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24.4.0 -->
  <w:body>
    <w:p w:rsidR="00EF035E" w:rsidRPr="00043B54" w14:paraId="4F60132F" w14:textId="2C26DF43">
      <w:pPr>
        <w:jc w:val="center"/>
        <w:textAlignment w:val="center"/>
        <w:rPr>
          <w:rFonts w:ascii="宋体" w:eastAsia="宋体" w:hAnsi="宋体" w:cs="宋体"/>
          <w:b/>
          <w:i w:val="0"/>
          <w:color w:val="000000"/>
          <w:sz w:val="30"/>
        </w:rPr>
      </w:pPr>
      <w:r w:rsidRPr="00043B54">
        <w:drawing>
          <wp:inline>
            <wp:extent cx="12700" cy="12700"/>
            <wp:docPr id="10000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1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43B54">
        <w:rPr>
          <w:rFonts w:ascii="宋体" w:eastAsia="宋体" w:hAnsi="宋体" w:cs="宋体"/>
          <w:b/>
          <w:i w:val="0"/>
          <w:color w:val="000000"/>
          <w:sz w:val="30"/>
        </w:rPr>
        <w:t>2024年天津市中考道德与法治真题</w:t>
      </w:r>
    </w:p>
    <w:p w:rsidR="00EF035E" w:rsidRPr="00043B54">
      <w:pPr>
        <w:jc w:val="center"/>
        <w:textAlignment w:val="center"/>
        <w:rPr>
          <w:rFonts w:ascii="Calibri" w:eastAsia="Calibri" w:hAnsi="Calibri" w:cs="Calibri"/>
          <w:b w:val="0"/>
          <w:i w:val="0"/>
          <w:color w:val="000000"/>
          <w:sz w:val="21"/>
        </w:rPr>
      </w:pPr>
      <w:r w:rsidRPr="00043B54">
        <w:rPr>
          <w:rFonts w:ascii="Calibri" w:eastAsia="Calibri" w:hAnsi="Calibri" w:cs="Calibri"/>
          <w:b w:val="0"/>
          <w:i w:val="0"/>
          <w:color w:val="000000"/>
          <w:sz w:val="21"/>
        </w:rPr>
        <w:t>学校:___________姓名：___________班级：___________考号：___________</w:t>
      </w:r>
    </w:p>
    <w:p w:rsidR="00EF035E" w:rsidRPr="00043B54">
      <w:pPr>
        <w:jc w:val="center"/>
        <w:textAlignment w:val="center"/>
        <w:rPr>
          <w:rFonts w:ascii="黑体" w:eastAsia="黑体" w:hAnsi="黑体" w:cs="黑体"/>
          <w:b/>
          <w:i w:val="0"/>
          <w:color w:val="000000"/>
          <w:sz w:val="30"/>
        </w:rPr>
      </w:pPr>
    </w:p>
    <w:p w:rsidR="00EF035E" w:rsidRPr="00043B54">
      <w:pPr>
        <w:jc w:val="left"/>
        <w:textAlignment w:val="center"/>
        <w:rPr>
          <w:rFonts w:ascii="宋体" w:eastAsia="宋体" w:hAnsi="宋体" w:cs="宋体"/>
          <w:b/>
          <w:i w:val="0"/>
          <w:color w:val="000000"/>
          <w:sz w:val="21"/>
        </w:rPr>
      </w:pPr>
      <w:r w:rsidRPr="00043B54">
        <w:rPr>
          <w:rFonts w:ascii="宋体" w:eastAsia="宋体" w:hAnsi="宋体" w:cs="宋体"/>
          <w:b/>
          <w:i w:val="0"/>
          <w:color w:val="000000"/>
          <w:sz w:val="21"/>
        </w:rPr>
        <w:t>一、单选题</w:t>
      </w:r>
    </w:p>
    <w:p>
      <w:pPr>
        <w:shd w:val="clear" w:color="auto" w:fill="auto"/>
        <w:spacing w:line="360" w:lineRule="auto"/>
        <w:jc w:val="left"/>
        <w:textAlignment w:val="center"/>
      </w:pPr>
      <w:r>
        <w:t>1</w:t>
      </w:r>
      <w:r>
        <w:t>．“千里之行，始于足下。”这启示我们要（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ind w:left="300"/>
        <w:jc w:val="left"/>
        <w:textAlignment w:val="center"/>
      </w:pPr>
      <w:r>
        <w:t>A．珍视当下，点滴做起</w:t>
      </w:r>
      <w:r>
        <w:tab/>
      </w:r>
      <w:r>
        <w:t>B．怀揣梦想，止于心动</w:t>
      </w:r>
    </w:p>
    <w:p>
      <w:pPr>
        <w:shd w:val="clear" w:color="auto" w:fill="auto"/>
        <w:tabs>
          <w:tab w:val="left" w:pos="4156"/>
        </w:tabs>
        <w:spacing w:line="360" w:lineRule="auto"/>
        <w:ind w:left="300"/>
        <w:jc w:val="left"/>
        <w:textAlignment w:val="center"/>
      </w:pPr>
      <w:r>
        <w:t>C．固执己见，乐享生活</w:t>
      </w:r>
      <w:r>
        <w:tab/>
      </w:r>
      <w:r>
        <w:t>D．轻言放弃，安于现状</w:t>
      </w:r>
    </w:p>
    <w:p>
      <w:pPr>
        <w:shd w:val="clear" w:color="auto" w:fill="auto"/>
        <w:spacing w:line="360" w:lineRule="auto"/>
        <w:jc w:val="left"/>
        <w:textAlignment w:val="center"/>
      </w:pPr>
      <w:r>
        <w:t>2</w:t>
      </w:r>
      <w:r>
        <w:t>．老师说我学习用功，家长认为我贪玩好动；同学说我热情开朗，邻居认为我不善言谈……面对他人的评价，我应（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ind w:left="300"/>
        <w:jc w:val="left"/>
        <w:textAlignment w:val="center"/>
      </w:pPr>
      <w:r>
        <w:t>A．用心聆听，照单全收</w:t>
      </w:r>
      <w:r>
        <w:tab/>
      </w:r>
      <w:r>
        <w:t>B．迷失自我，无所适从</w:t>
      </w:r>
    </w:p>
    <w:p>
      <w:pPr>
        <w:shd w:val="clear" w:color="auto" w:fill="auto"/>
        <w:tabs>
          <w:tab w:val="left" w:pos="4156"/>
        </w:tabs>
        <w:spacing w:line="360" w:lineRule="auto"/>
        <w:ind w:left="300"/>
        <w:jc w:val="left"/>
        <w:textAlignment w:val="center"/>
      </w:pPr>
      <w:r>
        <w:t>C．客观分析，勇于面对</w:t>
      </w:r>
      <w:r>
        <w:tab/>
      </w:r>
      <w:r>
        <w:t>D．置若罔闻，平静拒绝</w:t>
      </w:r>
    </w:p>
    <w:p>
      <w:pPr>
        <w:shd w:val="clear" w:color="auto" w:fill="auto"/>
        <w:spacing w:line="360" w:lineRule="auto"/>
        <w:jc w:val="left"/>
        <w:textAlignment w:val="center"/>
      </w:pPr>
      <w:r>
        <w:t>3</w:t>
      </w:r>
      <w:r>
        <w:t>．赛场上，选手们奋力冲刺、勇争第一；赛场外，对手间相互鼓励、真诚互动……超越胜负的友谊表明（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ind w:left="300"/>
        <w:jc w:val="left"/>
        <w:textAlignment w:val="center"/>
      </w:pPr>
      <w:r>
        <w:t>A．友谊是一成不变的</w:t>
      </w:r>
      <w:r>
        <w:tab/>
      </w:r>
      <w:r>
        <w:t>B．友谊要回避竞争讲义气</w:t>
      </w:r>
    </w:p>
    <w:p>
      <w:pPr>
        <w:shd w:val="clear" w:color="auto" w:fill="auto"/>
        <w:tabs>
          <w:tab w:val="left" w:pos="4156"/>
        </w:tabs>
        <w:spacing w:line="360" w:lineRule="auto"/>
        <w:ind w:left="300"/>
        <w:jc w:val="left"/>
        <w:textAlignment w:val="center"/>
      </w:pPr>
      <w:r>
        <w:t>C．友谊不能没有原则</w:t>
      </w:r>
      <w:r>
        <w:tab/>
      </w:r>
      <w:r>
        <w:t>D．竞争并不必然伤害友谊</w:t>
      </w:r>
    </w:p>
    <w:p>
      <w:pPr>
        <w:shd w:val="clear" w:color="auto" w:fill="auto"/>
        <w:spacing w:line="360" w:lineRule="auto"/>
        <w:jc w:val="left"/>
        <w:textAlignment w:val="center"/>
      </w:pPr>
      <w:r>
        <w:t>4</w:t>
      </w:r>
      <w:r>
        <w:t>．感动中国人物刘玲琍扎根特教讲台33年，自编教材，自创唇舌操、触摸法和情境教学法，让听障学生在有爱的环境中学会开口说话。这体现了刘老师（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①启智润心、因材施教的育人智慧②乐教爱生、甘于奉献的仁爱之心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③尊敬师长、孝敬父母的伦理规范④律己宽人、扬善抑恶的处世准则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ind w:left="300"/>
        <w:jc w:val="left"/>
        <w:textAlignment w:val="center"/>
      </w:pPr>
      <w:r>
        <w:t>A．①②</w:t>
      </w:r>
      <w:r>
        <w:tab/>
      </w:r>
      <w:r>
        <w:t>B．①③</w:t>
      </w:r>
      <w:r>
        <w:tab/>
      </w:r>
      <w:r>
        <w:t>C．②③</w:t>
      </w:r>
      <w:r>
        <w:tab/>
      </w:r>
      <w:r>
        <w:t>D．②④</w:t>
      </w:r>
    </w:p>
    <w:p>
      <w:pPr>
        <w:shd w:val="clear" w:color="auto" w:fill="auto"/>
        <w:spacing w:line="360" w:lineRule="auto"/>
        <w:jc w:val="left"/>
        <w:textAlignment w:val="center"/>
      </w:pPr>
      <w:r>
        <w:t>5</w:t>
      </w:r>
      <w:r>
        <w:t>．早晨起晚了，我来不及吃早饭，妈妈没完没了地唠叨，听起来有点儿烦，但心里是暖的，因为（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ind w:left="300"/>
        <w:jc w:val="left"/>
        <w:textAlignment w:val="center"/>
      </w:pPr>
      <w:r>
        <w:t>A．家长的权威与经验不容挑战</w:t>
      </w:r>
      <w:r>
        <w:tab/>
      </w:r>
      <w:r>
        <w:t>B．唠叨中蕴含着亲情之爱</w:t>
      </w:r>
    </w:p>
    <w:p>
      <w:pPr>
        <w:shd w:val="clear" w:color="auto" w:fill="auto"/>
        <w:tabs>
          <w:tab w:val="left" w:pos="4156"/>
        </w:tabs>
        <w:spacing w:line="360" w:lineRule="auto"/>
        <w:ind w:left="300"/>
        <w:jc w:val="left"/>
        <w:textAlignment w:val="center"/>
      </w:pPr>
      <w:r>
        <w:t>C．家庭成员的交流方式在变化</w:t>
      </w:r>
      <w:r>
        <w:tab/>
      </w:r>
      <w:r>
        <w:t>D．子女要完全听父母的话</w:t>
      </w:r>
    </w:p>
    <w:p>
      <w:pPr>
        <w:shd w:val="clear" w:color="auto" w:fill="auto"/>
        <w:spacing w:line="360" w:lineRule="auto"/>
        <w:jc w:val="left"/>
        <w:textAlignment w:val="center"/>
      </w:pPr>
      <w:r>
        <w:t>6</w:t>
      </w:r>
      <w:r>
        <w:t>．泛黄的家谱浸透着家族的血脉，传承着优良的家风，折射着祖辈的智慧。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4953000" cy="2352675"/>
            <wp:docPr id="100003" name="" descr="@@@8462848d-dfff-44d0-b725-99280e9bcf7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2352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上述材料告诉我们，生命是（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ind w:left="300"/>
        <w:jc w:val="left"/>
        <w:textAlignment w:val="center"/>
      </w:pPr>
      <w:r>
        <w:t>A．艰难的，要迎难而上</w:t>
      </w:r>
      <w:r>
        <w:tab/>
      </w:r>
      <w:r>
        <w:t>B．脆弱的，要拒绝伤害</w:t>
      </w:r>
    </w:p>
    <w:p>
      <w:pPr>
        <w:shd w:val="clear" w:color="auto" w:fill="auto"/>
        <w:tabs>
          <w:tab w:val="left" w:pos="4156"/>
        </w:tabs>
        <w:spacing w:line="360" w:lineRule="auto"/>
        <w:ind w:left="300"/>
        <w:jc w:val="left"/>
        <w:textAlignment w:val="center"/>
      </w:pPr>
      <w:r>
        <w:t>C．不可逆的，应只珍爱自己的身体</w:t>
      </w:r>
      <w:r>
        <w:tab/>
      </w:r>
      <w:r>
        <w:t>D．有接续的，是“我”的也是“我们”的生命</w:t>
      </w:r>
    </w:p>
    <w:p>
      <w:pPr>
        <w:shd w:val="clear" w:color="auto" w:fill="auto"/>
        <w:spacing w:line="360" w:lineRule="auto"/>
        <w:jc w:val="left"/>
        <w:textAlignment w:val="center"/>
      </w:pPr>
      <w:r>
        <w:t>7</w:t>
      </w:r>
      <w:r>
        <w:t>．2024年4月，天津市举行第38届青少年科技创新大赛，187项成果被推荐参加全国比赛。开展此项活动有利于青少年（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①走进科学，培养科学精神②敢于挑战，否定一切权威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③勇于探索，开发创造潜力④独立思考，培养批判思维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ind w:left="300"/>
        <w:jc w:val="left"/>
        <w:textAlignment w:val="center"/>
      </w:pPr>
      <w:r>
        <w:t>A．①②③</w:t>
      </w:r>
      <w:r>
        <w:tab/>
      </w:r>
      <w:r>
        <w:t>B．①②④</w:t>
      </w:r>
      <w:r>
        <w:tab/>
      </w:r>
      <w:r>
        <w:t>C．①③④</w:t>
      </w:r>
      <w:r>
        <w:tab/>
      </w:r>
      <w:r>
        <w:t>D．②③④</w:t>
      </w:r>
    </w:p>
    <w:p>
      <w:pPr>
        <w:shd w:val="clear" w:color="auto" w:fill="auto"/>
        <w:spacing w:line="360" w:lineRule="auto"/>
        <w:jc w:val="left"/>
        <w:textAlignment w:val="center"/>
      </w:pPr>
      <w:r>
        <w:t>8</w:t>
      </w:r>
      <w:r>
        <w:t>．青春，需要我们去经历、去体验、去反思。做好青春选择，过好青春生活，需要（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①明辨是非，行己有耻②自傲自负，敢于尝试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③自我省察，止于至善④自立自强，我行我素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ind w:left="300"/>
        <w:jc w:val="left"/>
        <w:textAlignment w:val="center"/>
      </w:pPr>
      <w:r>
        <w:t>A．①②</w:t>
      </w:r>
      <w:r>
        <w:tab/>
      </w:r>
      <w:r>
        <w:t>B．①③</w:t>
      </w:r>
      <w:r>
        <w:tab/>
      </w:r>
      <w:r>
        <w:t>C．②④</w:t>
      </w:r>
      <w:r>
        <w:tab/>
      </w:r>
      <w:r>
        <w:t>D．③④</w:t>
      </w:r>
    </w:p>
    <w:p>
      <w:pPr>
        <w:shd w:val="clear" w:color="auto" w:fill="auto"/>
        <w:spacing w:line="360" w:lineRule="auto"/>
        <w:jc w:val="left"/>
        <w:textAlignment w:val="center"/>
      </w:pPr>
      <w:r>
        <w:t>9</w:t>
      </w:r>
      <w:r>
        <w:t>．小龙参加知识竞赛发挥失常，心情很郁闷。他冷静分析原因，调整状态，丰富阅读，拓展视野，力争在下一次竞赛中取得佳绩。这启示我们（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ind w:left="300"/>
        <w:jc w:val="left"/>
        <w:textAlignment w:val="center"/>
      </w:pPr>
      <w:r>
        <w:t>A．要学会合理调节情绪</w:t>
      </w:r>
      <w:r>
        <w:tab/>
      </w:r>
      <w:r>
        <w:t>B．挫折让我们无法前行</w:t>
      </w:r>
    </w:p>
    <w:p>
      <w:pPr>
        <w:shd w:val="clear" w:color="auto" w:fill="auto"/>
        <w:tabs>
          <w:tab w:val="left" w:pos="4156"/>
        </w:tabs>
        <w:spacing w:line="360" w:lineRule="auto"/>
        <w:ind w:left="300"/>
        <w:jc w:val="left"/>
        <w:textAlignment w:val="center"/>
      </w:pPr>
      <w:r>
        <w:t>C．挫折肯定产生积极感受</w:t>
      </w:r>
      <w:r>
        <w:tab/>
      </w:r>
      <w:r>
        <w:t>D．负面情绪必能激励成长</w:t>
      </w:r>
    </w:p>
    <w:p>
      <w:pPr>
        <w:shd w:val="clear" w:color="auto" w:fill="auto"/>
        <w:spacing w:line="360" w:lineRule="auto"/>
        <w:jc w:val="left"/>
        <w:textAlignment w:val="center"/>
      </w:pPr>
      <w:r>
        <w:t>10</w:t>
      </w:r>
      <w:r>
        <w:t>．学校定期组织劳动体验、研学旅行等实践活动。这可以帮助我们（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①学会合作共享，增强劳动观念②丰富社会关系，推动社会发展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③走进社会生活，养成亲社会行为④培养良好习惯，塑造健康的人格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ind w:left="380"/>
        <w:jc w:val="left"/>
        <w:textAlignment w:val="center"/>
      </w:pPr>
      <w:r>
        <w:t>A．①②③</w:t>
      </w:r>
      <w:r>
        <w:tab/>
      </w:r>
      <w:r>
        <w:t>B．①②④</w:t>
      </w:r>
      <w:r>
        <w:tab/>
      </w:r>
      <w:r>
        <w:t>C．①③④</w:t>
      </w:r>
      <w:r>
        <w:tab/>
      </w:r>
      <w:r>
        <w:t>D．②③④</w:t>
      </w:r>
    </w:p>
    <w:p>
      <w:pPr>
        <w:shd w:val="clear" w:color="auto" w:fill="auto"/>
        <w:spacing w:line="360" w:lineRule="auto"/>
        <w:jc w:val="left"/>
        <w:textAlignment w:val="center"/>
      </w:pPr>
      <w:r>
        <w:t>11</w:t>
      </w:r>
      <w:r>
        <w:t>．互联网助力乡村振兴：流量成了“新农资”，手机成了“新农机”，直播成了“新农事”。可见，网络能（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ind w:left="380"/>
        <w:jc w:val="left"/>
        <w:textAlignment w:val="center"/>
      </w:pPr>
      <w:r>
        <w:t>A．快速消除城乡差距</w:t>
      </w:r>
      <w:r>
        <w:tab/>
      </w:r>
      <w:r>
        <w:t>B．拓宽人际交往渠道</w:t>
      </w:r>
    </w:p>
    <w:p>
      <w:pPr>
        <w:shd w:val="clear" w:color="auto" w:fill="auto"/>
        <w:tabs>
          <w:tab w:val="left" w:pos="4156"/>
        </w:tabs>
        <w:spacing w:line="360" w:lineRule="auto"/>
        <w:ind w:left="380"/>
        <w:jc w:val="left"/>
        <w:textAlignment w:val="center"/>
      </w:pPr>
      <w:r>
        <w:t>C．促进民主政治进步</w:t>
      </w:r>
      <w:r>
        <w:tab/>
      </w:r>
      <w:r>
        <w:t>D．为经济发展注入新活力</w:t>
      </w:r>
    </w:p>
    <w:p>
      <w:pPr>
        <w:shd w:val="clear" w:color="auto" w:fill="auto"/>
        <w:spacing w:line="360" w:lineRule="auto"/>
        <w:jc w:val="left"/>
        <w:textAlignment w:val="center"/>
      </w:pPr>
      <w:r>
        <w:t>12</w:t>
      </w:r>
      <w:r>
        <w:t>．生活中，总能看到各种各样的标志。下列标志提示我们（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4876800" cy="885825"/>
            <wp:docPr id="100005" name="" descr="@@@de201e82-12c8-4835-9578-88caa57019d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885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4156"/>
        </w:tabs>
        <w:spacing w:line="360" w:lineRule="auto"/>
        <w:ind w:left="380"/>
        <w:jc w:val="left"/>
        <w:textAlignment w:val="center"/>
      </w:pPr>
      <w:r>
        <w:t>A．维护秩序靠规则</w:t>
      </w:r>
      <w:r>
        <w:tab/>
      </w:r>
      <w:r>
        <w:t>B．自由划定规则的边界</w:t>
      </w:r>
    </w:p>
    <w:p>
      <w:pPr>
        <w:shd w:val="clear" w:color="auto" w:fill="auto"/>
        <w:tabs>
          <w:tab w:val="left" w:pos="4156"/>
        </w:tabs>
        <w:spacing w:line="360" w:lineRule="auto"/>
        <w:ind w:left="380"/>
        <w:jc w:val="left"/>
        <w:textAlignment w:val="center"/>
      </w:pPr>
      <w:r>
        <w:t>C．规则一经制定就不能改变</w:t>
      </w:r>
      <w:r>
        <w:tab/>
      </w:r>
      <w:r>
        <w:t>D．建立规则的目的在于限制自由</w:t>
      </w:r>
    </w:p>
    <w:p>
      <w:pPr>
        <w:shd w:val="clear" w:color="auto" w:fill="auto"/>
        <w:spacing w:line="360" w:lineRule="auto"/>
        <w:jc w:val="left"/>
        <w:textAlignment w:val="center"/>
      </w:pPr>
      <w:r>
        <w:t>13</w:t>
      </w:r>
      <w:r>
        <w:t>．诚信是中华民族的传统美德，是我们融入社会的“通行证”。下列与之相对应的名言警句是（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ind w:left="380"/>
        <w:jc w:val="left"/>
        <w:textAlignment w:val="center"/>
      </w:pPr>
      <w:r>
        <w:t>A．不学礼，无以立</w:t>
      </w:r>
      <w:r>
        <w:tab/>
      </w:r>
      <w:r>
        <w:t>B．己所不欲，勿施于人</w:t>
      </w:r>
    </w:p>
    <w:p>
      <w:pPr>
        <w:shd w:val="clear" w:color="auto" w:fill="auto"/>
        <w:tabs>
          <w:tab w:val="left" w:pos="4156"/>
        </w:tabs>
        <w:spacing w:line="360" w:lineRule="auto"/>
        <w:ind w:left="380"/>
        <w:jc w:val="left"/>
        <w:textAlignment w:val="center"/>
      </w:pPr>
      <w:r>
        <w:t>C．交友投分，切磨箴规</w:t>
      </w:r>
      <w:r>
        <w:tab/>
      </w:r>
      <w:r>
        <w:t>D．人而无信，不知其可也</w:t>
      </w:r>
    </w:p>
    <w:p>
      <w:pPr>
        <w:shd w:val="clear" w:color="auto" w:fill="auto"/>
        <w:spacing w:line="360" w:lineRule="auto"/>
        <w:jc w:val="left"/>
        <w:textAlignment w:val="center"/>
      </w:pPr>
      <w:r>
        <w:t>14</w:t>
      </w:r>
      <w:r>
        <w:t>．李某在体育馆观赛时，扰乱比赛秩序，经工作人员多次劝阻无效，被民警带走。公安机关给予李某警告处罚。李某的行为属于（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ind w:left="380"/>
        <w:jc w:val="left"/>
        <w:textAlignment w:val="center"/>
      </w:pPr>
      <w:r>
        <w:t>A．民事违法行为</w:t>
      </w:r>
      <w:r>
        <w:tab/>
      </w:r>
      <w:r>
        <w:t>B．行政违法行为</w:t>
      </w:r>
      <w:r>
        <w:tab/>
      </w:r>
      <w:r>
        <w:t>C．刑事违法行为</w:t>
      </w:r>
      <w:r>
        <w:tab/>
      </w:r>
      <w:r>
        <w:t>D．严重违法行为</w:t>
      </w:r>
    </w:p>
    <w:p>
      <w:pPr>
        <w:shd w:val="clear" w:color="auto" w:fill="auto"/>
        <w:spacing w:line="360" w:lineRule="auto"/>
        <w:jc w:val="left"/>
        <w:textAlignment w:val="center"/>
      </w:pPr>
      <w:r>
        <w:t>15</w:t>
      </w:r>
      <w:r>
        <w:t>．我国宪法序言规定：“全国各族人民、一切国家机关和武装力量、各政党和各社会团体、各企业事业组织，都必须以宪法为根本的活动准则……”这体现了宪法（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ind w:left="380"/>
        <w:jc w:val="left"/>
        <w:textAlignment w:val="center"/>
      </w:pPr>
      <w:r>
        <w:t>A．具有至高无上的权威</w:t>
      </w:r>
      <w:r>
        <w:tab/>
      </w:r>
      <w:r>
        <w:t>B．是其他一切法律的总和</w:t>
      </w:r>
    </w:p>
    <w:p>
      <w:pPr>
        <w:shd w:val="clear" w:color="auto" w:fill="auto"/>
        <w:tabs>
          <w:tab w:val="left" w:pos="4156"/>
        </w:tabs>
        <w:spacing w:line="360" w:lineRule="auto"/>
        <w:ind w:left="380"/>
        <w:jc w:val="left"/>
        <w:textAlignment w:val="center"/>
      </w:pPr>
      <w:r>
        <w:t>C．着重规范公民的民事活动</w:t>
      </w:r>
      <w:r>
        <w:tab/>
      </w:r>
      <w:r>
        <w:t>D．规定国家生活中一般性问题</w:t>
      </w:r>
    </w:p>
    <w:p>
      <w:pPr>
        <w:shd w:val="clear" w:color="auto" w:fill="auto"/>
        <w:spacing w:line="360" w:lineRule="auto"/>
        <w:jc w:val="left"/>
        <w:textAlignment w:val="center"/>
      </w:pPr>
      <w:r>
        <w:t>16</w:t>
      </w:r>
      <w:r>
        <w:t>．在我国，公民享有广泛的政治权利。公民参与管理国家和管理社会的基础是（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ind w:left="380"/>
        <w:jc w:val="left"/>
        <w:textAlignment w:val="center"/>
      </w:pPr>
      <w:r>
        <w:t>A．享有受教育权</w:t>
      </w:r>
      <w:r>
        <w:tab/>
      </w:r>
      <w:r>
        <w:t>B．享有物质帮助权</w:t>
      </w:r>
    </w:p>
    <w:p>
      <w:pPr>
        <w:shd w:val="clear" w:color="auto" w:fill="auto"/>
        <w:tabs>
          <w:tab w:val="left" w:pos="4156"/>
        </w:tabs>
        <w:spacing w:line="360" w:lineRule="auto"/>
        <w:ind w:left="380"/>
        <w:jc w:val="left"/>
        <w:textAlignment w:val="center"/>
      </w:pPr>
      <w:r>
        <w:t>C．人身自由不受侵犯</w:t>
      </w:r>
      <w:r>
        <w:tab/>
      </w:r>
      <w:r>
        <w:t>D．行使选举权和被选举权</w:t>
      </w:r>
    </w:p>
    <w:p>
      <w:pPr>
        <w:shd w:val="clear" w:color="auto" w:fill="auto"/>
        <w:spacing w:line="360" w:lineRule="auto"/>
        <w:jc w:val="left"/>
        <w:textAlignment w:val="center"/>
      </w:pPr>
      <w:r>
        <w:t>17</w:t>
      </w:r>
      <w:r>
        <w:t>．国有企业作为共和国“长子”，在关系国民经济命脉的重要行业和关键领域作出重要贡献。这表明（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ind w:left="380"/>
        <w:jc w:val="left"/>
        <w:textAlignment w:val="center"/>
      </w:pPr>
      <w:r>
        <w:t>A．国有经济是国民经济的主导力量</w:t>
      </w:r>
      <w:r>
        <w:tab/>
      </w:r>
      <w:r>
        <w:t>B．按劳分配是由生产资料公有制决定的</w:t>
      </w:r>
    </w:p>
    <w:p>
      <w:pPr>
        <w:shd w:val="clear" w:color="auto" w:fill="auto"/>
        <w:tabs>
          <w:tab w:val="left" w:pos="4156"/>
        </w:tabs>
        <w:spacing w:line="360" w:lineRule="auto"/>
        <w:ind w:left="380"/>
        <w:jc w:val="left"/>
        <w:textAlignment w:val="center"/>
      </w:pPr>
      <w:r>
        <w:t>C．民营企业在国民经济中发挥主体作用</w:t>
      </w:r>
      <w:r>
        <w:tab/>
      </w:r>
      <w:r>
        <w:t>D．公有制为主体，多种所有制经济共同发展</w:t>
      </w:r>
    </w:p>
    <w:p>
      <w:pPr>
        <w:shd w:val="clear" w:color="auto" w:fill="auto"/>
        <w:spacing w:line="360" w:lineRule="auto"/>
        <w:jc w:val="left"/>
        <w:textAlignment w:val="center"/>
      </w:pPr>
      <w:r>
        <w:t>18</w:t>
      </w:r>
      <w:r>
        <w:t>．第十四届全国人民代表大会第二次会议听取并审议了政府工作报告。这体现全国人民代表大会行使（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ind w:left="380"/>
        <w:jc w:val="left"/>
        <w:textAlignment w:val="center"/>
      </w:pPr>
      <w:r>
        <w:t>A．立法权</w:t>
      </w:r>
      <w:r>
        <w:tab/>
      </w:r>
      <w:r>
        <w:t>B．表决权</w:t>
      </w:r>
      <w:r>
        <w:tab/>
      </w:r>
      <w:r>
        <w:t>C．监督权</w:t>
      </w:r>
      <w:r>
        <w:tab/>
      </w:r>
      <w:r>
        <w:t>D．任免权</w:t>
      </w:r>
    </w:p>
    <w:p>
      <w:pPr>
        <w:shd w:val="clear" w:color="auto" w:fill="auto"/>
        <w:spacing w:line="360" w:lineRule="auto"/>
        <w:jc w:val="left"/>
        <w:textAlignment w:val="center"/>
      </w:pPr>
      <w:r>
        <w:t>19</w:t>
      </w:r>
      <w:r>
        <w:t>．天津市见义勇为协会举办了第二十届“津城百姓英雄”事迹表彰活动。这有助于（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ind w:left="380"/>
        <w:jc w:val="left"/>
        <w:textAlignment w:val="center"/>
      </w:pPr>
      <w:r>
        <w:t>A．规范公民权利，实现人人平等</w:t>
      </w:r>
      <w:r>
        <w:tab/>
      </w:r>
      <w:r>
        <w:t>B．弘扬社会正义，促进社会和谐</w:t>
      </w:r>
    </w:p>
    <w:p>
      <w:pPr>
        <w:shd w:val="clear" w:color="auto" w:fill="auto"/>
        <w:tabs>
          <w:tab w:val="left" w:pos="4156"/>
        </w:tabs>
        <w:spacing w:line="360" w:lineRule="auto"/>
        <w:ind w:left="380"/>
        <w:jc w:val="left"/>
        <w:textAlignment w:val="center"/>
      </w:pPr>
      <w:r>
        <w:t>C．维护公共利益，根除社会矛盾</w:t>
      </w:r>
      <w:r>
        <w:tab/>
      </w:r>
      <w:r>
        <w:t>D．保证司法公平，实现长治久安</w:t>
      </w:r>
    </w:p>
    <w:p>
      <w:pPr>
        <w:shd w:val="clear" w:color="auto" w:fill="auto"/>
        <w:spacing w:line="360" w:lineRule="auto"/>
        <w:jc w:val="left"/>
        <w:textAlignment w:val="center"/>
      </w:pPr>
      <w:r>
        <w:t>20</w:t>
      </w:r>
      <w:r>
        <w:t>．某市召开公交价格调整听证会，广泛听取消费者、经营者等相关代表的意见和建议。这体现公民行使民主权利的形式是（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ind w:left="380"/>
        <w:jc w:val="left"/>
        <w:textAlignment w:val="center"/>
      </w:pPr>
      <w:r>
        <w:t>A．民主选举</w:t>
      </w:r>
      <w:r>
        <w:tab/>
      </w:r>
      <w:r>
        <w:t>B．民主监督</w:t>
      </w:r>
      <w:r>
        <w:tab/>
      </w:r>
      <w:r>
        <w:t>C．民主决策</w:t>
      </w:r>
      <w:r>
        <w:tab/>
      </w:r>
      <w:r>
        <w:t>D．民主管理</w:t>
      </w:r>
    </w:p>
    <w:p>
      <w:pPr>
        <w:shd w:val="clear" w:color="auto" w:fill="auto"/>
        <w:spacing w:line="360" w:lineRule="auto"/>
        <w:jc w:val="left"/>
        <w:textAlignment w:val="center"/>
      </w:pPr>
      <w:r>
        <w:t>21</w:t>
      </w:r>
      <w:r>
        <w:t>．在已知的世界四大古文字体系中，尤以殷墟甲骨文为代表的中国古文字体系穿越时空，延续至今。由此，我们可以感受到（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1581150" cy="990600"/>
            <wp:docPr id="100007" name="" descr="@@@c65ca061-de75-4b6e-ab27-28055185031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581150" cy="99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①中华文化源远流长、博大精深②中华文化薪火相传、历久弥新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③独具特色的汉字是中华文化的精髓④要弘扬中华优秀传统文化，坚定文化自信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ind w:left="380"/>
        <w:jc w:val="left"/>
        <w:textAlignment w:val="center"/>
      </w:pPr>
      <w:r>
        <w:t>A．①②③</w:t>
      </w:r>
      <w:r>
        <w:tab/>
      </w:r>
      <w:r>
        <w:t>B．①②④</w:t>
      </w:r>
      <w:r>
        <w:tab/>
      </w:r>
      <w:r>
        <w:t>C．①③④</w:t>
      </w:r>
      <w:r>
        <w:tab/>
      </w:r>
      <w:r>
        <w:t>D．②③④</w:t>
      </w:r>
    </w:p>
    <w:p>
      <w:pPr>
        <w:shd w:val="clear" w:color="auto" w:fill="auto"/>
        <w:spacing w:line="360" w:lineRule="auto"/>
        <w:jc w:val="left"/>
        <w:textAlignment w:val="center"/>
      </w:pPr>
      <w:r>
        <w:t>22</w:t>
      </w:r>
      <w:r>
        <w:t>．国家通过实施“石榴红”工程，深入推进各族青少年交流、各族群众互嵌式发展，引导各族群众相互学习、手足相亲、守望相助。这有利于（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ind w:left="380"/>
        <w:jc w:val="left"/>
        <w:textAlignment w:val="center"/>
      </w:pPr>
      <w:r>
        <w:t>A．实现各地区同步富裕</w:t>
      </w:r>
      <w:r>
        <w:tab/>
      </w:r>
      <w:r>
        <w:t>B．扩大公民民主政治权利</w:t>
      </w:r>
    </w:p>
    <w:p>
      <w:pPr>
        <w:shd w:val="clear" w:color="auto" w:fill="auto"/>
        <w:tabs>
          <w:tab w:val="left" w:pos="4156"/>
        </w:tabs>
        <w:spacing w:line="360" w:lineRule="auto"/>
        <w:ind w:left="380"/>
        <w:jc w:val="left"/>
        <w:textAlignment w:val="center"/>
      </w:pPr>
      <w:r>
        <w:t>C．形成“大杂居、小聚居”的分布格局</w:t>
      </w:r>
      <w:r>
        <w:tab/>
      </w:r>
      <w:r>
        <w:t>D．把增强中华民族共同体意识落到实处</w:t>
      </w:r>
    </w:p>
    <w:p>
      <w:pPr>
        <w:shd w:val="clear" w:color="auto" w:fill="auto"/>
        <w:spacing w:line="360" w:lineRule="auto"/>
        <w:jc w:val="left"/>
        <w:textAlignment w:val="center"/>
      </w:pPr>
      <w:r>
        <w:t>23</w:t>
      </w:r>
      <w:r>
        <w:t>．“书不可以一日不读。”毛泽东一生酷爱读书，他将所学知识运用于中国革命和建设的实践中，开拓出马克思主义新境界和事业发展新局面。这告诉我们（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①学习应成为一种生活方式②必须树立终身学习的理念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③学习轻而易举，有苦有乐④既要重视读书，又要重视实践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ind w:left="380"/>
        <w:jc w:val="left"/>
        <w:textAlignment w:val="center"/>
      </w:pPr>
      <w:r>
        <w:t>A．①②③</w:t>
      </w:r>
      <w:r>
        <w:tab/>
      </w:r>
      <w:r>
        <w:t>B．①②④</w:t>
      </w:r>
      <w:r>
        <w:tab/>
      </w:r>
      <w:r>
        <w:t>C．①③④</w:t>
      </w:r>
      <w:r>
        <w:tab/>
      </w:r>
      <w:r>
        <w:t>D．②③④</w:t>
      </w:r>
    </w:p>
    <w:p>
      <w:pPr>
        <w:shd w:val="clear" w:color="auto" w:fill="auto"/>
        <w:spacing w:line="360" w:lineRule="auto"/>
        <w:jc w:val="left"/>
        <w:textAlignment w:val="center"/>
      </w:pPr>
      <w:r>
        <w:t>24</w:t>
      </w:r>
      <w:r>
        <w:t>．高铁飞驰、巨轮远航、5G领先、大飞机逐梦……我国重大工程不断“开张”、大国重器接连“刷屏”，背后的功臣正是千千万万的一线工程师。他们用行动启示我们（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①确定人生目标，就能够成为劳动模范②践行工匠精神，精益求精、追求卓越</w:t>
      </w:r>
    </w:p>
    <w:p>
      <w:pPr>
        <w:shd w:val="clear" w:color="auto" w:fill="auto"/>
        <w:spacing w:line="360" w:lineRule="auto"/>
        <w:jc w:val="left"/>
        <w:textAlignment w:val="center"/>
      </w:pPr>
      <w:r>
        <w:t>③立足个人追求，用梦想成就人生辉煌④发扬敬业精神，用劳动创造人生价值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ind w:left="380"/>
        <w:jc w:val="left"/>
        <w:textAlignment w:val="center"/>
      </w:pPr>
      <w:r>
        <w:t>A．①②</w:t>
      </w:r>
      <w:r>
        <w:tab/>
      </w:r>
      <w:r>
        <w:t>B．②③</w:t>
      </w:r>
      <w:r>
        <w:tab/>
      </w:r>
      <w:r>
        <w:t>C．②④</w:t>
      </w:r>
      <w:r>
        <w:tab/>
      </w:r>
      <w:r>
        <w:t>D．③④</w:t>
      </w:r>
    </w:p>
    <w:p>
      <w:pPr>
        <w:jc w:val="center"/>
        <w:textAlignment w:val="center"/>
        <w:rPr>
          <w:rFonts w:ascii="黑体" w:eastAsia="黑体" w:hAnsi="黑体" w:cs="黑体"/>
          <w:b/>
          <w:i w:val="0"/>
          <w:color w:val="000000"/>
          <w:sz w:val="30"/>
        </w:rPr>
      </w:pPr>
    </w:p>
    <w:p>
      <w:pPr>
        <w:jc w:val="left"/>
        <w:textAlignment w:val="center"/>
        <w:rPr>
          <w:rFonts w:ascii="宋体" w:eastAsia="宋体" w:hAnsi="宋体" w:cs="宋体"/>
          <w:b/>
          <w:i w:val="0"/>
          <w:color w:val="000000"/>
          <w:sz w:val="21"/>
        </w:rPr>
      </w:pPr>
      <w:r>
        <w:rPr>
          <w:rFonts w:ascii="宋体" w:eastAsia="宋体" w:hAnsi="宋体" w:cs="宋体"/>
          <w:b/>
          <w:i w:val="0"/>
          <w:color w:val="000000"/>
          <w:sz w:val="21"/>
        </w:rPr>
        <w:t>二、简答题</w:t>
      </w:r>
    </w:p>
    <w:p>
      <w:pPr>
        <w:shd w:val="clear" w:color="auto" w:fill="auto"/>
        <w:spacing w:line="360" w:lineRule="auto"/>
        <w:ind w:firstLine="560"/>
        <w:jc w:val="left"/>
        <w:textAlignment w:val="center"/>
      </w:pPr>
      <w:r>
        <w:t>25</w:t>
      </w:r>
      <w:r>
        <w:t>．</w:t>
      </w:r>
      <w:r>
        <w:rPr>
          <w:rFonts w:ascii="楷体" w:eastAsia="楷体" w:hAnsi="楷体" w:cs="楷体"/>
        </w:rPr>
        <w:t>“人者固非可孤立生存于世界也，必有群然后人格始能立。”学习过集体生活是我们青春成长的必经之路。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青春路上，我们应怎样与集体共成长？</w:t>
      </w:r>
    </w:p>
    <w:p>
      <w:pPr>
        <w:jc w:val="center"/>
        <w:textAlignment w:val="center"/>
        <w:rPr>
          <w:rFonts w:ascii="黑体" w:eastAsia="黑体" w:hAnsi="黑体" w:cs="黑体"/>
          <w:b/>
          <w:i w:val="0"/>
          <w:color w:val="000000"/>
          <w:sz w:val="30"/>
        </w:rPr>
      </w:pPr>
    </w:p>
    <w:p>
      <w:pPr>
        <w:jc w:val="left"/>
        <w:textAlignment w:val="center"/>
        <w:rPr>
          <w:rFonts w:ascii="宋体" w:eastAsia="宋体" w:hAnsi="宋体" w:cs="宋体"/>
          <w:b/>
          <w:i w:val="0"/>
          <w:color w:val="000000"/>
          <w:sz w:val="21"/>
        </w:rPr>
      </w:pPr>
      <w:r>
        <w:rPr>
          <w:rFonts w:ascii="宋体" w:eastAsia="宋体" w:hAnsi="宋体" w:cs="宋体"/>
          <w:b/>
          <w:i w:val="0"/>
          <w:color w:val="000000"/>
          <w:sz w:val="21"/>
        </w:rPr>
        <w:t>三、分析说明题</w:t>
      </w:r>
    </w:p>
    <w:p>
      <w:pPr>
        <w:shd w:val="clear" w:color="auto" w:fill="auto"/>
        <w:spacing w:line="360" w:lineRule="auto"/>
        <w:jc w:val="left"/>
        <w:textAlignment w:val="center"/>
      </w:pPr>
      <w:r>
        <w:t>26</w:t>
      </w:r>
      <w:r>
        <w:t>．结合下图，谈谈你对关爱他人的理解。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2638425" cy="1638300"/>
            <wp:docPr id="100009" name="" descr="@@@f5007260-5331-4e60-8287-bc081fd23fb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638425" cy="1638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27</w:t>
      </w:r>
      <w:r>
        <w:t>．活跃在世界舞台上的中国，给世界带来了深远影响。结合时政摘要进行说明。</w:t>
      </w:r>
    </w:p>
    <w:tbl>
      <w:tblPr>
        <w:tblStyle w:val="TableNormal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8180"/>
        <w:gridCol w:w="372"/>
      </w:tblGrid>
      <w:tr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时政摘要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影响</w:t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2023年12月22日，第78届联合国大会协商一致通过决议，将春节确定为联合国假日。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截止2023年底，中国已有811种产品出口规模全球第一；中国对“一带一路”共建国的直接投资超过2400亿美元。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共建“一带一路”倡议及其核心理念被写入联合国文件，成为全球治理的重要共识。中国正以新的发展理念、务实的行动推动着构建人类命运共同体的伟大进程。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</w:p>
        </w:tc>
      </w:tr>
    </w:tbl>
    <w:p>
      <w:pPr>
        <w:shd w:val="clear" w:color="auto" w:fill="auto"/>
        <w:spacing w:line="360" w:lineRule="auto"/>
        <w:jc w:val="left"/>
        <w:textAlignment w:val="center"/>
      </w:pPr>
    </w:p>
    <w:p>
      <w:pPr>
        <w:shd w:val="clear" w:color="auto" w:fill="auto"/>
        <w:spacing w:line="360" w:lineRule="auto"/>
        <w:jc w:val="left"/>
        <w:textAlignment w:val="center"/>
      </w:pPr>
      <w:r>
        <w:t>28</w:t>
      </w:r>
      <w:r>
        <w:t>．《中华人民共和国爱国主义教育法》自2024年1月1日起施行。以法之名激发新时代爱国主义伟力，是时代所需、民心所向。依据材料回答下面小题。</w:t>
      </w:r>
    </w:p>
    <w:p>
      <w:pPr>
        <w:shd w:val="clear" w:color="auto" w:fill="auto"/>
        <w:spacing w:line="360" w:lineRule="auto"/>
        <w:ind w:firstLine="560"/>
        <w:jc w:val="left"/>
        <w:textAlignment w:val="center"/>
      </w:pPr>
      <w:r>
        <w:rPr>
          <w:rFonts w:ascii="楷体" w:eastAsia="楷体" w:hAnsi="楷体" w:cs="楷体"/>
        </w:rPr>
        <w:t>【学法·融入日常】</w:t>
      </w:r>
    </w:p>
    <w:p>
      <w:pPr>
        <w:shd w:val="clear" w:color="auto" w:fill="auto"/>
        <w:spacing w:line="360" w:lineRule="auto"/>
        <w:ind w:firstLine="560"/>
        <w:jc w:val="left"/>
        <w:textAlignment w:val="center"/>
      </w:pPr>
      <w:r>
        <w:rPr>
          <w:rFonts w:ascii="楷体" w:eastAsia="楷体" w:hAnsi="楷体" w:cs="楷体"/>
        </w:rPr>
        <w:t>《中华人民共和国爱国主义教育法》规定</w:t>
      </w:r>
    </w:p>
    <w:tbl>
      <w:tblPr>
        <w:tblStyle w:val="TableNormal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8552"/>
      </w:tblGrid>
      <w:tr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rPr>
                <w:rFonts w:ascii="楷体" w:eastAsia="楷体" w:hAnsi="楷体" w:cs="楷体"/>
              </w:rPr>
              <w:t>第十六条各级各类学校应当将课堂教学与课外实践和体验相结合，把爱国主义教育内容融入校园文化建设和学校各类主题活动……</w:t>
            </w:r>
          </w:p>
        </w:tc>
      </w:tr>
    </w:tbl>
    <w:p>
      <w:pPr>
        <w:shd w:val="clear" w:color="auto" w:fill="auto"/>
        <w:spacing w:line="360" w:lineRule="auto"/>
        <w:ind w:firstLine="560"/>
        <w:jc w:val="left"/>
        <w:textAlignment w:val="center"/>
      </w:pPr>
      <w:r>
        <w:rPr>
          <w:rFonts w:ascii="楷体" w:eastAsia="楷体" w:hAnsi="楷体" w:cs="楷体"/>
        </w:rPr>
        <w:t>依据上述规定，学校开展了主题宣传活动，以下是同学们搜集的学习资料。</w:t>
      </w:r>
    </w:p>
    <w:tbl>
      <w:tblPr>
        <w:tblStyle w:val="TableNormal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6580"/>
      </w:tblGrid>
      <w:tr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rPr>
                <w:rFonts w:ascii="楷体" w:eastAsia="楷体" w:hAnsi="楷体" w:cs="楷体"/>
              </w:rPr>
              <w:t>学习资料</w:t>
            </w:r>
            <w:r>
              <w:rPr>
                <w:rFonts w:ascii="楷体" w:eastAsia="楷体" w:hAnsi="楷体" w:cs="楷体"/>
              </w:rPr>
              <w:t>苟利国家生死以，岂因祸福避趋之。</w:t>
            </w:r>
          </w:p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rPr>
                <w:rFonts w:ascii="楷体" w:eastAsia="楷体" w:hAnsi="楷体" w:cs="楷体"/>
              </w:rPr>
              <w:t>——林则徐</w:t>
            </w:r>
          </w:p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rPr>
                <w:rFonts w:ascii="楷体" w:eastAsia="楷体" w:hAnsi="楷体" w:cs="楷体"/>
              </w:rPr>
              <w:t>未惜头颅新故国，甘将热血沃中华。</w:t>
            </w:r>
          </w:p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rPr>
                <w:rFonts w:ascii="楷体" w:eastAsia="楷体" w:hAnsi="楷体" w:cs="楷体"/>
              </w:rPr>
              <w:t>——赵一曼</w:t>
            </w:r>
          </w:p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rPr>
                <w:rFonts w:ascii="楷体" w:eastAsia="楷体" w:hAnsi="楷体" w:cs="楷体"/>
              </w:rPr>
              <w:t>国家需要我，我一定全力以赴。</w:t>
            </w:r>
          </w:p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rPr>
                <w:rFonts w:ascii="楷体" w:eastAsia="楷体" w:hAnsi="楷体" w:cs="楷体"/>
              </w:rPr>
              <w:t>——于敏</w:t>
            </w:r>
          </w:p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rPr>
                <w:rFonts w:ascii="楷体" w:eastAsia="楷体" w:hAnsi="楷体" w:cs="楷体"/>
              </w:rPr>
              <w:t>我一直有两个梦，一个是禾下乘凉梦，一个是杂交水稻覆盖全球梦。</w:t>
            </w:r>
          </w:p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rPr>
                <w:rFonts w:ascii="楷体" w:eastAsia="楷体" w:hAnsi="楷体" w:cs="楷体"/>
              </w:rPr>
              <w:t>——袁隆平</w:t>
            </w:r>
          </w:p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rPr>
                <w:rFonts w:ascii="楷体" w:eastAsia="楷体" w:hAnsi="楷体" w:cs="楷体"/>
              </w:rPr>
              <w:t>只要国家和人民需要，我就会勇往直前！</w:t>
            </w:r>
          </w:p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rPr>
                <w:rFonts w:ascii="楷体" w:eastAsia="楷体" w:hAnsi="楷体" w:cs="楷体"/>
              </w:rPr>
              <w:t>——聂海胜</w:t>
            </w:r>
          </w:p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rPr>
                <w:rFonts w:ascii="楷体" w:eastAsia="楷体" w:hAnsi="楷体" w:cs="楷体"/>
              </w:rPr>
              <w:t>学习感悟</w:t>
            </w:r>
          </w:p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t>____</w:t>
            </w:r>
          </w:p>
        </w:tc>
      </w:tr>
    </w:tbl>
    <w:p>
      <w:pPr>
        <w:shd w:val="clear" w:color="auto" w:fill="auto"/>
        <w:spacing w:line="360" w:lineRule="auto"/>
        <w:jc w:val="left"/>
        <w:textAlignment w:val="center"/>
      </w:pPr>
    </w:p>
    <w:p>
      <w:pPr>
        <w:shd w:val="clear" w:color="auto" w:fill="auto"/>
        <w:spacing w:line="360" w:lineRule="auto"/>
        <w:jc w:val="left"/>
        <w:textAlignment w:val="center"/>
      </w:pPr>
      <w:r>
        <w:t>(1)透过这些豪言壮语，你有哪些感悟？（至少写出四个方面）</w:t>
      </w:r>
    </w:p>
    <w:p>
      <w:pPr>
        <w:shd w:val="clear" w:color="auto" w:fill="auto"/>
        <w:spacing w:line="360" w:lineRule="auto"/>
        <w:ind w:firstLine="560"/>
        <w:jc w:val="left"/>
        <w:textAlignment w:val="center"/>
      </w:pPr>
      <w:r>
        <w:rPr>
          <w:rFonts w:ascii="楷体" w:eastAsia="楷体" w:hAnsi="楷体" w:cs="楷体"/>
        </w:rPr>
        <w:t>【践行·法治护航】</w:t>
      </w:r>
    </w:p>
    <w:p>
      <w:pPr>
        <w:shd w:val="clear" w:color="auto" w:fill="auto"/>
        <w:spacing w:line="360" w:lineRule="auto"/>
        <w:ind w:firstLine="560"/>
        <w:jc w:val="left"/>
        <w:textAlignment w:val="center"/>
      </w:pPr>
      <w:r>
        <w:rPr>
          <w:rFonts w:ascii="楷体" w:eastAsia="楷体" w:hAnsi="楷体" w:cs="楷体"/>
        </w:rPr>
        <w:t>良法需要善治。落实爱国主义教育法走深走实正在进行中……</w:t>
      </w:r>
    </w:p>
    <w:p>
      <w:pPr>
        <w:shd w:val="clear" w:color="auto" w:fill="auto"/>
        <w:spacing w:line="360" w:lineRule="auto"/>
        <w:jc w:val="left"/>
        <w:textAlignment w:val="center"/>
      </w:pPr>
      <w:r>
        <w:t>(2)运用所学，将落实爱国主义教育法走深走实的路径补充完整。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5276800" cy="2392376"/>
            <wp:docPr id="100011" name="" descr="@@@0f905298-1144-433f-ac68-74576cea9f5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6800" cy="23923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textAlignment w:val="center"/>
        <w:rPr>
          <w:rFonts w:ascii="黑体" w:eastAsia="黑体" w:hAnsi="黑体" w:cs="黑体"/>
          <w:b/>
          <w:i w:val="0"/>
          <w:color w:val="000000"/>
          <w:sz w:val="30"/>
        </w:rPr>
      </w:pPr>
    </w:p>
    <w:p>
      <w:pPr>
        <w:jc w:val="left"/>
        <w:textAlignment w:val="center"/>
        <w:rPr>
          <w:rFonts w:ascii="宋体" w:eastAsia="宋体" w:hAnsi="宋体" w:cs="宋体"/>
          <w:b/>
          <w:i w:val="0"/>
          <w:color w:val="000000"/>
          <w:sz w:val="21"/>
        </w:rPr>
      </w:pPr>
      <w:r>
        <w:rPr>
          <w:rFonts w:ascii="宋体" w:eastAsia="宋体" w:hAnsi="宋体" w:cs="宋体"/>
          <w:b/>
          <w:i w:val="0"/>
          <w:color w:val="000000"/>
          <w:sz w:val="21"/>
        </w:rPr>
        <w:t>四、综合探究题</w:t>
      </w:r>
    </w:p>
    <w:p>
      <w:pPr>
        <w:shd w:val="clear" w:color="auto" w:fill="auto"/>
        <w:spacing w:line="360" w:lineRule="auto"/>
        <w:jc w:val="left"/>
        <w:textAlignment w:val="center"/>
      </w:pPr>
      <w:r>
        <w:t>29</w:t>
      </w:r>
      <w:r>
        <w:t>．2024年是新中国成立75周年，我们正向着强国建设、民族复兴的宏伟目标奋勇前进！依据材料回答下面小题。</w:t>
      </w:r>
    </w:p>
    <w:p>
      <w:pPr>
        <w:shd w:val="clear" w:color="auto" w:fill="auto"/>
        <w:spacing w:line="360" w:lineRule="auto"/>
        <w:ind w:firstLine="560"/>
        <w:jc w:val="left"/>
        <w:textAlignment w:val="center"/>
      </w:pPr>
      <w:r>
        <w:rPr>
          <w:rFonts w:ascii="楷体" w:eastAsia="楷体" w:hAnsi="楷体" w:cs="楷体"/>
        </w:rPr>
        <w:t>【国家·复兴之路】</w:t>
      </w:r>
    </w:p>
    <w:p>
      <w:pPr>
        <w:shd w:val="clear" w:color="auto" w:fill="auto"/>
        <w:spacing w:line="360" w:lineRule="auto"/>
        <w:ind w:firstLine="560"/>
        <w:jc w:val="left"/>
        <w:textAlignment w:val="center"/>
      </w:pPr>
      <w:r>
        <w:rPr>
          <w:rFonts w:ascii="楷体" w:eastAsia="楷体" w:hAnsi="楷体" w:cs="楷体"/>
        </w:rPr>
        <w:t>对历史最好的致敬，就是创造新的历史。“我们已经走出一条光明大道，我们要继续前行。”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5276800" cy="587243"/>
            <wp:docPr id="100013" name="" descr="@@@19d60097f7f74ba293b87f2f5bd9191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6800" cy="5872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</w:pPr>
      <w:r>
        <w:t>(1)请将图中的①②补充完整，并回答办好中国的事情关键在于什么？</w:t>
      </w:r>
    </w:p>
    <w:p>
      <w:pPr>
        <w:shd w:val="clear" w:color="auto" w:fill="auto"/>
        <w:spacing w:line="360" w:lineRule="auto"/>
        <w:ind w:firstLine="560"/>
        <w:jc w:val="left"/>
        <w:textAlignment w:val="center"/>
      </w:pPr>
      <w:r>
        <w:rPr>
          <w:rFonts w:ascii="楷体" w:eastAsia="楷体" w:hAnsi="楷体" w:cs="楷体"/>
        </w:rPr>
        <w:t>【区域·先行示范】</w:t>
      </w:r>
    </w:p>
    <w:p>
      <w:pPr>
        <w:shd w:val="clear" w:color="auto" w:fill="auto"/>
        <w:spacing w:line="360" w:lineRule="auto"/>
        <w:ind w:firstLine="560"/>
        <w:jc w:val="left"/>
        <w:textAlignment w:val="center"/>
      </w:pPr>
      <w:r>
        <w:rPr>
          <w:rFonts w:ascii="楷体" w:eastAsia="楷体" w:hAnsi="楷体" w:cs="楷体"/>
        </w:rPr>
        <w:t>“京津冀协同发展意义重大，对这个问题的认识要上升到国家战略层面。”</w:t>
      </w:r>
      <w:r>
        <w:t>10</w:t>
      </w:r>
      <w:r>
        <w:rPr>
          <w:rFonts w:ascii="楷体" w:eastAsia="楷体" w:hAnsi="楷体" w:cs="楷体"/>
        </w:rPr>
        <w:t>年间，京津冀协同发展取得显著成效。</w:t>
      </w:r>
    </w:p>
    <w:tbl>
      <w:tblPr>
        <w:tblStyle w:val="TableNormal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657"/>
        <w:gridCol w:w="752"/>
        <w:gridCol w:w="3071"/>
        <w:gridCol w:w="3072"/>
      </w:tblGrid>
      <w:tr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rPr>
                <w:rFonts w:ascii="楷体" w:eastAsia="楷体" w:hAnsi="楷体" w:cs="楷体"/>
              </w:rPr>
              <w:t>民生保障日趋完善</w:t>
            </w:r>
            <w:r>
              <w:rPr>
                <w:rFonts w:ascii="楷体" w:eastAsia="楷体" w:hAnsi="楷体" w:cs="楷体"/>
              </w:rPr>
              <w:t>京津冀主要城市Ⅰ至</w:t>
            </w:r>
            <w:r>
              <w:t>1.5</w:t>
            </w:r>
            <w:r>
              <w:rPr>
                <w:rFonts w:ascii="楷体" w:eastAsia="楷体" w:hAnsi="楷体" w:cs="楷体"/>
              </w:rPr>
              <w:t>小时“交通圈”基本形成；</w:t>
            </w:r>
            <w:r>
              <w:t>9900</w:t>
            </w:r>
            <w:r>
              <w:rPr>
                <w:rFonts w:ascii="楷体" w:eastAsia="楷体" w:hAnsi="楷体" w:cs="楷体"/>
              </w:rPr>
              <w:t>余家定点医疗机构实现跨省结算；京津与河北开展办学合作……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rPr>
                <w:rFonts w:ascii="楷体" w:eastAsia="楷体" w:hAnsi="楷体" w:cs="楷体"/>
              </w:rPr>
              <w:t>研发投入持续增长</w:t>
            </w:r>
            <w:r>
              <w:t>2022</w:t>
            </w:r>
            <w:r>
              <w:rPr>
                <w:rFonts w:ascii="楷体" w:eastAsia="楷体" w:hAnsi="楷体" w:cs="楷体"/>
              </w:rPr>
              <w:t>年，京津冀研发经费</w:t>
            </w:r>
            <w:r>
              <w:t>4260.9</w:t>
            </w:r>
            <w:r>
              <w:rPr>
                <w:rFonts w:ascii="楷体" w:eastAsia="楷体" w:hAnsi="楷体" w:cs="楷体"/>
              </w:rPr>
              <w:t>亿元，是</w:t>
            </w:r>
            <w:r>
              <w:t>2013</w:t>
            </w:r>
            <w:r>
              <w:rPr>
                <w:rFonts w:ascii="楷体" w:eastAsia="楷体" w:hAnsi="楷体" w:cs="楷体"/>
              </w:rPr>
              <w:t>年的</w:t>
            </w:r>
            <w:r>
              <w:t>2.2</w:t>
            </w:r>
            <w:r>
              <w:rPr>
                <w:rFonts w:ascii="楷体" w:eastAsia="楷体" w:hAnsi="楷体" w:cs="楷体"/>
              </w:rPr>
              <w:t>倍；</w:t>
            </w:r>
            <w:r>
              <w:t>2023</w:t>
            </w:r>
            <w:r>
              <w:rPr>
                <w:rFonts w:ascii="楷体" w:eastAsia="楷体" w:hAnsi="楷体" w:cs="楷体"/>
              </w:rPr>
              <w:t>年，有效发明专利拥有量是</w:t>
            </w:r>
            <w:r>
              <w:t>2013</w:t>
            </w:r>
            <w:r>
              <w:rPr>
                <w:rFonts w:ascii="楷体" w:eastAsia="楷体" w:hAnsi="楷体" w:cs="楷体"/>
              </w:rPr>
              <w:t>年的</w:t>
            </w:r>
            <w:r>
              <w:t>6.7</w:t>
            </w:r>
            <w:r>
              <w:rPr>
                <w:rFonts w:ascii="楷体" w:eastAsia="楷体" w:hAnsi="楷体" w:cs="楷体"/>
              </w:rPr>
              <w:t>倍。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rPr>
                <w:rFonts w:ascii="楷体" w:eastAsia="楷体" w:hAnsi="楷体" w:cs="楷体"/>
              </w:rPr>
              <w:t>新兴产业加速发展</w:t>
            </w:r>
            <w:r>
              <w:rPr>
                <w:rFonts w:ascii="楷体" w:eastAsia="楷体" w:hAnsi="楷体" w:cs="楷体"/>
              </w:rPr>
              <w:t>北京高精尖产业快速发展；天津深耕生物医药、新材料等重点产业；河北牵头新能源、智能网联汽车和机器人两大产业。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left"/>
              <w:textAlignment w:val="center"/>
            </w:pPr>
            <w:r>
              <w:rPr>
                <w:rFonts w:ascii="楷体" w:eastAsia="楷体" w:hAnsi="楷体" w:cs="楷体"/>
              </w:rPr>
              <w:t>美丽宜居成果丰硕</w:t>
            </w:r>
            <w:r>
              <w:rPr>
                <w:rFonts w:ascii="楷体" w:eastAsia="楷体" w:hAnsi="楷体" w:cs="楷体"/>
              </w:rPr>
              <w:t>京津冀地区空气质量不断改善；北京雨燕恢复到近万只，天津“绿屏”基本建成，河北塞罕坝林场获“地球卫士奖”……</w:t>
            </w:r>
          </w:p>
        </w:tc>
      </w:tr>
    </w:tbl>
    <w:p>
      <w:pPr>
        <w:shd w:val="clear" w:color="auto" w:fill="auto"/>
        <w:spacing w:line="360" w:lineRule="auto"/>
        <w:jc w:val="left"/>
        <w:textAlignment w:val="center"/>
      </w:pPr>
    </w:p>
    <w:p>
      <w:pPr>
        <w:shd w:val="clear" w:color="auto" w:fill="auto"/>
        <w:spacing w:line="360" w:lineRule="auto"/>
        <w:jc w:val="left"/>
        <w:textAlignment w:val="center"/>
      </w:pPr>
      <w:r>
        <w:t>(2)针对四则材料的内容，分别总结京津冀协同发展的经验。</w:t>
      </w:r>
    </w:p>
    <w:p>
      <w:pPr>
        <w:shd w:val="clear" w:color="auto" w:fill="auto"/>
        <w:spacing w:line="360" w:lineRule="auto"/>
        <w:ind w:firstLine="560"/>
        <w:jc w:val="left"/>
        <w:textAlignment w:val="center"/>
      </w:pPr>
      <w:r>
        <w:rPr>
          <w:rFonts w:ascii="楷体" w:eastAsia="楷体" w:hAnsi="楷体" w:cs="楷体"/>
        </w:rPr>
        <w:t>【天津·奋楫笃行】</w:t>
      </w:r>
    </w:p>
    <w:p>
      <w:pPr>
        <w:shd w:val="clear" w:color="auto" w:fill="auto"/>
        <w:spacing w:line="360" w:lineRule="auto"/>
        <w:ind w:firstLine="560"/>
        <w:jc w:val="left"/>
        <w:textAlignment w:val="center"/>
      </w:pPr>
      <w:r>
        <w:rPr>
          <w:rFonts w:ascii="楷体" w:eastAsia="楷体" w:hAnsi="楷体" w:cs="楷体"/>
        </w:rPr>
        <w:t>“中国式现代化离不开优秀传统文化的继承和弘扬，天津是一座很有特色和韵味的城市，要保护和利用好历史文化街区，使其在现代化大都市建设中绽放异彩。”</w:t>
      </w:r>
    </w:p>
    <w:p>
      <w:pPr>
        <w:shd w:val="clear" w:color="auto" w:fill="auto"/>
        <w:spacing w:line="360" w:lineRule="auto"/>
        <w:jc w:val="left"/>
        <w:textAlignment w:val="center"/>
      </w:pPr>
      <w:r>
        <w:t>(3)请你作为“文旅推荐官”完成“天津名片”，推介魅力天津。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3057525" cy="1876425"/>
            <wp:docPr id="100015" name="" descr="@@@e20a4e21-157a-4ac6-b989-6c11425af6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057525" cy="1876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  <w:sectPr>
          <w:footerReference w:type="even" r:id="rId13"/>
          <w:footerReference w:type="default" r:id="rId14"/>
          <w:pgSz w:w="11907" w:h="16839" w:code="9"/>
          <w:pgMar w:top="1440" w:right="1800" w:bottom="1440" w:left="1800" w:header="851" w:footer="425" w:gutter="0"/>
          <w:cols w:num="1" w:sep="1" w:space="425"/>
          <w:docGrid w:type="lines" w:linePitch="312"/>
        </w:sectPr>
      </w:pPr>
    </w:p>
    <w:p w:rsidR="00EF035E" w:rsidRPr="00043B54" w14:textId="2C26DF43">
      <w:pPr>
        <w:jc w:val="center"/>
        <w:textAlignment w:val="center"/>
        <w:rPr>
          <w:rFonts w:ascii="宋体" w:eastAsia="宋体" w:hAnsi="宋体" w:cs="宋体"/>
          <w:b/>
          <w:i w:val="0"/>
          <w:color w:val="000000"/>
          <w:sz w:val="21"/>
        </w:rPr>
      </w:pPr>
      <w:r w:rsidRPr="00043B54">
        <w:rPr>
          <w:rFonts w:ascii="宋体" w:eastAsia="宋体" w:hAnsi="宋体" w:cs="宋体"/>
          <w:b/>
          <w:i w:val="0"/>
          <w:color w:val="000000"/>
          <w:sz w:val="21"/>
        </w:rPr>
        <w:t>参考答案：</w:t>
      </w:r>
    </w:p>
    <w:tbl>
      <w:tblPr>
        <w:tblStyle w:val="TableNormal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8" w:type="dxa"/>
          <w:right w:w="108" w:type="dxa"/>
        </w:tblCellMar>
      </w:tblPr>
      <w:tblGrid>
        <w:gridCol w:w="754"/>
        <w:gridCol w:w="754"/>
        <w:gridCol w:w="754"/>
        <w:gridCol w:w="754"/>
        <w:gridCol w:w="754"/>
        <w:gridCol w:w="754"/>
        <w:gridCol w:w="754"/>
        <w:gridCol w:w="754"/>
        <w:gridCol w:w="754"/>
        <w:gridCol w:w="754"/>
        <w:gridCol w:w="754"/>
      </w:tblGrid>
      <w:tr>
        <w:tblPrEx>
          <w:tblW w:w="5000" w:type="pc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/>
                <w:i w:val="0"/>
                <w:color w:val="000000"/>
                <w:sz w:val="21"/>
              </w:rPr>
              <w:t>题号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1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2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3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4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5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6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7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8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9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10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/>
                <w:i w:val="0"/>
                <w:color w:val="000000"/>
                <w:sz w:val="21"/>
              </w:rPr>
              <w:t>答案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A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C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D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A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B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D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C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B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A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C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/>
                <w:i w:val="0"/>
                <w:color w:val="000000"/>
                <w:sz w:val="21"/>
              </w:rPr>
              <w:t>题号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11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12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13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14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15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16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17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18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19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20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/>
                <w:i w:val="0"/>
                <w:color w:val="000000"/>
                <w:sz w:val="21"/>
              </w:rPr>
              <w:t>答案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D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A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D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B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A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D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A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C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B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C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/>
                <w:i w:val="0"/>
                <w:color w:val="000000"/>
                <w:sz w:val="21"/>
              </w:rPr>
              <w:t>题号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21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22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23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24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 xml:space="preserve"> 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 xml:space="preserve"> 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 xml:space="preserve"> 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 xml:space="preserve"> 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 xml:space="preserve"> 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 xml:space="preserve"> 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/>
                <w:i w:val="0"/>
                <w:color w:val="000000"/>
                <w:sz w:val="21"/>
              </w:rPr>
              <w:t>答案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B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D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B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C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 xml:space="preserve"> 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 xml:space="preserve"> 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 xml:space="preserve"> 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 xml:space="preserve"> 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 xml:space="preserve"> 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 xml:space="preserve"> </w:t>
            </w:r>
          </w:p>
        </w:tc>
      </w:tr>
    </w:tbl>
    <w:p w:rsidR="00EF035E" w:rsidRPr="00043B54">
      <w:pPr>
        <w:jc w:val="center"/>
        <w:textAlignment w:val="center"/>
        <w:rPr>
          <w:rFonts w:ascii="宋体" w:eastAsia="宋体" w:hAnsi="宋体" w:cs="宋体"/>
          <w:b/>
          <w:i w:val="0"/>
          <w:color w:val="000000"/>
          <w:sz w:val="21"/>
        </w:rPr>
      </w:pPr>
    </w:p>
    <w:p>
      <w:pPr>
        <w:shd w:val="clear" w:color="auto" w:fill="auto"/>
        <w:spacing w:line="360" w:lineRule="auto"/>
        <w:jc w:val="left"/>
        <w:textAlignment w:val="center"/>
      </w:pPr>
      <w:r>
        <w:t>1．A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</w:t>
      </w:r>
      <w:r>
        <w:rPr>
          <w:sz w:val="21"/>
        </w:rPr>
        <w:t>本题考查</w:t>
      </w:r>
      <w:r>
        <w:t>正确对待中学生活的机会与挑战。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A：分析可知，“千里之行，始于足下”意思是走一千里路，是从迈第一步开始的。这启示我们要珍视当下，从一点一滴的小事做起，向着目标逐步前进；故A符合题意；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B：只有心动而没有行动是无法实现梦想的，应该将梦想付诸行动；故B错误；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C：固执己见不利于自身的成长和进步，也不符合积极进取的精神；故C错误；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D：“轻言放弃，安于现状”是消极的态度，不利于实现个人的发展和目标；故D错误；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故本题选A。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2．C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</w:t>
      </w:r>
      <w:r>
        <w:rPr>
          <w:sz w:val="21"/>
        </w:rPr>
        <w:t>本题考查正确对待他人评价。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C：结合所学知识可知，面对他人的评价，我们应该客观分析，勇于面对；我们要用理性的心态面对他人的评价，既不盲从，也不忽视，客观分析这些评价，有则改之，无则加勉；故C正确；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A：他人的评价可能存在片面性或不准确的情况，不能照单全收，故A错误；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B：不能因为他人的评价而迷失自我、无所适从，故B错误；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D：置若罔闻、平静拒绝是不正确的态度，他人的评价可能对我们有一定的参考价值，故D 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故本题选C。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3．D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</w:t>
      </w:r>
      <w:r>
        <w:rPr>
          <w:sz w:val="21"/>
        </w:rPr>
        <w:t>本题考查</w:t>
      </w:r>
      <w:r>
        <w:t>竞争并不必然伤害友谊。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D：分析题文，赛场上选手们奋力竞争，赛场外对手间相互鼓励、真诚互动，这种超越胜负的友谊表明竞争并不必然伤害友谊，故D符合题意；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A：友谊不是一成不变的，故A错误；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B：真正的友谊不回避竞争，而且友谊要讲原则，不能讲“义气”，故B错误；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C：材料中主要强调的是竞争与友谊的关系，而非友谊的原则问题，故C不符合题意；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故本题选D。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4．A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</w:t>
      </w:r>
      <w:r>
        <w:rPr>
          <w:sz w:val="21"/>
        </w:rPr>
        <w:t>本题考查教师职业的要求。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①②：分析题文，刘玲琍老师扎根特教讲台33年，自编教材，自创教学方法，让听障学生学会开口说话，这体现了她启智润心、因材施教的育人智慧，能够根据听障学生的特点创新教学方法；同时也展现了她乐教爱生、甘于奉献的仁爱之心，在特教岗位上坚守多年，为学生付出；故①②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③④：“尊敬师长、孝敬父母的伦理规范”在材料中未体现；“律己宽人、扬善抑恶的处世准则”在材料中也未体现；故③④不符合题意；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故本题选A。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5．B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</w:t>
      </w:r>
      <w:r>
        <w:rPr>
          <w:sz w:val="21"/>
        </w:rPr>
        <w:t>本题考查亲情的表现形式。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B：分析题文，妈妈没完没了的唠叨听起来有点儿烦，但心里是暖的，这是因为妈妈的唠叨背后蕴含着对孩子的关心和爱，是亲情之爱的体现；故B符合题意；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A：“家长的权威与经验不容挑战”说法错误，家长的权威和经验可以在尊重和沟通的基础上进行探讨和交流；故A错误；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C：“家庭成员的交流方式在变化”在材料中未明显体现；故C不符合题意；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D：“子女要完全听父母的话”过于绝对，子女要有自己的判断和思考，父母的话不一定都是完全正确的，应该在相互尊重和理解的基础上进行沟通；故D错误；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故本题选B。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6．D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</w:t>
      </w:r>
      <w:r>
        <w:rPr>
          <w:sz w:val="21"/>
        </w:rPr>
        <w:t>本题考查生命有接续。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D：分析题文，泛黄的家谱传承着优良的家风，折射着祖辈的智慧，这体现了家族生命的传承和延续；说明了生命的接续，使得每个人的生命不仅仅是“我”的生命，还是“我们”的生命。在生命的传承关系中，我们能更好地认识和面对自己的生命；故D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A ：“艰难的，要迎难而上”在材料中未体现；故A不符合题意；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B：“脆弱的，要拒绝伤害”与材料主旨不符；故B不符合题意；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C：生命是不可逆的，我们要珍爱自己的身体，也要珍爱他人的生命；故C错误；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故本题选D。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7．C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</w:t>
      </w:r>
      <w:r>
        <w:rPr>
          <w:sz w:val="21"/>
        </w:rPr>
        <w:t>本题考查开发创造潜力、独立思考、批判思维。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①③④：分析题文，天津市举行第 38 届青少年科技创新大赛；通过参与科技创新大赛，青少年能够更深入地接触科学知识和研究方法，培养对科学的热爱和尊重；这种竞赛鼓励青少年勇于尝试新的想法和方法，挖掘自身的创造潜能；在准备参赛作品的过程中，青少年需要独立思考问题，对现有知识和方法进行批判性的分析和改进；故①③④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②：“敢于挑战，否定一切权威”说法过于绝对和偏激，挑战权威应该是基于理性和证据，而不是盲目地否定一切；故②错误；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故本题选C。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8．B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</w:t>
      </w:r>
      <w:r>
        <w:rPr>
          <w:sz w:val="21"/>
        </w:rPr>
        <w:t>本题考查行己有耻、止于至善。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①③：结合所学知识可知，做好青春选择，过好青春生活，需要明辨是非，行己有耻，意味着在青春生活中我们要有清晰的是非判断能力，知道什么是道德和法律允许的，什么是不允许的，从而约束自己的行为，不做违背道德和法律的事情；需要自我省察，止于至善，通过不断地自我反思和检查，发现自身的不足并加以改进，追求更高尚、更完美的道德境界，这对于过好青春生活非常重要；故①③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②：“自傲自负，敢于尝试”中，自傲自负是一种不良的心态，不利于个人的成长和与他人的相处，故②错误；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④：“自立自强”是积极的品质，但“我行我素”往往会忽视他人的感受和社会规则，不利于个人的发展和融入社会；故④错误；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故本题选B。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9．A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</w:t>
      </w:r>
      <w:r>
        <w:rPr>
          <w:sz w:val="21"/>
        </w:rPr>
        <w:t>本题考查学会调节情绪。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A：分析题文，小龙在竞赛发挥失常后心情郁闷，但能冷静分析原因，调整状态，这启示我们要学会合理调节情绪；故A符合题意；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B：“挫折让我们无法前行”说法错误，挫折可能会带来阻碍，但也能激发人的斗志，让人在战胜挫折中成长；故B错误；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C：“挫折肯定产生积极感受”太绝对，挫折可能带来积极感受，也可能带来消极感受，取决于个人的态度和应对方式；故C错误；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D：“负面情绪必能激励成长”错误，负面情绪并非必然能激励成长，需要合理调节和转化；故D错误；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故本题选A。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10．C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</w:t>
      </w:r>
      <w:r>
        <w:rPr>
          <w:sz w:val="21"/>
        </w:rPr>
        <w:t>本题考查养成亲社会行为。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①③④：结合所学知识可知，学校定期组织劳动体验、研学旅行等实践活动，可以帮助我们学会合作共享，增强劳动观念；在这些活动中，同学们相互协作，共同完成任务，同时也能亲身体验劳动的价值；通过参与这些实践活动，我们能够更好地了解社会，与他人互动，培养关心他人、服务社会的意识和行为，走进社会生活，养成亲社会行为；在实践活动中，我们能够锻炼自己的适应能力、解决问题的能力，培养坚韧、负责等良好品质，培养良好习惯，塑造健康的人格；故①③④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②：学校组织的实践活动对于个人来说，主要是促进自身的成长和发展，对于推动整个社会发展的作用相对较小；故②不符合题意；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故本题选C。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11．D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</w:t>
      </w:r>
      <w:r>
        <w:rPr>
          <w:sz w:val="21"/>
        </w:rPr>
        <w:t>本题考查网络的积极作用。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D：分析题文，互联网助力乡村振兴，流量成为“新农资”，手机成为“新农机”，直播成为“新农事”，这充分表明网络能够为经济发展注入新的活力，推动乡村经济的发展；故D符合题意；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A：网络虽然对乡村经济发展有促进作用，但不能快速消除城乡差距；故A错误；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B：“拓宽人际交往渠道”在材料中未体现；故B不符合题意；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C：“促进民主政治进步”与材料内容无关；故C不符合题意；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故本题选D。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12．A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</w:t>
      </w:r>
      <w:r>
        <w:rPr>
          <w:sz w:val="21"/>
        </w:rPr>
        <w:t>本题考查社会规则维护社会秩序。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A：分析题文，题干的这些标志分别涉及到电动自行车使用、过马路和高空抛物等方面的规定，它们提示我们维护秩序靠规则；故A符合题意；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B：规则划定自由的边界，而不是自由划定规则的边界；故B错误；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C：“规则一经制定就不能改变”错误，规则会根据实际情况的变化和发展进行调整和完善；故C错误；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D：“建立规则的目的在于限制自由”错误，建立规则的目的不是限制自由，而是保障每个人的自由，促进社会有序运行；故D错误；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故本题选A。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13．D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</w:t>
      </w:r>
      <w:r>
        <w:rPr>
          <w:sz w:val="21"/>
        </w:rPr>
        <w:t>本题考查对诚信的理解。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D：结合所学知识可知，“人而无信，不知其可也”意思是人要是失去了信用或不讲信用，不知道他还可以做什么，强调了诚信的重要性，与诚信是我们融入社会的“通行证”相对应；故D符合题意；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A：“不学礼，无以立”强调的是礼仪的重要性；故A不符合题意；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B：“己所不欲，勿施于人”体现的是换位思考、尊重他人；故B不符合题意；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C：“交友投分，切磨箴规”说的是结交朋友要意气相投，互相切磋劝诫；故C不符合题意；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故本题选D。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14．B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</w:t>
      </w:r>
      <w:r>
        <w:rPr>
          <w:sz w:val="21"/>
        </w:rPr>
        <w:t>本题考查违法行为的分类。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ABCD：分析题文，李某在体育馆观赛时扰乱比赛秩序，被公安机关给予警告处罚；行政违法行为是指违反行政法律规范，应当受到行政处分或行政处罚的行为；故</w:t>
      </w:r>
      <w:r>
        <w:rPr>
          <w:sz w:val="21"/>
        </w:rPr>
        <w:t>李某的行为属于行政违法行为；故B符合题意；ACD错误；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故本题选B。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15．A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</w:t>
      </w:r>
      <w:r>
        <w:rPr>
          <w:sz w:val="21"/>
        </w:rPr>
        <w:t>本题考查宪法的地位。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A：结合所学可知，“全国各族人民、一切国家机关和武装力量、各政党和各社会团体、各企业事业组织，都必须以宪法为根本的活动准则”，这充分体现了宪法具有至高无上的权威；故A正确；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B：宪法不是其他一切法律的总和，宪法规定的是国家生活中最根本、最重要的问题，其他法律是对宪法规定的具体落实；故B错误；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C：着重规范公民民事活动的是民法，不是宪法。故C错误；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D：宪法规定的是国家生活中的根本性问题，而不是一般性问题。故D错误；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故本题选A。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16．D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【详解】本题考查</w:t>
      </w:r>
      <w:r>
        <w:rPr>
          <w:sz w:val="21"/>
        </w:rPr>
        <w:t>选举权和被选举权的地位。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D：结合教材知识可知，</w:t>
      </w:r>
      <w:r>
        <w:rPr>
          <w:sz w:val="21"/>
        </w:rPr>
        <w:t>在我国，公民享有广泛的政治权利。公民参与管理国家和管理社会的基础是行使选举权和被选举权；故D符合题意；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ABC：都不符合题干的主旨；故ABC不符合题意；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故本题选D。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17．A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</w:t>
      </w:r>
      <w:r>
        <w:rPr>
          <w:sz w:val="21"/>
        </w:rPr>
        <w:t>本题考查国有经济的地位。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A：结合所学知识可知，国有企业在关系国民经济命脉的重要行业和关键领域发挥重要作用，这突出体现了国有经济控制着国民经济的命脉，对经济发展起着主导作用，故A说法正确；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B：题干材料主要强调的是国有经济的贡献，未涉及按劳分配与生产资料公有制的决定关系，故B不符合题意；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C：公有制经济在国民经济中占主体地位，故C说法错误；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D：材料着重阐述的是国有经济的主导作用，而不是公有制为主体，多种所有制经济共同发展问题，故D不符合题意；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故本题选A。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18．C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</w:t>
      </w:r>
      <w:r>
        <w:rPr>
          <w:sz w:val="21"/>
        </w:rPr>
        <w:t>本题考查人大的职权。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ACD：结合所学知识可知，监督权是指全国人大监督宪法和法律的实施，监督“一府一委两院”的工作。听取和审议政府工作报告就是对政府工作的监督。第十四届全国人民代表大会第二次会议听取并审议政府工作报告，这体现了全国人民代表大会行使监督权；故C正确；AD不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B：表决权一般是人大代表的权利；故B错误；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故本题选C。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19．B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</w:t>
      </w:r>
      <w:r>
        <w:rPr>
          <w:sz w:val="21"/>
        </w:rPr>
        <w:t>本题考查维护社会正义。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B：分析题文，天津市见义勇为协会举办“津城百姓英雄”事迹表彰活动，这有助于让人们感受到正义的力量和价值，鼓励更多的人在面对危险和困难时挺身而出，维护社会的公平和正义；促进社会和谐，营造积极向上、互帮互助的社会氛围，增强社会的凝聚力和向心力；故B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A：此活动主要是表彰见义勇为的行为，并非直接规范公民权利和实现人人平等；故A错误；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C：该活动对于维护公共利益有一定的促进作用，但“根除社会矛盾”说法过于绝对；故C错误；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D：此活动与司法公平没有直接关系，且不能保证实现长治久安；故D错误；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故本题选B。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20．C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</w:t>
      </w:r>
      <w:r>
        <w:rPr>
          <w:sz w:val="21"/>
        </w:rPr>
        <w:t>本题考查民主决策。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ABCD：分析题文，某市召开公交价格调整听证会，广泛听取消费者、经营者等相关代表的意见和建议，听证会的召开体现了社会听证制度；这体现的是公民通过民主决策的形式行使民主权利；故C正确；ABD不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故本题选C。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21．B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</w:t>
      </w:r>
      <w:r>
        <w:rPr>
          <w:sz w:val="21"/>
        </w:rPr>
        <w:t>本题考查中华文化。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①②④：在已知的世界四大古文字体系中，中国古文字体系穿越时空，延续至今，中国古文字体系的悠久历史和独特魅力，体现了中华文化的源远流长和博大精深；古文字体系能够延续至今，说明中华文化具有强大的生命力，能够传承和发展；中国古文字体系是中华优秀传统文化的重要组成部分，我们应当弘扬并坚定文化自信；故①②④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③：中华传统美德是中华文化的精髓；故③错误；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故本题选B。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22．D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</w:t>
      </w:r>
      <w:r>
        <w:rPr>
          <w:sz w:val="21"/>
        </w:rPr>
        <w:t>本题考查维护民族团结。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D：分析题文，国家实施“石榴红”工程，深入推进各族青少年交流、各族群众互嵌式发展，引导各族群众相互学习、手足相亲、守望相助，这有利于把增强中华民族共同体意识落到实处；故D符合题意；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A：“实现各地区同步富裕”表述错误，应该是实现共同富裕，而不是同步富裕；故A错误；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B：公民的民主政治权利是由宪法和法律规定的，不能随意扩大；故B错误；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C：我国“大杂居、小聚居”的分布格局早已形成，不是通过该工程形成的；故C错误；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故本题选D。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23．B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</w:t>
      </w:r>
      <w:r>
        <w:rPr>
          <w:sz w:val="21"/>
        </w:rPr>
        <w:t>本题考查对学习的认识。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①②④：分析题文，毛泽东一生酷爱读书，并将所学知识运用于实践，这告诉我们读书是学习的重要方式，应该让学习成为日常生活中不可或缺的一部分；毛泽东一生都在读书学习，启示我们要不断学习，持续提升自己，树立终身学习的观念；毛泽东将所学知识运用于中国革命和建设的实践，说明不能只读书而不实践，要做到学以致用；故①②④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③：学习是一个苦乐交织的过程，并不是轻而易举的；故③错误；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故本题选B。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24．C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</w:t>
      </w:r>
      <w:r>
        <w:rPr>
          <w:sz w:val="21"/>
        </w:rPr>
        <w:t>本题考查敬业精神。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②④：分析题文，千千万万的一线工程师助力我国重大工程不断“开张”、大国重器接连“刷屏”；工程师们在工作中不断追求卓越，对技术和工艺精雕细琢，这种工匠精神值得我们学习和践行；他们敬业爱岗，通过辛勤劳动为国家做出贡献，实现了自己的人生价值，也启示我们要发扬敬业精神，通过劳动创造美好未来；故②④符合题意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①：“确定人生目标，就能够成为劳动模范”说法过于绝对，确定人生目标只是一个起点，还需要付出努力和实践；故①错误；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③：工程师们的成就更多是基于对国家和社会的贡献，而不仅仅是个人追求，故③错误；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故本题选C。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25．在共建中尽责，学会承担责任，并体现在实际行动中，落实于具体的事情里；学会接纳他人，理解和包容他人；学会关爱他人，互相帮助；学会参与，学会担当；在担当中成长。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【详解】本题考查</w:t>
      </w:r>
      <w:r>
        <w:rPr>
          <w:sz w:val="21"/>
        </w:rPr>
        <w:t>怎样与集体共成长</w:t>
      </w:r>
      <w:r>
        <w:t>，可结合教材知识作答。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26．关爱传递着美好情感，给人带来温暖；关爱有利于形成良好的人际氛围，促进社会文明进步；关爱他人，收获幸福。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【分析】考点考查：关爱他人的意义。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能力考查：运用所学知识分析材料，解答问题的能力。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核心素养：道德修养、健全人格。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【详解】第一步：审设问，明确主体、作答范围及作答角度。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本题的设问主体为公民，需要运用关爱他人的有关知识，从理解类习题的角度进行作答。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第二步：审材料，提取关键词，链接教材知识。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关键词：两位年轻人帮助老奶奶→可链接关爱他人的意义。</w:t>
        <w:tab/>
      </w:r>
    </w:p>
    <w:p>
      <w:pPr>
        <w:shd w:val="clear" w:color="auto" w:fill="auto"/>
        <w:spacing w:line="360" w:lineRule="auto"/>
        <w:jc w:val="left"/>
        <w:textAlignment w:val="center"/>
      </w:pPr>
      <w:r>
        <w:t>第三步：整合信息，组织答案。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27．①中国文化对世界的影响越来越大；②中国正为世界经济增长注入新的活力；③中国是世界格局中的重要力量。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【分析】考点考查：中国对世界的影响。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能力考查：运用所学知识分析材料，解答问题的能力。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核心素养：政治认同。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【详解】第一步：审设问，明确主体、作答范围及作答角度。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本题的设问主体为国家，需要运用中国对世界的影响的有关知识，从体现类习题的角度进行作答。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第二步：审材料，提取关键词，链接教材知识。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关键词①：</w:t>
      </w:r>
      <w:r>
        <w:rPr>
          <w:sz w:val="21"/>
        </w:rPr>
        <w:t>春节确定为联合国假日</w:t>
      </w:r>
      <w:r>
        <w:t>→可链接</w:t>
      </w:r>
      <w:r>
        <w:rPr>
          <w:sz w:val="21"/>
        </w:rPr>
        <w:t>中国文化对世界的影响越来越大；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关键词②：</w:t>
      </w:r>
      <w:r>
        <w:rPr>
          <w:sz w:val="21"/>
        </w:rPr>
        <w:t>中国已有</w:t>
      </w:r>
      <w:r>
        <w:rPr>
          <w:sz w:val="21"/>
        </w:rPr>
        <w:t>811</w:t>
      </w:r>
      <w:r>
        <w:rPr>
          <w:sz w:val="21"/>
        </w:rPr>
        <w:t>种产品出口规模全球第一；中国对“一带一路”</w:t>
      </w:r>
      <w:r>
        <w:t>→可链接</w:t>
      </w:r>
      <w:r>
        <w:rPr>
          <w:sz w:val="21"/>
        </w:rPr>
        <w:t>中国正为世界经济增长注入新的活力；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关键词③：</w:t>
      </w:r>
      <w:r>
        <w:rPr>
          <w:sz w:val="21"/>
        </w:rPr>
        <w:t>中国正以新的发展理念、务实的行动推动着构建人类命运共同体的伟大进程</w:t>
      </w:r>
      <w:r>
        <w:t>→可链接</w:t>
      </w:r>
      <w:r>
        <w:rPr>
          <w:sz w:val="21"/>
        </w:rPr>
        <w:t>中国是世界格局中的重要力量；</w:t>
      </w:r>
      <w:r>
        <w:tab/>
      </w:r>
    </w:p>
    <w:p>
      <w:pPr>
        <w:shd w:val="clear" w:color="auto" w:fill="auto"/>
        <w:spacing w:line="360" w:lineRule="auto"/>
        <w:jc w:val="left"/>
        <w:textAlignment w:val="center"/>
      </w:pPr>
      <w:r>
        <w:t>第三步：整合信息，组织答案。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28．(1)可以感受到：具有爱国情怀；坚持国家利益至上；能够将个人理想与国家发展、民族复兴和人类命运结合起来；是中华民族精神的生动体现。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(2)行政机关严格执法；司法机关公正司法；公民尊法学法守法用法；法律和道德共同发挥作用。</w:t>
      </w:r>
    </w:p>
    <w:p>
      <w:pPr>
        <w:shd w:val="clear" w:color="auto" w:fill="auto"/>
        <w:spacing w:line="360" w:lineRule="auto"/>
        <w:jc w:val="left"/>
        <w:textAlignment w:val="center"/>
      </w:pPr>
    </w:p>
    <w:p>
      <w:pPr>
        <w:shd w:val="clear" w:color="auto" w:fill="auto"/>
        <w:spacing w:line="360" w:lineRule="auto"/>
        <w:jc w:val="left"/>
        <w:textAlignment w:val="center"/>
      </w:pPr>
      <w:r>
        <w:t>【分析】考点考查：维护国家利益、弘扬民族精神、厉行法治。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能力考查：运用所学知识分析材料，解答问题的能力。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核心素养：政治认同、法治观念。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【详解】（1）第一步：审设问，明确主体、作答范围及作答角度。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本题的设问主体为公民，需要运用维护国家利益、弘扬民族精神的有关知识，从体现类习题的角度进行作答。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第二步：审材料，提取关键词，链接教材知识。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关键词①：</w:t>
      </w:r>
      <w:r>
        <w:rPr>
          <w:sz w:val="21"/>
        </w:rPr>
        <w:t>苟利国家生死以，岂因祸福避趋之</w:t>
      </w:r>
      <w:r>
        <w:t>→可链接</w:t>
      </w:r>
      <w:r>
        <w:rPr>
          <w:sz w:val="21"/>
        </w:rPr>
        <w:t>具有爱国情怀；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关键词②：</w:t>
      </w:r>
      <w:r>
        <w:rPr>
          <w:sz w:val="21"/>
        </w:rPr>
        <w:t>未惜头颅新故国，甘将热血沃中华</w:t>
      </w:r>
      <w:r>
        <w:t>→可链接</w:t>
      </w:r>
      <w:r>
        <w:rPr>
          <w:sz w:val="21"/>
        </w:rPr>
        <w:t>坚持国家利益至上；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关键词③：</w:t>
      </w:r>
      <w:r>
        <w:rPr>
          <w:sz w:val="21"/>
        </w:rPr>
        <w:t>我一直有两个梦，一个是禾下乘凉梦，一个是杂交水稻覆盖全球梦</w:t>
      </w:r>
      <w:r>
        <w:t>→可链接</w:t>
      </w:r>
      <w:r>
        <w:rPr>
          <w:sz w:val="21"/>
        </w:rPr>
        <w:t>能够将个人理想与国家发展、民族复兴和人类命运结合起来；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关键词④：</w:t>
      </w:r>
      <w:r>
        <w:rPr>
          <w:sz w:val="21"/>
        </w:rPr>
        <w:t>只要国家和人民需要，我就会勇往直前</w:t>
      </w:r>
      <w:r>
        <w:t>→可链接</w:t>
      </w:r>
      <w:r>
        <w:rPr>
          <w:sz w:val="21"/>
        </w:rPr>
        <w:t>是中华民族精神的生动体现；</w:t>
      </w:r>
      <w:r>
        <w:tab/>
      </w:r>
    </w:p>
    <w:p>
      <w:pPr>
        <w:shd w:val="clear" w:color="auto" w:fill="auto"/>
        <w:spacing w:line="360" w:lineRule="auto"/>
        <w:jc w:val="left"/>
        <w:textAlignment w:val="center"/>
      </w:pPr>
      <w:r>
        <w:t>第三步：整合信息，组织答案。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（2）第一步：审设问，明确主体、作答范围及作答角度。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本题的设问主体为公民，需要运用厉行法治的有关知识，从做法类习题的角度进行作答。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第二步：审材料，提取关键词，链接教材知识。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关键词：</w:t>
      </w:r>
      <w:r>
        <w:rPr>
          <w:sz w:val="21"/>
        </w:rPr>
        <w:t>将落实爱国主义教育法走深走实</w:t>
      </w:r>
      <w:r>
        <w:t>→可链接</w:t>
      </w:r>
      <w:r>
        <w:rPr>
          <w:sz w:val="21"/>
        </w:rPr>
        <w:t>严格执法、公正司法、全民守法、法律和道德共同发挥作用。</w:t>
      </w:r>
      <w:r>
        <w:tab/>
      </w:r>
    </w:p>
    <w:p>
      <w:pPr>
        <w:shd w:val="clear" w:color="auto" w:fill="auto"/>
        <w:spacing w:line="360" w:lineRule="auto"/>
        <w:jc w:val="left"/>
        <w:textAlignment w:val="center"/>
      </w:pPr>
      <w:r>
        <w:t>第三步：整合信息，组织答案。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29．(1)①改革开放的历史征程；②中国特色社会主义进入了新时代。③办好中国的事情，关键在党。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(2)示例：坚持以人民为中心的发展思想；实施创新驱动发展战略；坚持把高质量发展作为全面建设社会主义现代化国家的首要任务；坚持走绿色发展道路。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(3)示例：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①推荐内容：</w:t>
      </w:r>
      <w:r>
        <w:rPr>
          <w:sz w:val="21"/>
        </w:rPr>
        <w:t>煎饼果子：绿豆面摊成薄饼，加上鸡蛋、油条或者薄脆，再抹上面酱、腐乳等调料，口感酥脆，味道浓郁。</w:t>
      </w:r>
    </w:p>
    <w:p>
      <w:pPr>
        <w:shd w:val="clear" w:color="auto" w:fill="auto"/>
        <w:spacing w:line="360" w:lineRule="auto"/>
        <w:jc w:val="left"/>
        <w:textAlignment w:val="center"/>
      </w:pPr>
      <w:r>
        <w:rPr>
          <w:sz w:val="21"/>
        </w:rPr>
        <w:t>②推荐理由：煎饼果子是天津最具代表性的早餐之一，体现了天津人对美食的独特追求和热爱，其独特的制作工艺和口味深受大众喜爱。</w:t>
      </w:r>
    </w:p>
    <w:p>
      <w:pPr>
        <w:shd w:val="clear" w:color="auto" w:fill="auto"/>
        <w:spacing w:line="360" w:lineRule="auto"/>
        <w:jc w:val="left"/>
        <w:textAlignment w:val="center"/>
      </w:pPr>
    </w:p>
    <w:p>
      <w:pPr>
        <w:shd w:val="clear" w:color="auto" w:fill="auto"/>
        <w:spacing w:line="360" w:lineRule="auto"/>
        <w:jc w:val="left"/>
        <w:textAlignment w:val="center"/>
      </w:pPr>
      <w:r>
        <w:t>【分析】考点考查：改革开放、中国发展新的历史方位、实现中国梦、</w:t>
      </w:r>
      <w:r>
        <w:rPr>
          <w:sz w:val="21"/>
        </w:rPr>
        <w:t>发展思想、创新驱动发展战略、高质量发展、绿色发展、中华文化。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能力考查：运用所学知识分析材料，解答问题的能力。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核心素养：政治认同。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【详解】（1）小问1：</w:t>
      </w:r>
    </w:p>
    <w:p>
      <w:pPr>
        <w:shd w:val="clear" w:color="auto" w:fill="auto"/>
        <w:spacing w:line="360" w:lineRule="auto"/>
        <w:jc w:val="left"/>
        <w:textAlignment w:val="center"/>
      </w:pPr>
      <w:r>
        <w:t>本题考查改革开放、中国发展新的历史方位，可结合教材知识作答。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小问2：</w:t>
      </w:r>
    </w:p>
    <w:p>
      <w:pPr>
        <w:shd w:val="clear" w:color="auto" w:fill="auto"/>
        <w:spacing w:line="360" w:lineRule="auto"/>
        <w:jc w:val="left"/>
        <w:textAlignment w:val="center"/>
      </w:pPr>
      <w:r>
        <w:t>本题考查</w:t>
      </w:r>
      <w:r>
        <w:rPr>
          <w:sz w:val="21"/>
        </w:rPr>
        <w:t>办好中国的事情关键在党</w:t>
      </w:r>
      <w:r>
        <w:t>，可结合教材知识作答。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（2）第一步：审设问，明确主体、作答范围及作答角度。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本题的设问主体为国家，需要运用</w:t>
      </w:r>
      <w:r>
        <w:rPr>
          <w:sz w:val="21"/>
        </w:rPr>
        <w:t>发展思想、创新驱动发展战略、高质量发展、绿色发展</w:t>
      </w:r>
      <w:r>
        <w:t>的有关知识，从做法类习题的角度进行作答。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第二步：审材料，提取关键词，链接教材知识。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关键词①：</w:t>
      </w:r>
      <w:r>
        <w:rPr>
          <w:sz w:val="21"/>
        </w:rPr>
        <w:t>民生保障日趋完善</w:t>
      </w:r>
      <w:r>
        <w:t>→可链接</w:t>
      </w:r>
      <w:r>
        <w:rPr>
          <w:sz w:val="21"/>
        </w:rPr>
        <w:t>坚持以人民为中心的发展思想；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关键词②：</w:t>
      </w:r>
      <w:r>
        <w:rPr>
          <w:sz w:val="21"/>
        </w:rPr>
        <w:t>研发投入持续增长</w:t>
      </w:r>
      <w:r>
        <w:t>→可链接</w:t>
      </w:r>
      <w:r>
        <w:rPr>
          <w:sz w:val="21"/>
        </w:rPr>
        <w:t>实施创新驱动发展战略；</w:t>
      </w:r>
    </w:p>
    <w:p>
      <w:pPr>
        <w:shd w:val="clear" w:color="auto" w:fill="auto"/>
        <w:spacing w:line="360" w:lineRule="auto"/>
        <w:jc w:val="left"/>
        <w:textAlignment w:val="center"/>
      </w:pPr>
      <w:r>
        <w:t>关键词③：</w:t>
      </w:r>
      <w:r>
        <w:rPr>
          <w:sz w:val="21"/>
        </w:rPr>
        <w:t>新兴产业加速发展</w:t>
      </w:r>
      <w:r>
        <w:t>→可链接</w:t>
      </w:r>
      <w:r>
        <w:rPr>
          <w:sz w:val="21"/>
        </w:rPr>
        <w:t>坚持把高质量发展作为全面建设社会主义现代化国家的首要任务；</w:t>
      </w:r>
      <w:r>
        <w:tab/>
      </w:r>
    </w:p>
    <w:p>
      <w:pPr>
        <w:shd w:val="clear" w:color="auto" w:fill="auto"/>
        <w:spacing w:line="360" w:lineRule="auto"/>
        <w:jc w:val="left"/>
        <w:textAlignment w:val="center"/>
      </w:pPr>
      <w:r>
        <w:t>关键词④：</w:t>
      </w:r>
      <w:r>
        <w:rPr>
          <w:sz w:val="21"/>
        </w:rPr>
        <w:t>美丽宜居成果丰硕</w:t>
      </w:r>
      <w:r>
        <w:t>→可链接</w:t>
      </w:r>
      <w:r>
        <w:rPr>
          <w:sz w:val="21"/>
        </w:rPr>
        <w:t>坚持走绿色发展道路；</w:t>
      </w:r>
      <w:r>
        <w:tab/>
      </w:r>
    </w:p>
    <w:p>
      <w:pPr>
        <w:shd w:val="clear" w:color="auto" w:fill="auto"/>
        <w:spacing w:line="360" w:lineRule="auto"/>
        <w:jc w:val="left"/>
        <w:textAlignment w:val="center"/>
      </w:pPr>
      <w:r>
        <w:t>第三步：整合信息，组织答案。</w:t>
      </w:r>
    </w:p>
    <w:p>
      <w:pPr>
        <w:shd w:val="clear" w:color="auto" w:fill="auto"/>
        <w:spacing w:line="360" w:lineRule="auto"/>
        <w:jc w:val="left"/>
        <w:textAlignment w:val="center"/>
      </w:pPr>
      <w:r>
        <w:t>（3）本题是开放性主观题，答案言之有理即可。</w:t>
      </w:r>
    </w:p>
    <w:p>
      <w:pPr>
        <w:shd w:val="clear" w:color="auto" w:fill="auto"/>
        <w:spacing w:line="360" w:lineRule="auto"/>
        <w:jc w:val="left"/>
        <w:textAlignment w:val="center"/>
      </w:pPr>
    </w:p>
    <w:sectPr>
      <w:headerReference w:type="even" r:id="rId15"/>
      <w:headerReference w:type="default" r:id="rId16"/>
      <w:footerReference w:type="even" r:id="rId17"/>
      <w:footerReference w:type="default" r:id="rId18"/>
      <w:pgSz w:w="11907" w:h="16839" w:code="9"/>
      <w:pgMar w:top="1440" w:right="1800" w:bottom="1440" w:left="1800" w:header="851" w:footer="425" w:gutter="0"/>
      <w:pgNumType w:start="1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855687" w:rsidRPr="00BC62FB" w:rsidP="00BC62FB">
    <w:pPr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rPr>
        <w:noProof/>
      </w:rPr>
      <w:instrText>1</w:instrText>
    </w:r>
    <w:r>
      <w:rPr>
        <w:noProof/>
      </w:rPr>
      <w:fldChar w:fldCharType="end"/>
    </w:r>
    <w:r>
      <w:instrText xml:space="preserve"> </w:instrText>
    </w:r>
    <w:r>
      <w:fldChar w:fldCharType="separate"/>
    </w:r>
    <w:r>
      <w:rPr>
        <w:noProof/>
      </w:rP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rPr>
        <w:noProof/>
      </w:rPr>
      <w:instrText>3</w:instrText>
    </w:r>
    <w:r>
      <w:rPr>
        <w:noProof/>
      </w:rPr>
      <w:fldChar w:fldCharType="end"/>
    </w:r>
    <w:r>
      <w:instrText xml:space="preserve"> </w:instrText>
    </w:r>
    <w:r>
      <w:fldChar w:fldCharType="separate"/>
    </w:r>
    <w:r>
      <w:rPr>
        <w:noProof/>
      </w:rPr>
      <w:t>3</w:t>
    </w:r>
    <w:r>
      <w:fldChar w:fldCharType="end"/>
    </w:r>
    <w:r>
      <w:rPr>
        <w:rFonts w:hint="eastAsia"/>
      </w:rPr>
      <w:t>页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855687" w:rsidRPr="00BC62FB" w:rsidP="00BC62FB">
    <w:pPr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rPr>
        <w:noProof/>
      </w:rPr>
      <w:instrText>1</w:instrText>
    </w:r>
    <w:r>
      <w:rPr>
        <w:noProof/>
      </w:rPr>
      <w:fldChar w:fldCharType="end"/>
    </w:r>
    <w:r>
      <w:instrText xml:space="preserve"> </w:instrText>
    </w:r>
    <w:r>
      <w:fldChar w:fldCharType="separate"/>
    </w:r>
    <w:r>
      <w:rPr>
        <w:noProof/>
      </w:rP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rPr>
        <w:noProof/>
      </w:rPr>
      <w:instrText>3</w:instrText>
    </w:r>
    <w:r>
      <w:rPr>
        <w:noProof/>
      </w:rPr>
      <w:fldChar w:fldCharType="end"/>
    </w:r>
    <w:r>
      <w:instrText xml:space="preserve"> </w:instrText>
    </w:r>
    <w:r>
      <w:fldChar w:fldCharType="separate"/>
    </w:r>
    <w:r>
      <w:rPr>
        <w:noProof/>
      </w:rPr>
      <w:t>3</w:t>
    </w:r>
    <w:r>
      <w:fldChar w:fldCharType="end"/>
    </w:r>
    <w:r>
      <w:rPr>
        <w:rFonts w:hint="eastAsia"/>
      </w:rPr>
      <w:t>页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E611B" w:rsidRPr="0064153B" w:rsidP="0064153B">
    <w:pPr>
      <w:jc w:val="center"/>
    </w:pPr>
    <w:r>
      <w:rPr>
        <w:rFonts w:hint="eastAsia"/>
      </w:rPr>
      <w:t>答案第</w:t>
    </w:r>
    <w:r w:rsidR="00B47A88">
      <w:fldChar w:fldCharType="begin"/>
    </w:r>
    <w:r w:rsidR="00065CD2"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 w:rsidR="00FA429B">
      <w:rPr>
        <w:noProof/>
      </w:rPr>
      <w:instrText>1</w:instrText>
    </w:r>
    <w:r w:rsidR="00FA429B">
      <w:rPr>
        <w:noProof/>
      </w:rPr>
      <w:fldChar w:fldCharType="end"/>
    </w:r>
    <w:r w:rsidR="00065CD2">
      <w:instrText xml:space="preserve"> </w:instrText>
    </w:r>
    <w:r w:rsidR="00B47A88">
      <w:fldChar w:fldCharType="separate"/>
    </w:r>
    <w:r w:rsidR="00FA429B">
      <w:rPr>
        <w:noProof/>
      </w:rPr>
      <w:t>1</w:t>
    </w:r>
    <w:r w:rsidR="00B47A88">
      <w:fldChar w:fldCharType="end"/>
    </w:r>
    <w:r>
      <w:rPr>
        <w:rFonts w:hint="eastAsia"/>
      </w:rPr>
      <w:t>页，共</w:t>
    </w:r>
    <w:r w:rsidR="00B47A88">
      <w:fldChar w:fldCharType="begin"/>
    </w:r>
    <w:r w:rsidR="003F38F2">
      <w:instrText xml:space="preserve"> </w:instrText>
    </w:r>
    <w:r w:rsidR="003F38F2">
      <w:rPr>
        <w:rFonts w:hint="eastAsia"/>
      </w:rPr>
      <w:instrText>=</w:instrText>
    </w:r>
    <w:r>
      <w:fldChar w:fldCharType="begin"/>
    </w:r>
    <w:r>
      <w:instrText xml:space="preserve"> sectionpages </w:instrText>
    </w:r>
    <w:r>
      <w:fldChar w:fldCharType="separate"/>
    </w:r>
    <w:r w:rsidR="00FA429B">
      <w:rPr>
        <w:noProof/>
      </w:rPr>
      <w:instrText>2</w:instrText>
    </w:r>
    <w:r w:rsidR="00FA429B">
      <w:rPr>
        <w:noProof/>
      </w:rPr>
      <w:fldChar w:fldCharType="end"/>
    </w:r>
    <w:r w:rsidR="003F38F2">
      <w:instrText xml:space="preserve"> </w:instrText>
    </w:r>
    <w:r w:rsidR="00B47A88">
      <w:fldChar w:fldCharType="separate"/>
    </w:r>
    <w:r w:rsidR="00FA429B">
      <w:rPr>
        <w:noProof/>
      </w:rPr>
      <w:t>2</w:t>
    </w:r>
    <w:r w:rsidR="00B47A88">
      <w:fldChar w:fldCharType="end"/>
    </w:r>
    <w:r>
      <w:rPr>
        <w:rFonts w:hint="eastAsia"/>
      </w:rPr>
      <w:t>页</w: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E611B" w:rsidRPr="0064153B" w:rsidP="0064153B">
    <w:pPr>
      <w:jc w:val="center"/>
    </w:pPr>
    <w:r>
      <w:rPr>
        <w:rFonts w:hint="eastAsia"/>
      </w:rPr>
      <w:t>答案第</w:t>
    </w:r>
    <w:r w:rsidR="00B47A88">
      <w:fldChar w:fldCharType="begin"/>
    </w:r>
    <w:r w:rsidR="00065CD2"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 w:rsidR="00FA429B">
      <w:rPr>
        <w:noProof/>
      </w:rPr>
      <w:instrText>1</w:instrText>
    </w:r>
    <w:r w:rsidR="00FA429B">
      <w:rPr>
        <w:noProof/>
      </w:rPr>
      <w:fldChar w:fldCharType="end"/>
    </w:r>
    <w:r w:rsidR="00065CD2">
      <w:instrText xml:space="preserve"> </w:instrText>
    </w:r>
    <w:r w:rsidR="00B47A88">
      <w:fldChar w:fldCharType="separate"/>
    </w:r>
    <w:r w:rsidR="00FA429B">
      <w:rPr>
        <w:noProof/>
      </w:rPr>
      <w:t>1</w:t>
    </w:r>
    <w:r w:rsidR="00B47A88">
      <w:fldChar w:fldCharType="end"/>
    </w:r>
    <w:r>
      <w:rPr>
        <w:rFonts w:hint="eastAsia"/>
      </w:rPr>
      <w:t>页，共</w:t>
    </w:r>
    <w:r w:rsidR="00B47A88">
      <w:fldChar w:fldCharType="begin"/>
    </w:r>
    <w:r w:rsidR="003F38F2">
      <w:instrText xml:space="preserve"> </w:instrText>
    </w:r>
    <w:r w:rsidR="003F38F2">
      <w:rPr>
        <w:rFonts w:hint="eastAsia"/>
      </w:rPr>
      <w:instrText>=</w:instrText>
    </w:r>
    <w:r>
      <w:fldChar w:fldCharType="begin"/>
    </w:r>
    <w:r>
      <w:instrText xml:space="preserve"> sectionpages </w:instrText>
    </w:r>
    <w:r>
      <w:fldChar w:fldCharType="separate"/>
    </w:r>
    <w:r w:rsidR="00FA429B">
      <w:rPr>
        <w:noProof/>
      </w:rPr>
      <w:instrText>2</w:instrText>
    </w:r>
    <w:r w:rsidR="00FA429B">
      <w:rPr>
        <w:noProof/>
      </w:rPr>
      <w:fldChar w:fldCharType="end"/>
    </w:r>
    <w:r w:rsidR="003F38F2">
      <w:instrText xml:space="preserve"> </w:instrText>
    </w:r>
    <w:r w:rsidR="00B47A88">
      <w:fldChar w:fldCharType="separate"/>
    </w:r>
    <w:r w:rsidR="00FA429B">
      <w:rPr>
        <w:noProof/>
      </w:rPr>
      <w:t>2</w:t>
    </w:r>
    <w:r w:rsidR="00B47A88">
      <w:fldChar w:fldCharType="end"/>
    </w:r>
    <w:r>
      <w:rPr>
        <w:rFonts w:hint="eastAsia"/>
      </w:rPr>
      <w:t>页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E611B" w:rsidRPr="000232A6" w:rsidP="0064153B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E611B" w:rsidRPr="000232A6" w:rsidP="0064153B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mirrorMargins/>
  <w:bordersDoNotSurroundHeader/>
  <w:bordersDoNotSurroundFooter/>
  <w:defaultTabStop w:val="420"/>
  <w:evenAndOddHeaders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  <w:compatSetting w:name="differentiateMultirowTableHeaders" w:uri="http://schemas.microsoft.com/office/word" w:val="1"/>
  </w:compat>
  <w:rsids>
    <w:rsidRoot w:val="00C806B0"/>
    <w:rsid w:val="000232A6"/>
    <w:rsid w:val="00043B54"/>
    <w:rsid w:val="00065CD2"/>
    <w:rsid w:val="001D7A06"/>
    <w:rsid w:val="00284433"/>
    <w:rsid w:val="002A1EC6"/>
    <w:rsid w:val="002E035E"/>
    <w:rsid w:val="003F38F2"/>
    <w:rsid w:val="0064153B"/>
    <w:rsid w:val="006B16C5"/>
    <w:rsid w:val="00776133"/>
    <w:rsid w:val="00855687"/>
    <w:rsid w:val="008C07DE"/>
    <w:rsid w:val="009E611B"/>
    <w:rsid w:val="00A30CCE"/>
    <w:rsid w:val="00AC3E9C"/>
    <w:rsid w:val="00BC4F14"/>
    <w:rsid w:val="00BC62FB"/>
    <w:rsid w:val="00BF535F"/>
    <w:rsid w:val="00C806B0"/>
    <w:rsid w:val="00E476EE"/>
    <w:rsid w:val="00EF035E"/>
    <w:rsid w:val="00FA429B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14:docId w14:val="522DA7E3"/>
  <w15:docId w15:val="{D3E00D0A-A3F9-4CC8-8773-39E8059DF9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Smart Link" w:semiHidden="1" w:unhideWhenUsed="1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a"/>
    <w:uiPriority w:val="99"/>
    <w:unhideWhenUsed/>
    <w:rsid w:val="0077613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">
    <w:name w:val="页眉 字符"/>
    <w:basedOn w:val="DefaultParagraphFont"/>
    <w:link w:val="Header"/>
    <w:uiPriority w:val="99"/>
    <w:rsid w:val="00776133"/>
    <w:rPr>
      <w:sz w:val="18"/>
      <w:szCs w:val="18"/>
    </w:rPr>
  </w:style>
  <w:style w:type="paragraph" w:styleId="Footer">
    <w:name w:val="footer"/>
    <w:basedOn w:val="Normal"/>
    <w:link w:val="a0"/>
    <w:uiPriority w:val="99"/>
    <w:unhideWhenUsed/>
    <w:rsid w:val="0077613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0">
    <w:name w:val="页脚 字符"/>
    <w:basedOn w:val="DefaultParagraphFont"/>
    <w:link w:val="Footer"/>
    <w:uiPriority w:val="99"/>
    <w:rsid w:val="00776133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footer" Target="footer1.xml" /><Relationship Id="rId14" Type="http://schemas.openxmlformats.org/officeDocument/2006/relationships/footer" Target="footer2.xml" /><Relationship Id="rId15" Type="http://schemas.openxmlformats.org/officeDocument/2006/relationships/header" Target="header1.xml" /><Relationship Id="rId16" Type="http://schemas.openxmlformats.org/officeDocument/2006/relationships/header" Target="header2.xml" /><Relationship Id="rId17" Type="http://schemas.openxmlformats.org/officeDocument/2006/relationships/footer" Target="footer3.xml" /><Relationship Id="rId18" Type="http://schemas.openxmlformats.org/officeDocument/2006/relationships/footer" Target="footer4.xml" /><Relationship Id="rId19" Type="http://schemas.openxmlformats.org/officeDocument/2006/relationships/theme" Target="theme/theme1.xml" /><Relationship Id="rId2" Type="http://schemas.openxmlformats.org/officeDocument/2006/relationships/webSettings" Target="webSettings.xml" /><Relationship Id="rId20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="http://schemas.openxmlformats.org/officeDocument/2006/bibliography" xmlns:b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18CE314-9BAF-4030-8F04-159C3E31C4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组卷网zujuan.xkw.com</dc:creator>
  <cp:lastModifiedBy>刘 稳</cp:lastModifiedBy>
  <cp:revision>14</cp:revision>
  <dcterms:created xsi:type="dcterms:W3CDTF">2017-07-19T12:07:00Z</dcterms:created>
  <dcterms:modified xsi:type="dcterms:W3CDTF">2022-09-21T08:09:00Z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preprocessed">
    <vt:lpwstr>1</vt:lpwstr>
  </property>
  <property name="version" fmtid="{D5CDD505-2E9C-101B-9397-08002B2CF9AE}" pid="3">
    <vt:lpwstr>173a3cddb91445f792ea7453cf8a92f8mjyzmtkynjq3mg</vt:lpwstr>
  </property>
</Properties>
</file>