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jc w:val="both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11201400</wp:posOffset>
            </wp:positionV>
            <wp:extent cx="355600" cy="419100"/>
            <wp:effectExtent l="0" t="0" r="6350" b="0"/>
            <wp:wrapNone/>
            <wp:docPr id="6" name="_x0000_s0066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_x0000_s0066" descr="试题资源网 stzy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1、涓滴之水终可磨损大石，不是由于它的力量强大，而是由于昼夜不舍的滴坠。——贝多芬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2、于浩歌狂热之际中寒；于天上看见深渊。于一切眼中看见无所有；于无所希望中得救。——鲁迅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3、挫败使人苦痛，却很少有人利用挫败的经验修补自己的生命。这份苦痛，就白白地付出了。——三毛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4、似水流年是一个人所有的一切，只有这个东西，才真正归你所有。——王小波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5、负担越重，我们的生命越贴近大地，它就越真切实在。——《不可承受的生命之轻》</w:t>
      </w:r>
    </w:p>
    <w:p>
      <w:pPr>
        <w:bidi w:val="0"/>
        <w:spacing w:line="360" w:lineRule="auto"/>
        <w:jc w:val="both"/>
        <w:rPr>
          <w:rFonts w:hint="eastAsia"/>
        </w:rPr>
      </w:pP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6、青少年是一个美好而又是一去不可再得的时期，是将来一切光明和幸福的开端——加里宁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7、人的志向通常和他们的能力成正比例。——约翰逊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8、生活安逸时会做出绝望的诗，生活窘迫时，会不断写出生的喜悦。——太宰治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9、一个人如果不到最高峰，他就没有片刻的安宁，他也就不会感到生命的恬静和光荣。——肖伯纳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10、战士自有战士的抱负：永远改造，从零出发；一切可耻的衰退，只能使人视若仇敌，踏成泥沙。</w:t>
      </w:r>
      <w:bookmarkStart w:id="0" w:name="_GoBack"/>
      <w:bookmarkEnd w:id="0"/>
      <w:r>
        <w:rPr>
          <w:rFonts w:hint="default"/>
        </w:rPr>
        <w:t>——郭小川</w:t>
      </w:r>
    </w:p>
    <w:p>
      <w:pPr>
        <w:bidi w:val="0"/>
        <w:spacing w:line="360" w:lineRule="auto"/>
        <w:jc w:val="both"/>
        <w:rPr>
          <w:rFonts w:hint="eastAsia"/>
        </w:rPr>
      </w:pPr>
    </w:p>
    <w:p>
      <w:pPr>
        <w:bidi w:val="0"/>
        <w:spacing w:line="360" w:lineRule="auto"/>
        <w:jc w:val="both"/>
        <w:rPr>
          <w:rFonts w:hint="default"/>
        </w:rPr>
      </w:pPr>
      <w:r>
        <w:rPr>
          <w:rFonts w:hint="default"/>
        </w:rPr>
        <w:t>11、我将融入剧烈争斗的大人世界，要在那里边孤军奋战，必须变得比任何人都坚不可摧。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——《海边的卡夫卡》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12、天下无全功，圣人无全能，万物无全用。——《列子》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13、这辛酸的劳苦并非徒然，你们]崇高的理想不会落空。——穆旦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14、在我的逆境来临时，是我生命力量最具战备状况的大好时机。——三毛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15、他们每个人都疲惫、都愤怒，可还是努力活着。——【风雨哈佛路】</w:t>
      </w:r>
    </w:p>
    <w:p>
      <w:pPr>
        <w:bidi w:val="0"/>
        <w:spacing w:line="360" w:lineRule="auto"/>
        <w:jc w:val="both"/>
        <w:rPr>
          <w:rFonts w:hint="eastAsia"/>
        </w:rPr>
      </w:pP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16、成功不是将来才有的，而是从决定去做的那一刻起，持续累积而成。——俞敏洪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17、最糟糕的是人们在生活中经常受到错误志向的阻碍而不自知，真到摆脱了那些阻碍时才能明白过来。——歌德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18、志向和热爱是伟大行为的双翼——歌德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19、雄心壮志是茫茫黑夜中的北斗星。——勃朗宁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20、真正的才智是刚毅的志向。——拿破仑</w:t>
      </w:r>
    </w:p>
    <w:p>
      <w:pPr>
        <w:bidi w:val="0"/>
        <w:spacing w:line="360" w:lineRule="auto"/>
        <w:jc w:val="both"/>
        <w:rPr>
          <w:rFonts w:hint="eastAsia"/>
        </w:rPr>
      </w:pP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21、如果你认定苦是自己应得的，那么光必然会照耀到你身上。——刘同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22、在逆风里把握方向，做暴风雨中的海燕，做不改颜色的孤星。——余光中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23、所谓无底深渊，下去，也是前程万里。——【素履之往】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24、我把荆棘当作铺满鲜花的原野，人间便没有什么能将我折磨。——张贤亮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25、使我一次又一次成长的动力，都是当年我所反抗、所不肯承担的逆缘和道境。——三毛</w:t>
      </w:r>
    </w:p>
    <w:p>
      <w:pPr>
        <w:bidi w:val="0"/>
        <w:spacing w:line="360" w:lineRule="auto"/>
        <w:jc w:val="both"/>
        <w:rPr>
          <w:rFonts w:hint="eastAsia"/>
        </w:rPr>
      </w:pP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26、好事总是需要时间，不付出大量的心血和劳动是做不成大事的。想吃核桃，就是得首先咬开坚硬的果壳。——格里美尔斯豪森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27、勇气是逆境当中绽放的光芒，它是一笔财富，拥有了勇气就有了改变的机会。——茨威格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28、贫而懒惰乃真穷，贱而无志乃真贱——罗丹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29、如果一个人不知道他要驶向哪头，那么任何风都不是顺风。——塞涅卡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30、顺境也绝非没有恐惧和磨难，而逆境也并非不存在慰藉和希望。——培根</w:t>
      </w:r>
    </w:p>
    <w:p>
      <w:pPr>
        <w:bidi w:val="0"/>
        <w:spacing w:line="360" w:lineRule="auto"/>
        <w:jc w:val="both"/>
        <w:rPr>
          <w:rFonts w:hint="eastAsia"/>
        </w:rPr>
      </w:pP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31、苦难是人生的必由之路，我们唯一需要记取的，是能否配得上所受的这些苦难——余世存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32、当上帝赐给你荒野时，就意味着，他要你成为高飞的鹰。——简楨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33、风大时，要表现逆的风骨；风小时，要表现顺的悠然。——刘墉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34、如果不是竭力对抗严冬，就不能体会春天的温暖。——【在漫长的旅途中】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35、除非通过黑暗之径，人们不能抵达黎明。——纪伯伦</w:t>
      </w:r>
    </w:p>
    <w:p>
      <w:pPr>
        <w:bidi w:val="0"/>
        <w:spacing w:line="360" w:lineRule="auto"/>
        <w:jc w:val="both"/>
        <w:rPr>
          <w:rFonts w:hint="eastAsia"/>
        </w:rPr>
      </w:pP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36、目标越接近，困难越增加。——歌德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37、人若有志，万事可为。——斯迈尔斯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38、让自己的内心藏着一条巨龙，既是一种苦刑，也是一种乐趣。——雨果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39、面对悬崖峭壁，一百年也看不出一条缝来，但用斧凿，得进一寸进一寸，得一尺进一尺，不断积累，飞跃必来，突破随之——华罗庚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40、绝不放弃之心，将成为贯穿逆境之光。——【妖精的尾巴】</w:t>
      </w:r>
    </w:p>
    <w:p>
      <w:pPr>
        <w:bidi w:val="0"/>
        <w:spacing w:line="360" w:lineRule="auto"/>
        <w:jc w:val="both"/>
        <w:rPr>
          <w:rFonts w:hint="eastAsia"/>
        </w:rPr>
      </w:pP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41、苦难是人生的必由之路，我们唯一需要记取的，是能否配得上所受的这些苦难——余世存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42、当上帝赐给你荒野时，就意味着，他要你成为高飞的鹰。——简楨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43、风大时，要表现逆的风骨；风小时，要表现顺的悠然。——刘墉</w:t>
      </w:r>
    </w:p>
    <w:p>
      <w:pPr>
        <w:bidi w:val="0"/>
        <w:spacing w:line="360" w:lineRule="auto"/>
        <w:jc w:val="both"/>
        <w:rPr>
          <w:rFonts w:hint="eastAsia"/>
        </w:rPr>
      </w:pP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44、如果不是竭力对抗严冬，就不能体会春天的温暖。——【在漫长的旅途中】</w:t>
      </w:r>
    </w:p>
    <w:p>
      <w:pPr>
        <w:bidi w:val="0"/>
        <w:spacing w:line="360" w:lineRule="auto"/>
        <w:jc w:val="both"/>
        <w:rPr>
          <w:rFonts w:hint="default"/>
        </w:rPr>
      </w:pPr>
      <w:r>
        <w:rPr>
          <w:rFonts w:hint="default"/>
        </w:rPr>
        <w:t>45、除非通过黑暗之径，人们不能抵达黎明。——纪伯伦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46、立志在坚不欲说，成功在久不在速。——张孝祥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47、没有坚定不移的信心，任何行动都会失败。——华·欧文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48、人生是一场无休、无歇、无情的战斗，凡是要做个够得上称为人的人，都得时时向无形的敌人作战。——罗曼·罗兰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49、只要朝着一个方向努力，一切都会变得得心应手。——勃朗宁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50、绝不放弃之心，将成为贯穿逆境之光。——【妖精的尾巴】</w:t>
      </w:r>
    </w:p>
    <w:p>
      <w:pPr>
        <w:bidi w:val="0"/>
        <w:spacing w:line="360" w:lineRule="auto"/>
        <w:jc w:val="both"/>
        <w:rPr>
          <w:rFonts w:hint="eastAsia"/>
        </w:rPr>
      </w:pP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51、伟大的人物都走过了荒沙大漠，才登上光荣的高峰。——巴尔扎克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52、一个从不怀疑生活方向和目标的人，绝对不会绝望。——莫里亚克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53、一个有志气的人，他为之奋斗的目标应该是远大的，高尚的，而决不是被私利障住眼睛的懦夫。——殷庆功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54、我想一切胸襟宽广的人都有雄心大志；但是我所器重的心怀大志的人，却是那些坚定而有信心地走这条道路的人，而不是那些企图一蹴而就、浅尝辄止的人。——狄更斯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55、据我观察，大部分人都是在别人荒废的时间里崭露头角的。——福特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56、一个人追求的目标越高，他的才力就发展得越快，对社会就越有益。——高尔基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57、痛苦和寂寞对年轻人是一剂良药，它们不仅使灵魂更美好，更崇高，还保持了它青春的色泽。——大仲马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58、当许多人在一条路上徘徊不前时，他们不得不让开一条大路，让那珍惜时间的人赶到他们的前面去。——苏格拉底</w:t>
      </w:r>
    </w:p>
    <w:p>
      <w:pPr>
        <w:bidi w:val="0"/>
        <w:spacing w:line="360" w:lineRule="auto"/>
        <w:jc w:val="both"/>
        <w:rPr>
          <w:rFonts w:hint="eastAsia"/>
        </w:rPr>
      </w:pPr>
      <w:r>
        <w:rPr>
          <w:rFonts w:hint="default"/>
        </w:rPr>
        <w:t>59、时间是由分秒积成的，善于利用零星时间的人，才会做出更大的成绩来。——华罗庚</w:t>
      </w:r>
    </w:p>
    <w:p>
      <w:pPr>
        <w:bidi w:val="0"/>
        <w:spacing w:line="360" w:lineRule="auto"/>
        <w:jc w:val="both"/>
      </w:pPr>
      <w:r>
        <w:rPr>
          <w:rFonts w:hint="default"/>
        </w:rPr>
        <w:t>60、人生太短，要干的事太多，我要争分夺秒。——爱迪生</w:t>
      </w:r>
    </w:p>
    <w:sectPr>
      <w:footerReference r:id="rId3" w:type="default"/>
      <w:footerReference r:id="rId4" w:type="even"/>
      <w:pgSz w:w="11900" w:h="16840"/>
      <w:pgMar w:top="1440" w:right="1803" w:bottom="1440" w:left="1803" w:header="600" w:footer="600" w:gutter="0"/>
      <w:cols w:space="425" w:num="1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</w:pBdr>
    </w:pPr>
  </w:p>
  <w:p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7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7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</w:pBdr>
    </w:pPr>
  </w:p>
  <w:p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3"/>
  <w:bordersDoNotSurroundHeader w:val="1"/>
  <w:bordersDoNotSurroundFooter w:val="1"/>
  <w:doNotTrackMoves/>
  <w:documentProtection w:edit="trackedChanges" w:enforcement="0"/>
  <w:defaultTabStop w:val="420"/>
  <w:drawingGridHorizontalSpacing w:val="106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xNmFhOTc4NzNhYmQ5ZmU4MDFjMjZmMzhkMTc5ZjYifQ=="/>
  </w:docVars>
  <w:rsids>
    <w:rsidRoot w:val="00000000"/>
    <w:rsid w:val="10774746"/>
    <w:rsid w:val="2FFF588F"/>
    <w:rsid w:val="377F0429"/>
    <w:rsid w:val="472E0E4D"/>
    <w:rsid w:val="6FFB5A58"/>
    <w:rsid w:val="72FBB906"/>
    <w:rsid w:val="7BBBD98A"/>
    <w:rsid w:val="7F6FA5FF"/>
    <w:rsid w:val="D7EF2D4B"/>
    <w:rsid w:val="DFFEB365"/>
    <w:rsid w:val="F75000FC"/>
    <w:rsid w:val="FEDB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left="420"/>
    </w:pPr>
    <w:rPr>
      <w:sz w:val="23"/>
      <w:szCs w:val="23"/>
    </w:rPr>
  </w:style>
  <w:style w:type="paragraph" w:styleId="8">
    <w:name w:val="Balloon Text"/>
    <w:basedOn w:val="1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Hyperlink"/>
    <w:basedOn w:val="14"/>
    <w:semiHidden/>
    <w:unhideWhenUsed/>
    <w:qFormat/>
    <w:uiPriority w:val="99"/>
    <w:rPr>
      <w:color w:val="0000FF"/>
      <w:u w:val="single"/>
    </w:rPr>
  </w:style>
  <w:style w:type="character" w:customStyle="1" w:styleId="17">
    <w:name w:val="页眉 Char"/>
    <w:basedOn w:val="14"/>
    <w:qFormat/>
    <w:uiPriority w:val="99"/>
    <w:rPr>
      <w:sz w:val="18"/>
      <w:szCs w:val="18"/>
    </w:rPr>
  </w:style>
  <w:style w:type="character" w:customStyle="1" w:styleId="18">
    <w:name w:val="页脚 Char"/>
    <w:basedOn w:val="14"/>
    <w:qFormat/>
    <w:uiPriority w:val="99"/>
    <w:rPr>
      <w:sz w:val="18"/>
      <w:szCs w:val="18"/>
    </w:rPr>
  </w:style>
  <w:style w:type="character" w:customStyle="1" w:styleId="19">
    <w:name w:val="批注框文本 Char"/>
    <w:basedOn w:val="14"/>
    <w:semiHidden/>
    <w:qFormat/>
    <w:uiPriority w:val="99"/>
    <w:rPr>
      <w:sz w:val="18"/>
      <w:szCs w:val="18"/>
    </w:rPr>
  </w:style>
  <w:style w:type="character" w:customStyle="1" w:styleId="20">
    <w:name w:val="正文文本缩进 2 Char"/>
    <w:basedOn w:val="14"/>
    <w:qFormat/>
    <w:uiPriority w:val="0"/>
    <w:rPr>
      <w:rFonts w:ascii="Times New Roman" w:hAnsi="Times New Roman" w:eastAsia="宋体" w:cs="Times New Roman"/>
      <w:sz w:val="23"/>
      <w:szCs w:val="23"/>
    </w:rPr>
  </w:style>
  <w:style w:type="character" w:customStyle="1" w:styleId="21">
    <w:name w:val="纯文本 Char"/>
    <w:basedOn w:val="14"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apple-converted-space"/>
    <w:basedOn w:val="14"/>
    <w:qFormat/>
    <w:uiPriority w:val="0"/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试题资源</Manager>
  <Pages>4</Pages>
  <Words>3913</Words>
  <Characters>4049</Characters>
  <Lines>91</Lines>
  <Paragraphs>25</Paragraphs>
  <TotalTime>0</TotalTime>
  <ScaleCrop>false</ScaleCrop>
  <LinksUpToDate>false</LinksUpToDate>
  <CharactersWithSpaces>4059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docx</cp:category>
  <dcterms:created xsi:type="dcterms:W3CDTF">2019-12-17T11:45:00Z</dcterms:created>
  <dc:creator>stzy.com</dc:creator>
  <dc:description>试题资源网 题好 卷好 备课好 41455761014512435207</dc:description>
  <cp:keywords>试题资源,试卷,课件,题库,组卷,教案,教学资源,众望教育,必刷题,必刷卷</cp:keywords>
  <cp:lastModifiedBy>milin</cp:lastModifiedBy>
  <dcterms:modified xsi:type="dcterms:W3CDTF">2024-08-23T16:20:53Z</dcterms:modified>
  <dc:subject>试题资源</dc:subject>
  <dc:title>【2023中考语文作文金句范文】专题12  60个点亮逆境之光的作文金句+中考模拟作文练习.docx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学科网</vt:lpwstr>
  </property>
  <property fmtid="{D5CDD505-2E9C-101B-9397-08002B2CF9AE}" pid="3" name="copyright">
    <vt:lpwstr>学科网版权所有</vt:lpwstr>
  </property>
  <property fmtid="{D5CDD505-2E9C-101B-9397-08002B2CF9AE}" pid="4" name="ICV">
    <vt:lpwstr>8D79C55E0710412589FA1D1F6F9B3721</vt:lpwstr>
  </property>
  <property fmtid="{D5CDD505-2E9C-101B-9397-08002B2CF9AE}" pid="5" name="KSOProductBuildVer">
    <vt:lpwstr>2052-6.7.1.8828</vt:lpwstr>
  </property>
</Properties>
</file>