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CEA78">
      <w:pPr>
        <w:spacing w:line="360" w:lineRule="auto"/>
        <w:jc w:val="center"/>
        <w:rPr>
          <w:rFonts w:hint="eastAsia" w:eastAsia="新宋体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新宋体"/>
          <w:b/>
          <w:sz w:val="30"/>
          <w:szCs w:val="30"/>
        </w:rPr>
        <w:t>2024年浙江省温州市龙湾区二模</w:t>
      </w:r>
      <w:r>
        <w:rPr>
          <w:rFonts w:hint="eastAsia" w:ascii="Times New Roman" w:hAnsi="Times New Roman" w:eastAsia="新宋体"/>
          <w:b/>
          <w:sz w:val="30"/>
          <w:szCs w:val="30"/>
        </w:rPr>
        <w:br w:type="textWrapping"/>
      </w:r>
      <w:r>
        <w:rPr>
          <w:rFonts w:hint="eastAsia" w:ascii="Times New Roman" w:hAnsi="Times New Roman" w:eastAsia="新宋体"/>
          <w:b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t>满分120分，考试时间120分钟</w:t>
      </w:r>
      <w:r>
        <w:rPr>
          <w:rFonts w:hint="eastAsia" w:ascii="Times New Roman" w:hAnsi="Times New Roman" w:eastAsia="新宋体"/>
          <w:b/>
          <w:sz w:val="30"/>
          <w:szCs w:val="30"/>
          <w:lang w:eastAsia="zh-CN"/>
        </w:rPr>
        <w:t>）</w:t>
      </w:r>
    </w:p>
    <w:p w14:paraId="74C24269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一、请你参与公益志愿服务（16分）</w:t>
      </w:r>
    </w:p>
    <w:p w14:paraId="5AA49AEF">
      <w:pPr>
        <w:spacing w:line="360" w:lineRule="auto"/>
        <w:ind w:left="273" w:hanging="273" w:hangingChars="13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【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任务一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】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相应《关于健全新时代志愿服务体系的意见》，撰写志愿活动宣传语</w:t>
      </w:r>
    </w:p>
    <w:p w14:paraId="15BC753E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1．依次填入宣传语横线的词语，正确的一项是（　　）（2分）</w:t>
      </w:r>
    </w:p>
    <w:p w14:paraId="0D81A5A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青春应有志，青年应有为。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_____青春力量，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_____志愿服务，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_____“奉献、友爱、互助、进步”的志愿服务精神，从你从我做起！</w:t>
      </w:r>
    </w:p>
    <w:p w14:paraId="600462E2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践行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贡献 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弘扬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弘扬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践行 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贡献</w:t>
      </w:r>
      <w:r>
        <w:tab/>
      </w:r>
    </w:p>
    <w:p w14:paraId="399EEB0C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践行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弘扬 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贡献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贡献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践行 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弘扬</w:t>
      </w:r>
    </w:p>
    <w:p w14:paraId="02A75AEF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【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任务二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】</w:t>
      </w:r>
      <w:r>
        <w:rPr>
          <w:rFonts w:hint="eastAsia" w:ascii="Times New Roman" w:hAnsi="Times New Roman" w:eastAsia="新宋体"/>
          <w:sz w:val="21"/>
          <w:szCs w:val="21"/>
        </w:rPr>
        <w:t>聆听2024年五四青年奖章获得者孙嘉铎的故事。</w:t>
      </w:r>
    </w:p>
    <w:p w14:paraId="769FC3F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大家好！我叫孙嘉怿，是“我为烈士来寻亲”公益项目的发起人。2006年，我和小伙伴们到浙江各地农村去寻找抗日战争老兵，为他们洗手并留下手印，这就是我的追寻起点。2008年，我人生中第一次结对抗日战争老兵王仁佑。他手脚不便，但总是[A]_____地诉说着生活中的趣事，然后摇摇头和我说：“孩子，我的青春没有鲜花，没有和平，有的就是战争和炮火。”2014年，我利用休假时间，到全国各地烈士陵园拍摄墓碑照片和陵园环境照片，上传个人社交平台，希望有更多的人看到，去为烈士送上一朵鲜花。2017年，我在新浪微博发起“我为烈士来寻亲”的公益话题。从最初的一个人，到现在的412个人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我们为烈士寻亲，为烈士画像，为烈士修遗物，为烈士修复遗照，为烈士家属提供祭扫陪伴……</w:t>
      </w:r>
      <w:r>
        <w:rPr>
          <w:rFonts w:hint="eastAsia" w:ascii="Times New Roman" w:hAnsi="Times New Roman" w:eastAsia="新宋体"/>
          <w:sz w:val="21"/>
          <w:szCs w:val="21"/>
        </w:rPr>
        <w:t>我常说我是一个追星星的人，追的就是中华民族最闪亮的星星。</w:t>
      </w:r>
    </w:p>
    <w:p w14:paraId="05131403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3.</w:t>
      </w:r>
      <w:r>
        <w:rPr>
          <w:rFonts w:hint="eastAsia" w:ascii="Times New Roman" w:hAnsi="Times New Roman" w:eastAsia="新宋体"/>
          <w:sz w:val="21"/>
          <w:szCs w:val="21"/>
        </w:rPr>
        <w:t>联系上下文，在[A]处填写恰当的成语。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3E00AAA3"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4..</w:t>
      </w:r>
      <w:r>
        <w:rPr>
          <w:rFonts w:hint="eastAsia" w:ascii="Times New Roman" w:hAnsi="Times New Roman" w:eastAsia="新宋体"/>
          <w:sz w:val="21"/>
          <w:szCs w:val="21"/>
        </w:rPr>
        <w:t>若把画线句改为“我们为烈士寻亲、画像、修遗物、修复遗照，为烈士家属提供祭扫陪伴……”，与原文相比，表达上有什么不同。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74C19534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6430B69E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3．策划关爱孤独症儿童公益志愿活动。 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41"/>
        <w:gridCol w:w="8605"/>
      </w:tblGrid>
      <w:tr w14:paraId="08BD45F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60" w:type="dxa"/>
            <w:noWrap w:val="0"/>
            <w:vAlign w:val="top"/>
          </w:tcPr>
          <w:p w14:paraId="333CF424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活动标语</w:t>
            </w:r>
          </w:p>
        </w:tc>
        <w:tc>
          <w:tcPr>
            <w:tcW w:w="9900" w:type="dxa"/>
            <w:noWrap w:val="0"/>
            <w:vAlign w:val="top"/>
          </w:tcPr>
          <w:p w14:paraId="5518ABD2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爱，就yi起来！</w:t>
            </w:r>
          </w:p>
        </w:tc>
      </w:tr>
      <w:tr w14:paraId="3B05644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60" w:type="dxa"/>
            <w:noWrap w:val="0"/>
            <w:vAlign w:val="top"/>
          </w:tcPr>
          <w:p w14:paraId="42D6D42F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活动目标</w:t>
            </w:r>
          </w:p>
        </w:tc>
        <w:tc>
          <w:tcPr>
            <w:tcW w:w="9900" w:type="dxa"/>
            <w:noWrap w:val="0"/>
            <w:vAlign w:val="top"/>
          </w:tcPr>
          <w:p w14:paraId="1AE950A8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了解孤独症，包容、尊重、关爱我们的特需伙伴。</w:t>
            </w:r>
          </w:p>
        </w:tc>
      </w:tr>
      <w:tr w14:paraId="49B0268A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60" w:type="dxa"/>
            <w:noWrap w:val="0"/>
            <w:vAlign w:val="top"/>
          </w:tcPr>
          <w:p w14:paraId="2BD28FDE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活动内容</w:t>
            </w:r>
          </w:p>
        </w:tc>
        <w:tc>
          <w:tcPr>
            <w:tcW w:w="9900" w:type="dxa"/>
            <w:noWrap w:val="0"/>
            <w:vAlign w:val="top"/>
          </w:tcPr>
          <w:p w14:paraId="273E33F4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1.观看《来自星星的孩子》宣传教育短片。</w:t>
            </w:r>
          </w:p>
          <w:p w14:paraId="4F23903C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2.举行手牵手文艺小汇演。</w:t>
            </w:r>
          </w:p>
          <w:p w14:paraId="1C884827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3.参与特需伙伴的公益画展义卖活动。</w:t>
            </w:r>
          </w:p>
        </w:tc>
      </w:tr>
      <w:tr w14:paraId="16BEC73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60" w:type="dxa"/>
            <w:noWrap w:val="0"/>
            <w:vAlign w:val="top"/>
          </w:tcPr>
          <w:p w14:paraId="61CEC29B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活动要求</w:t>
            </w:r>
          </w:p>
        </w:tc>
        <w:tc>
          <w:tcPr>
            <w:tcW w:w="9900" w:type="dxa"/>
            <w:noWrap w:val="0"/>
            <w:vAlign w:val="top"/>
          </w:tcPr>
          <w:p w14:paraId="39E72F0F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1.做好自我防护措施，以防意外发生。</w:t>
            </w:r>
          </w:p>
          <w:p w14:paraId="353A8C7A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2.选择力所能及的服务项目，全心投入，保证志愿服务活动顺利开展。</w:t>
            </w:r>
          </w:p>
        </w:tc>
      </w:tr>
    </w:tbl>
    <w:p w14:paraId="7F329D81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4.</w:t>
      </w:r>
      <w:r>
        <w:rPr>
          <w:rFonts w:hint="eastAsia" w:ascii="Times New Roman" w:hAnsi="Times New Roman" w:eastAsia="新宋体"/>
          <w:sz w:val="21"/>
          <w:szCs w:val="21"/>
        </w:rPr>
        <w:t>活动方案中将孤独症儿童称为“特需伙伴”，有哪些好处？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23CC6D43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0DD3FB32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4CAEEC75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5.</w:t>
      </w:r>
      <w:r>
        <w:rPr>
          <w:rFonts w:hint="eastAsia" w:ascii="Times New Roman" w:hAnsi="Times New Roman" w:eastAsia="新宋体"/>
          <w:sz w:val="21"/>
          <w:szCs w:val="21"/>
        </w:rPr>
        <w:t>用一句话转述“活动要求”，下列关联词使用最恰当的一项是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2B09718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志愿者_____要做好自我防护措施，以防意外发生，_____要选择力所能及的服务项目，全心投入，保证志愿服务活动顺利开展。</w:t>
      </w:r>
    </w:p>
    <w:p w14:paraId="54027F3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A.不仅……还……</w:t>
      </w:r>
    </w:p>
    <w:p w14:paraId="4A0E5D5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B.虽然……但是……</w:t>
      </w:r>
    </w:p>
    <w:p w14:paraId="7CC4641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C.与其……不如……</w:t>
      </w:r>
    </w:p>
    <w:p w14:paraId="586D5CA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D.如果……就……</w:t>
      </w:r>
    </w:p>
    <w:p w14:paraId="4F1182C4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6.</w:t>
      </w:r>
      <w:r>
        <w:rPr>
          <w:rFonts w:hint="eastAsia" w:ascii="Times New Roman" w:hAnsi="Times New Roman" w:eastAsia="新宋体"/>
          <w:sz w:val="21"/>
          <w:szCs w:val="21"/>
        </w:rPr>
        <w:t>结合活动方案，简要分析“爱，就yi起来！”这一活动标语的效果，至少写出2条。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476B4343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1DFB1F28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0A1A1831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二、请你借助表格，发现“诗文之问”（17分）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42"/>
        <w:gridCol w:w="9004"/>
      </w:tblGrid>
      <w:tr w14:paraId="1C8AC57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c>
          <w:tcPr>
            <w:tcW w:w="10246" w:type="dxa"/>
            <w:gridSpan w:val="2"/>
            <w:noWrap w:val="0"/>
            <w:vAlign w:val="top"/>
          </w:tcPr>
          <w:p w14:paraId="06B67EC4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“诗文之问”学习单</w:t>
            </w:r>
          </w:p>
        </w:tc>
      </w:tr>
      <w:tr w14:paraId="7E46AB71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42" w:type="dxa"/>
            <w:noWrap w:val="0"/>
            <w:vAlign w:val="top"/>
          </w:tcPr>
          <w:p w14:paraId="1FD9C02B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疑问词</w:t>
            </w:r>
          </w:p>
        </w:tc>
        <w:tc>
          <w:tcPr>
            <w:tcW w:w="9004" w:type="dxa"/>
            <w:noWrap w:val="0"/>
            <w:vAlign w:val="top"/>
          </w:tcPr>
          <w:p w14:paraId="6A4F4D4F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含“问答”的诗文</w:t>
            </w:r>
          </w:p>
        </w:tc>
      </w:tr>
      <w:tr w14:paraId="39D6F48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42" w:type="dxa"/>
            <w:noWrap w:val="0"/>
            <w:vAlign w:val="top"/>
          </w:tcPr>
          <w:p w14:paraId="26318369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谁</w:t>
            </w:r>
          </w:p>
        </w:tc>
        <w:tc>
          <w:tcPr>
            <w:tcW w:w="9004" w:type="dxa"/>
            <w:noWrap w:val="0"/>
            <w:vAlign w:val="top"/>
          </w:tcPr>
          <w:p w14:paraId="6FCECF83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无限山河泪，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？（夏完淳《别云间》）</w:t>
            </w:r>
          </w:p>
        </w:tc>
      </w:tr>
      <w:tr w14:paraId="3BEC1C0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42" w:type="dxa"/>
            <w:noWrap w:val="0"/>
            <w:vAlign w:val="top"/>
          </w:tcPr>
          <w:p w14:paraId="136EB0F3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岂</w:t>
            </w:r>
          </w:p>
        </w:tc>
        <w:tc>
          <w:tcPr>
            <w:tcW w:w="9004" w:type="dxa"/>
            <w:noWrap w:val="0"/>
            <w:vAlign w:val="top"/>
          </w:tcPr>
          <w:p w14:paraId="4DB66364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？松柏有本性。（刘桢《赠从弟（其二）》）</w:t>
            </w:r>
          </w:p>
        </w:tc>
      </w:tr>
      <w:tr w14:paraId="5DA75EA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42" w:type="dxa"/>
            <w:noWrap w:val="0"/>
            <w:vAlign w:val="top"/>
          </w:tcPr>
          <w:p w14:paraId="07CCCC74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宁</w:t>
            </w:r>
          </w:p>
        </w:tc>
        <w:tc>
          <w:tcPr>
            <w:tcW w:w="9004" w:type="dxa"/>
            <w:noWrap w:val="0"/>
            <w:vAlign w:val="top"/>
          </w:tcPr>
          <w:p w14:paraId="1F081C3C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青青子衿，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。纵我不往，子宁不嗣音？（《诗经•子衿》）</w:t>
            </w:r>
          </w:p>
        </w:tc>
      </w:tr>
      <w:tr w14:paraId="2B3FA7D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42" w:type="dxa"/>
            <w:noWrap w:val="0"/>
            <w:vAlign w:val="top"/>
          </w:tcPr>
          <w:p w14:paraId="4B24F12C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[甲]</w:t>
            </w:r>
          </w:p>
        </w:tc>
        <w:tc>
          <w:tcPr>
            <w:tcW w:w="9004" w:type="dxa"/>
            <w:noWrap w:val="0"/>
            <w:vAlign w:val="top"/>
          </w:tcPr>
          <w:p w14:paraId="5BD11D35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④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，大庇天下寒士俱欢颜！（杜甫《茅屋为秋风所破歌》）</w:t>
            </w:r>
          </w:p>
        </w:tc>
      </w:tr>
      <w:tr w14:paraId="379E924A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42" w:type="dxa"/>
            <w:vMerge w:val="restart"/>
            <w:noWrap w:val="0"/>
            <w:vAlign w:val="top"/>
          </w:tcPr>
          <w:p w14:paraId="1262517E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乎</w:t>
            </w:r>
          </w:p>
        </w:tc>
        <w:tc>
          <w:tcPr>
            <w:tcW w:w="9004" w:type="dxa"/>
            <w:noWrap w:val="0"/>
            <w:vAlign w:val="top"/>
          </w:tcPr>
          <w:p w14:paraId="504FDFC9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⑤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：为人谋而不忠乎？与朋友交而不信乎？传不习乎？（《论语•学而》）</w:t>
            </w:r>
          </w:p>
        </w:tc>
      </w:tr>
      <w:tr w14:paraId="4CE41B0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42" w:type="dxa"/>
            <w:vMerge w:val="continue"/>
            <w:noWrap w:val="0"/>
            <w:vAlign w:val="top"/>
          </w:tcPr>
          <w:p w14:paraId="1BC2F24A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004" w:type="dxa"/>
            <w:noWrap w:val="0"/>
            <w:vAlign w:val="top"/>
          </w:tcPr>
          <w:p w14:paraId="3CA8553F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是亦不可以已乎？此之谓失其本心。（《孟子•鱼我所欲也》）</w:t>
            </w:r>
          </w:p>
        </w:tc>
      </w:tr>
      <w:tr w14:paraId="0BEFB7E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42" w:type="dxa"/>
            <w:vMerge w:val="restart"/>
            <w:noWrap w:val="0"/>
            <w:vAlign w:val="top"/>
          </w:tcPr>
          <w:p w14:paraId="6DCA3B6B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何</w:t>
            </w:r>
          </w:p>
        </w:tc>
        <w:tc>
          <w:tcPr>
            <w:tcW w:w="9004" w:type="dxa"/>
            <w:noWrap w:val="0"/>
            <w:vAlign w:val="top"/>
          </w:tcPr>
          <w:p w14:paraId="7CA07B11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⑥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何夜无月？何处无竹柏？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。（苏轼《记承天寺夜游》）</w:t>
            </w:r>
          </w:p>
        </w:tc>
      </w:tr>
      <w:tr w14:paraId="7DF397C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42" w:type="dxa"/>
            <w:vMerge w:val="continue"/>
            <w:noWrap w:val="0"/>
            <w:vAlign w:val="top"/>
          </w:tcPr>
          <w:p w14:paraId="4938C362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004" w:type="dxa"/>
            <w:noWrap w:val="0"/>
            <w:vAlign w:val="top"/>
          </w:tcPr>
          <w:p w14:paraId="2B9F63A4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⑦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（自选诗歌，默写连续的两句诗。）</w:t>
            </w:r>
          </w:p>
        </w:tc>
      </w:tr>
      <w:tr w14:paraId="6A65695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42" w:type="dxa"/>
            <w:noWrap w:val="0"/>
            <w:vAlign w:val="top"/>
          </w:tcPr>
          <w:p w14:paraId="0E07A418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  <w:tc>
          <w:tcPr>
            <w:tcW w:w="9004" w:type="dxa"/>
            <w:noWrap w:val="0"/>
            <w:vAlign w:val="top"/>
          </w:tcPr>
          <w:p w14:paraId="07BA1CD4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问李二司直所居云山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[1]</w:t>
            </w:r>
          </w:p>
          <w:p w14:paraId="4F736B05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[唐]皇甫冉</w:t>
            </w:r>
          </w:p>
          <w:p w14:paraId="5CE341BC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门外水流何处？天边树绕谁家？</w:t>
            </w:r>
          </w:p>
          <w:p w14:paraId="4C05468D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山色东西多少？朝朝几度云遮□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[2]</w:t>
            </w:r>
          </w:p>
          <w:p w14:paraId="7E1D7A29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【注】[1]本诗是诗人为朋友李二所作，司直为官职名。[2]《全唐诗》（中华书局版）中末句标点为句号；《唐诗汇评》（陈伯海主编）中末句标点为问号。</w:t>
            </w:r>
          </w:p>
        </w:tc>
      </w:tr>
      <w:tr w14:paraId="104D4A0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246" w:type="dxa"/>
            <w:gridSpan w:val="2"/>
            <w:noWrap w:val="0"/>
            <w:vAlign w:val="top"/>
          </w:tcPr>
          <w:p w14:paraId="3FC00EE3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我的发现：</w:t>
            </w:r>
          </w:p>
          <w:p w14:paraId="10B43DB3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◎诗文中的疑问词可以有这些分类：表示疑问，如“谁”“何”；表示反问，如“岂”“A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”；既可表示疑问又可表示反问，如“B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”。</w:t>
            </w:r>
          </w:p>
          <w:p w14:paraId="57BDB3C1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◎诗文中的“问答”可以有这些分类：有问有答、有问不答、答非所问和寓答于问。</w:t>
            </w:r>
          </w:p>
          <w:p w14:paraId="22343400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◎诗文中的“问答”可以有这样的作用：C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                                           　</w:t>
            </w:r>
          </w:p>
        </w:tc>
      </w:tr>
    </w:tbl>
    <w:p w14:paraId="539E4A6C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7.</w:t>
      </w:r>
      <w:r>
        <w:rPr>
          <w:rFonts w:hint="eastAsia" w:ascii="Times New Roman" w:hAnsi="Times New Roman" w:eastAsia="新宋体"/>
          <w:sz w:val="21"/>
          <w:szCs w:val="21"/>
        </w:rPr>
        <w:t>根据表格提示，完成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处填空。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60D47115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8.</w:t>
      </w:r>
      <w:r>
        <w:rPr>
          <w:rFonts w:hint="eastAsia" w:ascii="Times New Roman" w:hAnsi="Times New Roman" w:eastAsia="新宋体"/>
          <w:sz w:val="21"/>
          <w:szCs w:val="21"/>
        </w:rPr>
        <w:t>根据对应诗歌，填写[甲]处疑问词。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7FC6E762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9.</w:t>
      </w:r>
      <w:r>
        <w:rPr>
          <w:rFonts w:hint="eastAsia" w:ascii="Times New Roman" w:hAnsi="Times New Roman" w:eastAsia="新宋体"/>
          <w:sz w:val="21"/>
          <w:szCs w:val="21"/>
        </w:rPr>
        <w:t>根据表格，补全“我的发现”A、B处。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42C49F5D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10.</w:t>
      </w:r>
      <w:r>
        <w:rPr>
          <w:rFonts w:hint="eastAsia" w:ascii="Times New Roman" w:hAnsi="Times New Roman" w:eastAsia="新宋体"/>
          <w:sz w:val="21"/>
          <w:szCs w:val="21"/>
        </w:rPr>
        <w:t>根据《问李二司直所居云山》一诗，探究诗文中“问答”的作用。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2CC9073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参考注释[2]，你更赞同哪个版本的标点？请结合全诗内容，阐述理由。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0117CBA2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7725D69E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715992F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联系思考过程，在C处概述你的结论，写出一点即可。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4C2610C2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0F5E1E78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232C3B8D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三、邀你一同玩味“舌尖上的散文”（12分）</w:t>
      </w:r>
    </w:p>
    <w:p w14:paraId="5C815A81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我要歌颂粉干</w:t>
      </w:r>
    </w:p>
    <w:p w14:paraId="2219DC5E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周华诚</w:t>
      </w:r>
    </w:p>
    <w:p w14:paraId="1D35F5F9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中午，接到皮哥的信息：吃中饭去。</w:t>
      </w:r>
    </w:p>
    <w:p w14:paraId="65811C6C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去了才知道，是小城最奢华的粉干：五十元一碗。其实也不止一碗，用“盆”来形容会比较准确——的确是一大脸盆，约莫有十斤重吧。</w:t>
      </w:r>
    </w:p>
    <w:p w14:paraId="13A15472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我是热爱粉干的人，毋庸置疑。在衢州，这种以稻米为原料加工而成的食物，是最受欢迎的夜宵主食。不管是炒粉干还是汤粉干，都曾让我魂牵梦绕。</w:t>
      </w:r>
    </w:p>
    <w:p w14:paraId="59B67875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有时候，我从杭州开车到衢州，宁愿忍受辘辘饥肠，也要等到达目的地之后再吃饭。原因很简单，到了能吃上一碗炒粉干。</w:t>
      </w:r>
    </w:p>
    <w:p w14:paraId="4A05485B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在衢州，不管是柯城还是开化常山，都有一碗拿得出手的粉干。当地人可以告诉你，哪条巷子的哪幢居民楼下，哪个师傅炒的粉干最好吃。你只要按图索骥，就可以吃上一碗上好的炒粉干。但是出了衢州，我就不敢打包票了，有的时候，你明明点的是一碗炒粉干，端上来的却是一碗——炒粉丝。</w:t>
      </w:r>
    </w:p>
    <w:p w14:paraId="143D030C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粉干与粉丝，一字之差，在很多地方却是完全混乱、混淆、鱼龙混杂的。</w:t>
      </w:r>
    </w:p>
    <w:p w14:paraId="492C6A38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好吃之人，唯有徒叹奈何。</w:t>
      </w:r>
    </w:p>
    <w:p w14:paraId="0023AC36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这是一盆好粉干——在这小城的寻常巷陌，离一座菜市场不远的无名弄堂，甚至没有店名和招牌的人家，一盆好粉干就是最坦诚的名片。这是一盆带着汤汁的煮粉干。汤汁有些红色，应该是番茄与辣椒酱共同作用的结果：配料里有香菇、青菜，还有笋丝、肉片，以及星星点点的青蒜叶。这是典型的开化粉干。因为在开化吃粉干，不仅粉干要劲道，更重要的，是要看辅料是不是舍得下本，辣椒酱是不是做得足够香。</w:t>
      </w:r>
    </w:p>
    <w:p w14:paraId="6D1D4213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⑨</w:t>
      </w:r>
      <w:r>
        <w:rPr>
          <w:rFonts w:hint="eastAsia" w:ascii="Times New Roman" w:hAnsi="Times New Roman" w:eastAsia="新宋体"/>
          <w:sz w:val="21"/>
          <w:szCs w:val="21"/>
        </w:rPr>
        <w:t>皮哥招呼老板娘：再来三个鸭头。</w:t>
      </w:r>
    </w:p>
    <w:p w14:paraId="3C51CE86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⑩</w:t>
      </w:r>
      <w:r>
        <w:rPr>
          <w:rFonts w:hint="eastAsia" w:ascii="Times New Roman" w:hAnsi="Times New Roman" w:eastAsia="新宋体"/>
          <w:sz w:val="21"/>
          <w:szCs w:val="21"/>
        </w:rPr>
        <w:t>你可以想象一下这顿中饭，一脸盆粉干，其实三个人已经足够了。绝对管饱。但为了彰显粉干的丰富性，皮哥又特意添了一道鸭头。</w:t>
      </w:r>
    </w:p>
    <w:p w14:paraId="6F912250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⑪</w:t>
      </w:r>
      <w:r>
        <w:rPr>
          <w:rFonts w:hint="eastAsia" w:ascii="Times New Roman" w:hAnsi="Times New Roman" w:eastAsia="新宋体"/>
          <w:sz w:val="21"/>
          <w:szCs w:val="21"/>
        </w:rPr>
        <w:t>鸭头也是地方特色了。在小城，粉干配鸭头，这是绝配；再配啤酒，更绝。当然，不仅可以加鸭头，也可以加兔头、鱼头、大排、鸭掌，都是好东西。</w:t>
      </w:r>
    </w:p>
    <w:p w14:paraId="3493C181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⑫</w:t>
      </w:r>
      <w:r>
        <w:rPr>
          <w:rFonts w:hint="eastAsia" w:ascii="Times New Roman" w:hAnsi="Times New Roman" w:eastAsia="新宋体"/>
          <w:sz w:val="21"/>
          <w:szCs w:val="21"/>
        </w:rPr>
        <w:t>三个人，一人一大碗粉干，没有二话，就这样埋头大吃。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这样吃粉干，呼噜呼噜，快意恩仇，很</w:t>
      </w:r>
      <w:r>
        <w:rPr>
          <w:rFonts w:hint="eastAsia" w:ascii="Times New Roman" w:hAnsi="Times New Roman" w:eastAsia="新宋体"/>
          <w:sz w:val="21"/>
          <w:szCs w:val="21"/>
        </w:rPr>
        <w:t>容易吃出气势，吃出高潮来。此时此刻，适宜打开所有的感受细胞，凝神聚心，体会人与食物之间的这种单纯美好的互动关系。</w:t>
      </w:r>
    </w:p>
    <w:p w14:paraId="7E254E5B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⑬</w:t>
      </w:r>
      <w:r>
        <w:rPr>
          <w:rFonts w:hint="eastAsia" w:ascii="Times New Roman" w:hAnsi="Times New Roman" w:eastAsia="新宋体"/>
          <w:sz w:val="21"/>
          <w:szCs w:val="21"/>
        </w:rPr>
        <w:t>这是一次短暂又漫长的修行。面对食物，吃，才能体现出一个人最大的诚意。</w:t>
      </w:r>
    </w:p>
    <w:p w14:paraId="5EEAD13E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⑭</w:t>
      </w:r>
      <w:r>
        <w:rPr>
          <w:rFonts w:hint="eastAsia" w:ascii="Times New Roman" w:hAnsi="Times New Roman" w:eastAsia="新宋体"/>
          <w:sz w:val="21"/>
          <w:szCs w:val="21"/>
        </w:rPr>
        <w:t>无须寒暄客套，没有繁文缛节，只需要：吃。</w:t>
      </w:r>
    </w:p>
    <w:p w14:paraId="1FE9B59D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⑮</w:t>
      </w:r>
      <w:r>
        <w:rPr>
          <w:rFonts w:hint="eastAsia" w:ascii="Times New Roman" w:hAnsi="Times New Roman" w:eastAsia="新宋体"/>
          <w:sz w:val="21"/>
          <w:szCs w:val="21"/>
        </w:rPr>
        <w:t>你与食物，食物与你，犹眼观鼻，鼻观心。当你把注意力集中于一点，便能抵达一种身无负担、心无挂碍的忘我境界。</w:t>
      </w:r>
    </w:p>
    <w:p w14:paraId="13ED024A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⑯</w:t>
      </w:r>
      <w:r>
        <w:rPr>
          <w:rFonts w:hint="eastAsia" w:ascii="Times New Roman" w:hAnsi="Times New Roman" w:eastAsia="新宋体"/>
          <w:sz w:val="21"/>
          <w:szCs w:val="21"/>
        </w:rPr>
        <w:t>当此时，你全身松弛，五官畅通，一碗粉干的色香味，丝丝缕缕的滋味与感受，就这样纤毫毕现。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食物</w:t>
      </w:r>
      <w:r>
        <w:rPr>
          <w:rFonts w:hint="eastAsia" w:ascii="Times New Roman" w:hAnsi="Times New Roman" w:eastAsia="新宋体"/>
          <w:sz w:val="21"/>
          <w:szCs w:val="21"/>
        </w:rPr>
        <w:t>与机体，达到了全维度的沟通：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你即粉干，</w:t>
      </w:r>
      <w:r>
        <w:rPr>
          <w:rFonts w:hint="eastAsia" w:ascii="Times New Roman" w:hAnsi="Times New Roman" w:eastAsia="新宋体"/>
          <w:sz w:val="21"/>
          <w:szCs w:val="21"/>
        </w:rPr>
        <w:t>粉干即你。</w:t>
      </w:r>
    </w:p>
    <w:p w14:paraId="5557549E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⑰</w:t>
      </w:r>
      <w:r>
        <w:rPr>
          <w:rFonts w:hint="eastAsia" w:ascii="Times New Roman" w:hAnsi="Times New Roman" w:eastAsia="新宋体"/>
          <w:sz w:val="21"/>
          <w:szCs w:val="21"/>
        </w:rPr>
        <w:t>吃这一碗辣辣的粉干，必须掌握一些技术，首先就是不能急吼吼地快速吸入，否则很容易被辣椒呛到。你必须隐忍、克制，拿捏到位，掌握自己的节奏。</w:t>
      </w:r>
    </w:p>
    <w:p w14:paraId="4D9A061C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⑱</w:t>
      </w:r>
      <w:r>
        <w:rPr>
          <w:rFonts w:hint="eastAsia" w:ascii="Times New Roman" w:hAnsi="Times New Roman" w:eastAsia="新宋体"/>
          <w:sz w:val="21"/>
          <w:szCs w:val="21"/>
        </w:rPr>
        <w:t>这种稍稍的克制，学术表达为“延缓满足”，其与食欲本身的放纵，达到一个平衡点。这是一个，嗯，微妙的节点，就像写一篇文章，或者像喝一场酒……总之，必须保持一定的节奏，快了不行，慢了也不行。在这样的节奏里，你会发现，你正在缓缓地，抵达一种欢愉的状态。</w:t>
      </w:r>
    </w:p>
    <w:p w14:paraId="07977964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⑲</w:t>
      </w:r>
      <w:r>
        <w:rPr>
          <w:rFonts w:hint="eastAsia" w:ascii="Times New Roman" w:hAnsi="Times New Roman" w:eastAsia="新宋体"/>
          <w:sz w:val="21"/>
          <w:szCs w:val="21"/>
        </w:rPr>
        <w:t>于是，身上热起来，汗珠也随即冒出来。你毫不在意，吃完一碗，再盛一碗。这才是对一碗粉干最真挚的赞美。</w:t>
      </w:r>
    </w:p>
    <w:p w14:paraId="10862DEE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⑳</w:t>
      </w:r>
      <w:r>
        <w:rPr>
          <w:rFonts w:hint="eastAsia" w:ascii="Times New Roman" w:hAnsi="Times New Roman" w:eastAsia="新宋体"/>
          <w:sz w:val="21"/>
          <w:szCs w:val="21"/>
        </w:rPr>
        <w:t>吃粉干必须掌握的另一项技术是，你得懂得适时放下筷子。</w:t>
      </w:r>
    </w:p>
    <w:p w14:paraId="69E1E4F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㉑开化的人，对于粉干，情有独钟。一日三餐以及夜宵，粉干都可以畅通无阻。说到粉干这个话题，不认识的食客也会十分负责地告诉你，除了某某弄堂里的这家，某某学校门口的那家夜宵摊也不错，就算是大冬天寒风凛冽的夜晚，也总有人排队，等着他们家的炒粉干出锅。或者，他也会告诉你，青少年宫门口，也有一家汤粉干，几年前是两三块钱一碗，这两年涨价了，他们家的特点是辣呀，辣得你大汗淋漓，但是，就是好吃，过瘾。</w:t>
      </w:r>
    </w:p>
    <w:p w14:paraId="7CEC9B4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㉒对，每个人心中，都有一幅自己的粉干地图。</w:t>
      </w:r>
    </w:p>
    <w:p w14:paraId="525FAFC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㉓两碗粉干下肚，接下来就可以慢慢来了，让我们聊聊闲话。比如最近网上的热点，说是互联网金融一家接一家爆雷了，很吓人的，许多人搞得血本无归。比如房价听说又要涨，有什么关系呢，只要粉干价格不涨，这座小城依然是宜居之地。</w:t>
      </w:r>
    </w:p>
    <w:p w14:paraId="451ED73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㉔就这样，我还想到另一件事，我要歌颂粉干。</w:t>
      </w:r>
    </w:p>
    <w:p w14:paraId="715E324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㉕我要歌颂粉干，歌颂它的热烈与入味。我要歌颂粉干，歌颂它的幸福与稳当。我吃得太多，表达太差，有些词不达意，如果诗人朋友余秀华来到这里，应当会为粉干写一句更好的诗，超过那一句——</w:t>
      </w:r>
    </w:p>
    <w:p w14:paraId="7103756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这些美好的事物</w:t>
      </w:r>
    </w:p>
    <w:p w14:paraId="1893304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仿佛把我往春天的路上带</w:t>
      </w:r>
    </w:p>
    <w:p w14:paraId="1745896C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（选自《素履以往》，有删减）</w:t>
      </w:r>
    </w:p>
    <w:p w14:paraId="75A235A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“一次短暂又漫长的修行”</w:t>
      </w:r>
    </w:p>
    <w:p w14:paraId="0B3E7492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11.</w:t>
      </w:r>
      <w:r>
        <w:rPr>
          <w:rFonts w:hint="eastAsia" w:ascii="Times New Roman" w:hAnsi="Times New Roman" w:eastAsia="新宋体"/>
          <w:sz w:val="21"/>
          <w:szCs w:val="21"/>
        </w:rPr>
        <w:t>短暂的吃粉干过程，因作家飞扬的思绪而拉长。请跟随作家，梳理吃粉干过程中的各种思绪。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524F6C1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25" o:spt="75" alt="菁优网：http://www.jyeoo.com" type="#_x0000_t75" style="height:111.05pt;width:425.4pt;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</w:pict>
      </w:r>
    </w:p>
    <w:p w14:paraId="317248E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“人与食物之间单纯美好的互动”</w:t>
      </w:r>
    </w:p>
    <w:p w14:paraId="53B72F38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12.</w:t>
      </w:r>
      <w:r>
        <w:rPr>
          <w:rFonts w:hint="eastAsia" w:ascii="Times New Roman" w:hAnsi="Times New Roman" w:eastAsia="新宋体"/>
          <w:sz w:val="21"/>
          <w:szCs w:val="21"/>
        </w:rPr>
        <w:t>有同学说，本文语言如开化粉干一样“热烈与入味”：也有同学说，本文语言如吃粉干一般“保持一定的节奏”。请发表看法，结合文中画线句，或自选语句，写一段赏析性文字。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0752D746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5C8912B8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7FEFD187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4C655AD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“我要歌颂粉干”</w:t>
      </w:r>
    </w:p>
    <w:p w14:paraId="2D5AEA45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13.</w:t>
      </w:r>
      <w:r>
        <w:rPr>
          <w:rFonts w:hint="eastAsia" w:ascii="Times New Roman" w:hAnsi="Times New Roman" w:eastAsia="新宋体"/>
          <w:sz w:val="21"/>
          <w:szCs w:val="21"/>
        </w:rPr>
        <w:t>作者不认为“这些美好的事物/仿佛把我往春天的路上带”是开化粉干的最佳歌颂词，为什么又以它作结呢？请结合全文内容，阐述你的理解。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77C9853A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02C283B6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17F01B6A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32B04250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四、讲好中国童话，邀你同行（28分）</w:t>
      </w:r>
    </w:p>
    <w:p w14:paraId="7ADA9DCB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【活动一】和你共读《中国童话》。</w:t>
      </w:r>
    </w:p>
    <w:p w14:paraId="18C3A25E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《中国童话》后记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</w:p>
    <w:p w14:paraId="15A09835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刘丽朵</w:t>
      </w:r>
    </w:p>
    <w:p w14:paraId="537B945B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最早关注儿童教育问题的周作人会说，中国一点也没有给儿童的书，“即使儿童要读也找不到。”这是对的。然而我在读书时，常发现中国人是有童话的心境、童话的才能的，只不过他们不会把这童心用在教育儿童上。</w:t>
      </w:r>
    </w:p>
    <w:p w14:paraId="10519336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话本小说《明月台》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前三回便是一篇好童话，说的是凤凰山的凤凰召集百鸟开会，唯独不见蝙蝠来，派鸟前去兴师问罪，蝙蝠说他并非鸟类；不久麒麟洞的麒麟又召集百兽庆生，也不见蝙蝠，派兽去问时，蝙蝠说他亦非兽类。麒麟大怒，强行把蝙蝠划归为兽。蝙蝠很不开心，恰好这时屎壳郎在迎娶纺织娘，被他看见了，顿时想起早些年自己向纺织娘求婚而她没有答应，于是怒从心头起，恶向胆边生，上演了一出“抢亲”闹剧……结局是屎壳郎告状，麒麟老爷主持公道，把蝙蝠打得皮开内绽。这本是俗套的故事，却因主人公是各种鸟兽昆虫而变得妙趣横生。</w:t>
      </w:r>
    </w:p>
    <w:p w14:paraId="14819AFA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所以说中国是有童话的，只是写童话的人并不自知，如今倘若有人愿意扫扫历史的垃圾堆，把各种故籍中含有童话因子的故事发掘整理一番，怕也是一笔可观的财富呢！又比如《耳食录》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里的一则短故事，讲的是某老太供养了一盏佛灯，半夜看见家里的大黄狗像人一样站着，两只前爪上站着一只小白猫，正在偷喝灯里的油，喝了一口，便回头把油喂到黄狗嘴里，稍微慢了一点，黄狗就对它说：“快点！快点！一会儿人就来了。”这类半夜里家里的动物或者日常用品突然说起话来，有了像人一样的喜怒哀乐的故事，不正是典型的童话吗？安徒生《小伊达的花》就是如此，因此被周作人褒扬，说那有着“非教训的无意思，空灵的幻想与快活的嬉笑”，更与儿童的世界接近。可惜啊，中国人一向提供给儿童的，是《三字经》《千字文》那类教训的书。偶然有人写出这么好的童话，也不晓得它是童话，同时又在说：“中国没有童话。”——哪里是没有呢？</w:t>
      </w:r>
    </w:p>
    <w:p w14:paraId="33B48BA6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无论是《明月台》里蝙蝠抢亲的故事，还是《耳食录》里猫狗偷油的那则小故事，全部都在诸君面前此刻摆放的这本《中国童话》里了。</w:t>
      </w:r>
    </w:p>
    <w:p w14:paraId="3E8C222C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由童话的精神而再创造文言中的志怪、博物小说，是这一批“中国童话”的写作方式。实际上，这其中自然有那种生机盎然、童趣十足的文言作品，然而这何其少见啊，而且它们——文言小说，读者注定是成年人，这就是“中国没有童话”的现实。大人认为孩子们从出生起，就应当学习些礼仪规矩，圣贤之道，而且应当早早地就明白，一个人应当进入到社会秩序当中，好的去成为一名官僚，差的也好去种田劳作。所有人都要尽快地长成一个大人，不要有那么多游戏的时间啊！所以怎么可能有童话呢？</w:t>
      </w:r>
    </w:p>
    <w:p w14:paraId="5907DBAC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于是我这回的改写，虽然依据着中国的故事，但实际上有着极大的变化。例如：《板桥三娘子》中的老板娘会把人变成驴子，后来老板娘也被人变成了驴子。这样一个故事本来是很好玩的，但是原文其实一点都不单纯。有人看透了老板娘的把戏，然而这个人并不想“我要拆穿她，惩罚坏人，救回好人”，而是在想“我要学会她的把戏，我也想像她一样”，后来老板娘从驴子变成人之后，她也并不向变她的人寻仇，而是就这么走了。这是一篇渗透了弱肉强食的黑社会逻辑的小说，它虽然是唐传奇中的精品，可是我们绝不可以这样去教孩子。所以我对它的改写主要是做世界观的修正。这样才是“取其精华，去其糟粕”。</w:t>
      </w:r>
    </w:p>
    <w:p w14:paraId="5E2A139B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中国式的美学，极简又极美的，也可以流淌在“童话”中。无论是用勺子收集月光的韩生，还是架梯取月的周生，或者是喊嫦娥下来跳舞的崂山道士，他们都践行着一种诗意的生活方式。这点诗意，最初在孩子们心中燃起了纯净的感动，自然会令他们逐渐地在举止上带有中国式的优美。</w:t>
      </w:r>
    </w:p>
    <w:p w14:paraId="7093A9C3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中国的哲学呢，在这些故事里也是无孔不入的。东郭先生与狼的故事中，人们通常认为东郭先生真是愚蠢透了。然而东郭实际上是墨子的学生，这篇是写来讽刺墨子的兼爱哲学的。而儒家通常通过舜帝受尽折磨的故事，突出那一种类似于受虐式的孝道。我对这个故事也做了小小的改写，是为着舜纯净而丰沛的感情而感动：</w:t>
      </w:r>
    </w:p>
    <w:p w14:paraId="4705EB6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阿舜，我请你做这个国家的国王，并且请你做我女儿的丈夫。”尧帝说，“因为你是世界上最不自私、最无我的人，请你做国王，会让国家里的每一个人得到幸福。而我不如你，我出于自私的人的考虑，希望我的女儿得到幸福，所以把我的女儿嫁给你。”</w:t>
      </w:r>
    </w:p>
    <w:p w14:paraId="226C6322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（有删减）</w:t>
      </w:r>
    </w:p>
    <w:p w14:paraId="3335820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【注】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后记：写在书籍、文章等后面的文字，用以说明写作目的、经过或补充个别内容。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《明月台》：清代白话长篇神怪小说。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《耳食录》：清代文言短篇传奇小说集。</w:t>
      </w:r>
    </w:p>
    <w:p w14:paraId="456B667B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14.</w:t>
      </w:r>
      <w:r>
        <w:rPr>
          <w:rFonts w:hint="eastAsia" w:ascii="Times New Roman" w:hAnsi="Times New Roman" w:eastAsia="新宋体"/>
          <w:sz w:val="21"/>
          <w:szCs w:val="21"/>
        </w:rPr>
        <w:t>下列关于《中国童话》一书的推测，说法正确的一项是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293BE72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A.其编写目的是为了证明中国古代有写给儿童的书。</w:t>
      </w:r>
    </w:p>
    <w:p w14:paraId="5470047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B.其中的故事直接来自于文言中的志怪、博物小说。</w:t>
      </w:r>
    </w:p>
    <w:p w14:paraId="1914709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C.作者希望本书能像《三字经》《千字文》一样，给孩子以教训的意义。</w:t>
      </w:r>
    </w:p>
    <w:p w14:paraId="5E6F247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D.作者发现中国人是有童话心境和童话才能的，是可以创作童话的。</w:t>
      </w:r>
    </w:p>
    <w:p w14:paraId="665AF3D3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15.</w:t>
      </w:r>
      <w:r>
        <w:rPr>
          <w:rFonts w:hint="eastAsia" w:ascii="Times New Roman" w:hAnsi="Times New Roman" w:eastAsia="新宋体"/>
          <w:sz w:val="21"/>
          <w:szCs w:val="21"/>
        </w:rPr>
        <w:t>作家在后记中传达了《中国童话》哪些创作追求？请简要概括你的发现。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3D8CF9AF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31635608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7AEBF508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50D1A6A9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16.</w:t>
      </w:r>
      <w:r>
        <w:rPr>
          <w:rFonts w:hint="eastAsia" w:ascii="Times New Roman" w:hAnsi="Times New Roman" w:eastAsia="新宋体"/>
          <w:sz w:val="21"/>
          <w:szCs w:val="21"/>
        </w:rPr>
        <w:t>根据后记，你会给准备阅读《中国童话》的同学提哪些阅读建议？请作简要说明。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4C162D69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46B8888F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54C8A4F5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5A019A6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【活动二】给小朋友创讲中国童话。</w:t>
      </w:r>
    </w:p>
    <w:p w14:paraId="6052054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◎选定一个故事</w:t>
      </w:r>
    </w:p>
    <w:p w14:paraId="37CEE6A9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桂林有韩生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</w:p>
    <w:p w14:paraId="511B1CB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桂林有韩生，嗜酒，自云有道术，人初不大听重之也。一日欲自桂过明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，同行者二人，俱止桂林郊外僧寺。韩生夜不睡，自抱一篮，持匏杓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，出就庭下。众共往视之，则见以杓酌取月光，作倾泻入篮状。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争戏</w:t>
      </w:r>
      <w:r>
        <w:rPr>
          <w:rFonts w:hint="eastAsia" w:ascii="Times New Roman" w:hAnsi="Times New Roman" w:eastAsia="新宋体"/>
          <w:sz w:val="21"/>
          <w:szCs w:val="21"/>
        </w:rPr>
        <w:t>之曰：“子何为乎？”[A]韩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生曰：“今夕月色难得，我</w:t>
      </w:r>
      <w:r>
        <w:rPr>
          <w:rFonts w:hint="eastAsia" w:ascii="Times New Roman" w:hAnsi="Times New Roman" w:eastAsia="新宋体"/>
          <w:sz w:val="21"/>
          <w:szCs w:val="21"/>
        </w:rPr>
        <w:t>惧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他夕风雨，傥</w:t>
      </w:r>
      <w:r>
        <w:rPr>
          <w:rFonts w:hint="eastAsia" w:ascii="Times New Roman" w:hAnsi="Times New Roman" w:eastAsia="Calibri"/>
          <w:sz w:val="24"/>
          <w:szCs w:val="24"/>
          <w:u w:val="single"/>
          <w:vertAlign w:val="superscript"/>
        </w:rPr>
        <w:t>④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夜黑，留此待缓急尔。</w:t>
      </w:r>
      <w:r>
        <w:rPr>
          <w:rFonts w:hint="eastAsia" w:ascii="Times New Roman" w:hAnsi="Times New Roman" w:eastAsia="新宋体"/>
          <w:sz w:val="21"/>
          <w:szCs w:val="21"/>
        </w:rPr>
        <w:t>”众笑焉。明日取视之，则空笠弊杓如故，众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益哂</w:t>
      </w:r>
      <w:r>
        <w:rPr>
          <w:rFonts w:hint="eastAsia" w:ascii="Times New Roman" w:hAnsi="Times New Roman" w:eastAsia="新宋体"/>
          <w:sz w:val="21"/>
          <w:szCs w:val="21"/>
        </w:rPr>
        <w:t>其妄。</w:t>
      </w:r>
    </w:p>
    <w:p w14:paraId="12DEF53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及舟行至郃平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，共坐江亭上，各命仆办治毅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膳，多市酒，期醉。适会天大风，俄日暮，风益亟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，灯烛不得张。坐上墨黑，不辨眉目。众大闷，一客忽念前夕事，戏韩生曰：“子所贮月光，今安在，宁可用乎？”[B]韩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生为抚掌而对曰：“微子，我几忘之</w:t>
      </w:r>
      <w:r>
        <w:rPr>
          <w:rFonts w:hint="eastAsia" w:ascii="Times New Roman" w:hAnsi="Times New Roman" w:eastAsia="新宋体"/>
          <w:sz w:val="21"/>
          <w:szCs w:val="21"/>
        </w:rPr>
        <w:t>。”即狼狈走从舟中，取篮杓一挥，则光燎焉，见于梁栋间。如是连数十挥，一坐尽如晴夜。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月色潋滟，秋毫皆睹。</w:t>
      </w:r>
      <w:r>
        <w:rPr>
          <w:rFonts w:hint="eastAsia" w:ascii="Times New Roman" w:hAnsi="Times New Roman" w:eastAsia="新宋体"/>
          <w:sz w:val="21"/>
          <w:szCs w:val="21"/>
        </w:rPr>
        <w:t>众乃大呼，痛饮达四鼓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。韩生者又酌取而收之篮，夜复黑如故。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始知</w:t>
      </w:r>
      <w:r>
        <w:rPr>
          <w:rFonts w:hint="eastAsia" w:ascii="Times New Roman" w:hAnsi="Times New Roman" w:eastAsia="新宋体"/>
          <w:sz w:val="21"/>
          <w:szCs w:val="21"/>
        </w:rPr>
        <w:t>韩生果异人也。</w:t>
      </w:r>
    </w:p>
    <w:p w14:paraId="1F034F0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【注】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选自《宋稗类钞》。题目是编者加的。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明：昆明。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匏（páo）杓：瓢。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傥：同“倘”。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郃平：地名。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殺：同“肴”。</w:t>
      </w: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亟：急。</w:t>
      </w: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四鼓：凌晨一到三点。</w:t>
      </w:r>
    </w:p>
    <w:p w14:paraId="786532B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◎调换一个口吻</w:t>
      </w:r>
    </w:p>
    <w:p w14:paraId="7A24BD50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17.</w:t>
      </w:r>
      <w:r>
        <w:rPr>
          <w:rFonts w:hint="eastAsia" w:ascii="Times New Roman" w:hAnsi="Times New Roman" w:eastAsia="新宋体"/>
          <w:sz w:val="21"/>
          <w:szCs w:val="21"/>
        </w:rPr>
        <w:t>阅读原文，请从“同行者”的角度概述故事。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103D4E4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（要求：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使用白话文：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使用文中加点词“争戏”“益哂”“始知”串联故事。）</w:t>
      </w:r>
    </w:p>
    <w:p w14:paraId="380BD71D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1C70E863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7702B92F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71333AD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◎演好两处细节</w:t>
      </w:r>
    </w:p>
    <w:p w14:paraId="1C9B7B6D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18.</w:t>
      </w:r>
      <w:r>
        <w:rPr>
          <w:rFonts w:hint="eastAsia" w:ascii="Times New Roman" w:hAnsi="Times New Roman" w:eastAsia="新宋体"/>
          <w:sz w:val="21"/>
          <w:szCs w:val="21"/>
        </w:rPr>
        <w:t>参考“B处细节讲述提示手卡”，完成“A处细节讲述提示手卡”设计。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3FFFFC37">
      <w:pPr>
        <w:spacing w:line="360" w:lineRule="auto"/>
        <w:ind w:left="273" w:leftChars="130" w:right="0" w:firstLine="0" w:firstLineChars="0"/>
      </w:pPr>
      <w:r>
        <w:rPr>
          <w:sz w:val="21"/>
        </w:rPr>
        <w:pict>
          <v:line id="_x0000_s1036" o:spid="_x0000_s1036" o:spt="20" style="position:absolute;left:0pt;flip:y;margin-left:268.65pt;margin-top:97.95pt;height:0.65pt;width:184.15pt;z-index:251661312;mso-width-relative:page;mso-height-relative:page;" filled="f" stroked="t" coordsize="21600,21600">
            <v:path arrowok="t"/>
            <v:fill on="f" focussize="0,0"/>
            <v:stroke weight="1.5pt" dashstyle="1 1" endcap="square"/>
            <v:imagedata o:title=""/>
            <o:lock v:ext="edit" aspectratio="f"/>
          </v:line>
        </w:pict>
      </w:r>
      <w:r>
        <w:rPr>
          <w:sz w:val="21"/>
        </w:rPr>
        <w:pict>
          <v:line id="_x0000_s1029" o:spid="_x0000_s1029" o:spt="20" style="position:absolute;left:0pt;flip:y;margin-left:30.3pt;margin-top:99.45pt;height:0.65pt;width:184.15pt;z-index:251660288;mso-width-relative:page;mso-height-relative:page;" filled="f" stroked="t" coordsize="21600,21600">
            <v:path arrowok="t"/>
            <v:fill on="f" focussize="0,0"/>
            <v:stroke weight="1.5pt" dashstyle="1 1" endcap="square"/>
            <v:imagedata o:title=""/>
            <o:lock v:ext="edit" aspectratio="f"/>
          </v:line>
        </w:pict>
      </w:r>
      <w:r>
        <w:rPr>
          <w:sz w:val="21"/>
        </w:rPr>
        <w:pict>
          <v:roundrect id="_x0000_s1034" o:spid="_x0000_s1034" o:spt="2" style="height:185.45pt;width:218.25pt;" fillcolor="#FFFFFF" filled="t" stroked="t" coordsize="21600,21600" arcsize="0.166666666666667">
            <v:path/>
            <v:fill on="t" color2="#FFFFFF" focussize="0,0"/>
            <v:stroke/>
            <v:imagedata o:title=""/>
            <o:lock v:ext="edit" aspectratio="f"/>
            <v:textbox>
              <w:txbxContent>
                <w:p w14:paraId="6DD646C0">
                  <w:pPr>
                    <w:spacing w:line="360" w:lineRule="auto"/>
                    <w:ind w:left="273" w:leftChars="130" w:right="0" w:firstLine="0" w:firstLineChars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 w:ascii="Times New Roman" w:hAnsi="Times New Roman" w:eastAsia="新宋体"/>
                      <w:b/>
                      <w:bCs/>
                      <w:sz w:val="21"/>
                      <w:szCs w:val="21"/>
                    </w:rPr>
                    <w:t>A处细节讲述提示手卡</w:t>
                  </w:r>
                </w:p>
                <w:p w14:paraId="253BFEF8">
                  <w:pPr>
                    <w:spacing w:line="360" w:lineRule="auto"/>
                    <w:ind w:right="0"/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>设计：韩生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lang w:eastAsia="zh-CN"/>
                    </w:rPr>
                    <w:t>）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>今夕月色难得。我惧他夕风雨，傥夜黑，留此待缓急尔。</w:t>
                  </w:r>
                </w:p>
                <w:p w14:paraId="0C5DD43B">
                  <w:pPr>
                    <w:spacing w:line="360" w:lineRule="auto"/>
                    <w:ind w:left="273" w:leftChars="130" w:right="0" w:firstLine="0" w:firstLineChars="0"/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</w:pPr>
                </w:p>
                <w:p w14:paraId="1A0D1F4C">
                  <w:pPr>
                    <w:spacing w:line="360" w:lineRule="auto"/>
                    <w:ind w:right="0"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>理由：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u w:val="single"/>
                    </w:rPr>
                    <w:t xml:space="preserve">　             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u w:val="single"/>
                    </w:rPr>
                    <w:br w:type="textWrapping"/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u w:val="single"/>
                    </w:rPr>
                    <w:t xml:space="preserve">　             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u w:val="single"/>
                    </w:rPr>
                    <w:t xml:space="preserve"> 　</w:t>
                  </w:r>
                </w:p>
                <w:p w14:paraId="3BC68ED9"/>
              </w:txbxContent>
            </v:textbox>
            <w10:wrap type="none"/>
            <w10:anchorlock/>
          </v:roundrect>
        </w:pict>
      </w:r>
      <w:r>
        <w:rPr>
          <w:rFonts w:hint="eastAsia"/>
          <w:sz w:val="21"/>
          <w:lang w:val="en-US" w:eastAsia="zh-CN"/>
        </w:rPr>
        <w:t xml:space="preserve">    </w:t>
      </w:r>
      <w:r>
        <w:rPr>
          <w:sz w:val="21"/>
        </w:rPr>
        <w:pict>
          <v:roundrect id="_x0000_s1032" o:spid="_x0000_s1032" o:spt="2" style="height:186.8pt;width:218.25pt;" fillcolor="#FFFFFF" filled="t" stroked="t" coordsize="21600,21600" arcsize="0.166666666666667">
            <v:path/>
            <v:fill on="t" color2="#FFFFFF" focussize="0,0"/>
            <v:stroke/>
            <v:imagedata o:title=""/>
            <o:lock v:ext="edit" aspectratio="f"/>
            <v:textbox>
              <w:txbxContent>
                <w:p w14:paraId="108B5C1D">
                  <w:pPr>
                    <w:spacing w:line="360" w:lineRule="auto"/>
                    <w:ind w:left="273" w:leftChars="130" w:right="0" w:firstLine="0" w:firstLineChars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 w:ascii="Times New Roman" w:hAnsi="Times New Roman" w:eastAsia="新宋体"/>
                      <w:b/>
                      <w:bCs/>
                      <w:sz w:val="21"/>
                      <w:szCs w:val="21"/>
                    </w:rPr>
                    <w:t>A处细节讲述提示手卡</w:t>
                  </w:r>
                </w:p>
                <w:p w14:paraId="1BBEFB2B">
                  <w:pPr>
                    <w:spacing w:line="360" w:lineRule="auto"/>
                    <w:ind w:right="0"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>设计：韩生（面露喜色，用力拍手，语气坚定）微子，我几忘之。</w:t>
                  </w:r>
                </w:p>
                <w:p w14:paraId="1563ADBE">
                  <w:pPr>
                    <w:spacing w:line="360" w:lineRule="auto"/>
                    <w:ind w:left="273" w:leftChars="130" w:right="0" w:firstLine="0" w:firstLineChars="0"/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</w:pPr>
                </w:p>
                <w:p w14:paraId="56EAE4C3">
                  <w:pPr>
                    <w:spacing w:line="360" w:lineRule="auto"/>
                    <w:ind w:right="0"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>理由：借助神态、动作、语气等外在表现，来凸显韩生不惧同行人的质疑。为自己的本领终于排上用场而欣喜自豪。</w:t>
                  </w:r>
                </w:p>
                <w:p w14:paraId="0A5C2836">
                  <w:pPr>
                    <w:spacing w:line="360" w:lineRule="auto"/>
                    <w:ind w:right="0"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u w:val="single"/>
                    </w:rPr>
                    <w:t xml:space="preserve"> 　</w:t>
                  </w:r>
                </w:p>
                <w:p w14:paraId="7911C110"/>
              </w:txbxContent>
            </v:textbox>
            <w10:wrap type="none"/>
            <w10:anchorlock/>
          </v:roundrect>
        </w:pict>
      </w:r>
    </w:p>
    <w:p w14:paraId="743F97B8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凸显一处神奇</w:t>
      </w:r>
    </w:p>
    <w:p w14:paraId="615BD813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19.</w:t>
      </w:r>
      <w:r>
        <w:rPr>
          <w:rFonts w:hint="eastAsia" w:ascii="Times New Roman" w:hAnsi="Times New Roman" w:eastAsia="新宋体"/>
          <w:sz w:val="21"/>
          <w:szCs w:val="21"/>
        </w:rPr>
        <w:t>描述以下画面时，讲述者添加了“说也奇怪”这一童话常用语。你是否赞同这样的处理？请简要阐述理由。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490DC96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取篮杓一挥，（说也奇怪）则光燎焉，见于梁栋间。如是连数十挥，一坐尽如晴夜。（说也奇怪）月色潋滟，秋毫皆睹。</w:t>
      </w:r>
    </w:p>
    <w:p w14:paraId="1C4AFAF1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2F96DE32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0C378392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6F3F9F0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◎增设童话色彩</w:t>
      </w:r>
    </w:p>
    <w:p w14:paraId="1ED1B777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20.</w:t>
      </w:r>
      <w:r>
        <w:rPr>
          <w:rFonts w:hint="eastAsia" w:ascii="Times New Roman" w:hAnsi="Times New Roman" w:eastAsia="新宋体"/>
          <w:sz w:val="21"/>
          <w:szCs w:val="21"/>
        </w:rPr>
        <w:t>任选一个情境，根据《＜中国童话＞后记》阅读所得，联系童话阅读体验，请你发挥想象，写一段150字左右的故事讲稿。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6141946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情境一：月亮看着韩生又要将月光收回篮子，开口了。</w:t>
      </w:r>
    </w:p>
    <w:p w14:paraId="43F672C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情境二：第二天夜晚，朋友们来向韩生借篮子和匏杓。</w:t>
      </w:r>
    </w:p>
    <w:p w14:paraId="52ED1D4F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0260BAA9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6D048F9E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423E5EED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0185B269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五、探索“45°人生”（4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b/>
          <w:sz w:val="21"/>
          <w:szCs w:val="21"/>
        </w:rPr>
        <w:t>分）</w:t>
      </w:r>
    </w:p>
    <w:tbl>
      <w:tblPr>
        <w:tblStyle w:val="7"/>
        <w:tblW w:w="10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0"/>
      </w:tblGrid>
      <w:tr w14:paraId="64AFB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</w:trPr>
        <w:tc>
          <w:tcPr>
            <w:tcW w:w="10740" w:type="dxa"/>
            <w:noWrap w:val="0"/>
            <w:vAlign w:val="top"/>
          </w:tcPr>
          <w:p w14:paraId="0C028222">
            <w:pPr>
              <w:spacing w:line="360" w:lineRule="auto"/>
              <w:ind w:left="273" w:leftChars="130" w:right="0" w:firstLine="0" w:firstLineChars="0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pict>
                <v:shape id="_x0000_s1037" o:spid="_x0000_s1037" o:spt="75" alt="菁优网：http://www.jyeoo.com" type="#_x0000_t75" style="position:absolute;left:0pt;margin-left:225.4pt;margin-top:4.3pt;height:73.55pt;width:183.05pt;mso-wrap-distance-bottom:0pt;mso-wrap-distance-left:9pt;mso-wrap-distance-right:9pt;mso-wrap-distance-top:0pt;z-index:251662336;mso-width-relative:page;mso-height-relative:page;" filled="f" o:preferrelative="t" stroked="f" coordsize="21600,21600">
                  <v:path/>
                  <v:fill on="f" focussize="0,0"/>
                  <v:stroke on="f"/>
                  <v:imagedata r:id="rId6" o:title="菁优网：http://www.jyeoo.com"/>
                  <o:lock v:ext="edit" aspectratio="t"/>
                  <w10:wrap type="square"/>
                </v:shape>
              </w:pic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在人生的角度上，如果0°代表彻底躺平，</w:t>
            </w:r>
          </w:p>
          <w:p w14:paraId="46776EE7">
            <w:pPr>
              <w:spacing w:line="360" w:lineRule="auto"/>
              <w:ind w:left="273" w:leftChars="130" w:right="0" w:firstLine="0" w:firstLineChars="0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90°代表拼命内卷，</w:t>
            </w:r>
          </w:p>
          <w:p w14:paraId="41C49249">
            <w:pPr>
              <w:spacing w:line="360" w:lineRule="auto"/>
              <w:ind w:left="273" w:leftChars="130" w:right="0" w:firstLine="0" w:firstLineChars="0"/>
              <w:rPr>
                <w:rFonts w:hint="eastAsia" w:ascii="Times New Roman" w:hAnsi="Times New Roman" w:eastAsia="新宋体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那45°呢？</w:t>
            </w:r>
          </w:p>
        </w:tc>
      </w:tr>
    </w:tbl>
    <w:p w14:paraId="7561296D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（摘自“上观新闻”）</w:t>
      </w:r>
    </w:p>
    <w:p w14:paraId="4C9D150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【活动一】探究名著人物的“45°人生”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878"/>
        <w:gridCol w:w="8368"/>
      </w:tblGrid>
      <w:tr w14:paraId="091DDA84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246" w:type="dxa"/>
            <w:gridSpan w:val="2"/>
            <w:noWrap w:val="0"/>
            <w:vAlign w:val="top"/>
          </w:tcPr>
          <w:p w14:paraId="6FD43104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名著人物“45°人生”探究单</w:t>
            </w:r>
          </w:p>
        </w:tc>
      </w:tr>
      <w:tr w14:paraId="62AF8C61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78" w:type="dxa"/>
            <w:noWrap w:val="0"/>
            <w:vAlign w:val="top"/>
          </w:tcPr>
          <w:p w14:paraId="143808D8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自定义概念</w:t>
            </w:r>
          </w:p>
        </w:tc>
        <w:tc>
          <w:tcPr>
            <w:tcW w:w="8368" w:type="dxa"/>
            <w:noWrap w:val="0"/>
            <w:vAlign w:val="top"/>
          </w:tcPr>
          <w:p w14:paraId="7A11E4C7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“45°人生”：_____</w:t>
            </w:r>
          </w:p>
        </w:tc>
      </w:tr>
      <w:tr w14:paraId="4BB5223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78" w:type="dxa"/>
            <w:noWrap w:val="0"/>
            <w:vAlign w:val="top"/>
          </w:tcPr>
          <w:p w14:paraId="2450AE4B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人物素材库</w:t>
            </w:r>
          </w:p>
        </w:tc>
        <w:tc>
          <w:tcPr>
            <w:tcW w:w="8368" w:type="dxa"/>
            <w:noWrap w:val="0"/>
            <w:vAlign w:val="top"/>
          </w:tcPr>
          <w:p w14:paraId="701EDB7C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□简•爱（《简•爱》）</w:t>
            </w:r>
          </w:p>
          <w:p w14:paraId="62CAB7E3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□林冲（《水浒传》）</w:t>
            </w:r>
          </w:p>
          <w:p w14:paraId="764FB18D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□祥子（《骆驼祥子》）</w:t>
            </w:r>
          </w:p>
          <w:p w14:paraId="6B983D19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□孙少安（《平凡的世界》）</w:t>
            </w:r>
          </w:p>
          <w:p w14:paraId="2FDCBFB4">
            <w:pPr>
              <w:widowControl w:val="0"/>
              <w:spacing w:line="360" w:lineRule="auto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□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                </w:t>
            </w:r>
          </w:p>
        </w:tc>
      </w:tr>
      <w:tr w14:paraId="704896C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78" w:type="dxa"/>
            <w:noWrap w:val="0"/>
            <w:vAlign w:val="top"/>
          </w:tcPr>
          <w:p w14:paraId="4D6E47DC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探究过程</w:t>
            </w:r>
          </w:p>
        </w:tc>
        <w:tc>
          <w:tcPr>
            <w:tcW w:w="8368" w:type="dxa"/>
            <w:noWrap w:val="0"/>
            <w:vAlign w:val="top"/>
          </w:tcPr>
          <w:p w14:paraId="24500E8C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步骤一：（围绕概念，从人物素材库中选定两位名著人物。）</w:t>
            </w:r>
          </w:p>
          <w:p w14:paraId="41A0E712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步骤二：（讲述两位名著人物在45°的人生阶段里的态度与选择。）</w:t>
            </w:r>
          </w:p>
          <w:p w14:paraId="35397D5C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步骤三：（简要阐述两位名著人物的45°人生一起带给你的人生启示。）</w:t>
            </w:r>
          </w:p>
        </w:tc>
      </w:tr>
    </w:tbl>
    <w:p w14:paraId="48AADE65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21.</w:t>
      </w:r>
      <w:r>
        <w:rPr>
          <w:rFonts w:hint="eastAsia" w:ascii="Times New Roman" w:hAnsi="Times New Roman" w:eastAsia="新宋体"/>
          <w:sz w:val="21"/>
          <w:szCs w:val="21"/>
        </w:rPr>
        <w:t>根据新闻图片，按照你的理解，给“45°人生”拟写一个自定义概念。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28AE725E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7C127DC2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0391912C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22.</w:t>
      </w:r>
      <w:r>
        <w:rPr>
          <w:rFonts w:hint="eastAsia" w:ascii="Times New Roman" w:hAnsi="Times New Roman" w:eastAsia="新宋体"/>
          <w:sz w:val="21"/>
          <w:szCs w:val="21"/>
        </w:rPr>
        <w:t>按照步骤要求，写出你的具体探究过程。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7D0B3F5A"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018E4F7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【活动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二</w:t>
      </w:r>
      <w:r>
        <w:rPr>
          <w:rFonts w:hint="eastAsia" w:ascii="Times New Roman" w:hAnsi="Times New Roman" w:eastAsia="新宋体"/>
          <w:sz w:val="21"/>
          <w:szCs w:val="21"/>
        </w:rPr>
        <w:t>】探究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你</w:t>
      </w:r>
      <w:r>
        <w:rPr>
          <w:rFonts w:hint="eastAsia" w:ascii="Times New Roman" w:hAnsi="Times New Roman" w:eastAsia="新宋体"/>
          <w:sz w:val="21"/>
          <w:szCs w:val="21"/>
        </w:rPr>
        <w:t>的“45°人生”</w:t>
      </w:r>
    </w:p>
    <w:p w14:paraId="76D6F6E2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23.</w:t>
      </w:r>
      <w:r>
        <w:rPr>
          <w:rFonts w:hint="eastAsia" w:ascii="Times New Roman" w:hAnsi="Times New Roman" w:eastAsia="新宋体"/>
          <w:sz w:val="21"/>
          <w:szCs w:val="21"/>
        </w:rPr>
        <w:t>关于“45°人生”，你有怎样的思考？请按要求进行写作。</w:t>
      </w:r>
    </w:p>
    <w:p w14:paraId="06E27A4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[写作提示]你可以根据自己的经历和感悟，写一篇记叙性文章；也可以发挥联想与想象，进行文学创作；还可以自己提炼观点，展开论述，写一篇议论性文章。</w:t>
      </w:r>
    </w:p>
    <w:p w14:paraId="6344963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[写作要求]</w:t>
      </w:r>
    </w:p>
    <w:p w14:paraId="67EF1AB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标题自拟，文体不限；</w:t>
      </w:r>
    </w:p>
    <w:p w14:paraId="7637C5E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不少于600字；</w:t>
      </w:r>
    </w:p>
    <w:p w14:paraId="3F13C0B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不得套作、抄袭；</w:t>
      </w:r>
    </w:p>
    <w:p w14:paraId="0BD464D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不得出现透露考生信息的人名、地名和校名等。</w:t>
      </w:r>
    </w:p>
    <w:p w14:paraId="172AF06C">
      <w:pPr>
        <w:widowControl/>
        <w:spacing w:line="360" w:lineRule="auto"/>
        <w:jc w:val="left"/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720" w:right="720" w:bottom="720" w:left="720" w:header="851" w:footer="992" w:gutter="0"/>
      <w:pgNumType w:chapStyle="5" w:chapSep="colon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820559">
    <w:pPr>
      <w:pBdr>
        <w:bottom w:val="none" w:color="auto" w:sz="0" w:space="0"/>
      </w:pBdr>
      <w:jc w:val="both"/>
      <w:rPr>
        <w:iCs w:val="0"/>
        <w:szCs w:val="21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isplayBackgroundShape w:val="1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AzNmIyNzI5NGY3ZjRmNmRkZDk1ZjA0NTU5ZWQzMjgifQ=="/>
  </w:docVars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19EF458D"/>
    <w:rsid w:val="2C246E5B"/>
    <w:rsid w:val="452D3B70"/>
    <w:rsid w:val="5C5D6CD5"/>
    <w:rsid w:val="65C70005"/>
    <w:rsid w:val="6964701C"/>
    <w:rsid w:val="69921E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/>
      <w:u w:val="single"/>
    </w:rPr>
  </w:style>
  <w:style w:type="character" w:customStyle="1" w:styleId="10">
    <w:name w:val="日期 Char"/>
    <w:basedOn w:val="8"/>
    <w:link w:val="2"/>
    <w:semiHidden/>
    <w:uiPriority w:val="99"/>
  </w:style>
  <w:style w:type="character" w:customStyle="1" w:styleId="11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8"/>
    <w:link w:val="5"/>
    <w:semiHidden/>
    <w:uiPriority w:val="99"/>
    <w:rPr>
      <w:sz w:val="18"/>
      <w:szCs w:val="18"/>
    </w:rPr>
  </w:style>
  <w:style w:type="paragraph" w:styleId="14">
    <w:name w:val="No Spacing"/>
    <w:link w:val="15"/>
    <w:qFormat/>
    <w:uiPriority w:val="1"/>
    <w:rPr>
      <w:rFonts w:ascii="Calibri" w:hAnsi="Calibri" w:eastAsia="宋体" w:cs="Times New Roman"/>
      <w:kern w:val="0"/>
      <w:sz w:val="22"/>
      <w:szCs w:val="22"/>
    </w:rPr>
  </w:style>
  <w:style w:type="character" w:customStyle="1" w:styleId="15">
    <w:name w:val="无间隔 Char"/>
    <w:basedOn w:val="8"/>
    <w:link w:val="14"/>
    <w:uiPriority w:val="1"/>
    <w:rPr>
      <w:kern w:val="0"/>
      <w:sz w:val="22"/>
    </w:rPr>
  </w:style>
  <w:style w:type="character" w:styleId="16">
    <w:name w:val="Placeholder Text"/>
    <w:basedOn w:val="8"/>
    <w:semiHidden/>
    <w:uiPriority w:val="99"/>
    <w:rPr>
      <w:color w:val="808080"/>
    </w:rPr>
  </w:style>
  <w:style w:type="paragraph" w:customStyle="1" w:styleId="1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36"/>
    <customShpInfo spid="_x0000_s1029"/>
    <customShpInfo spid="_x0000_s1034"/>
    <customShpInfo spid="_x0000_s1032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6909</Words>
  <Characters>7059</Characters>
  <Lines>1</Lines>
  <Paragraphs>1</Paragraphs>
  <TotalTime>0</TotalTime>
  <ScaleCrop>false</ScaleCrop>
  <LinksUpToDate>false</LinksUpToDate>
  <CharactersWithSpaces>10381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2024-06-28T09:05:00Z</dcterms:created>
  <dc:creator>13784</dc:creator>
  <cp:lastModifiedBy>踏莎行</cp:lastModifiedBy>
  <cp:lastPrinted>2024-06-28T09:05:00Z</cp:lastPrinted>
  <dcterms:modified xsi:type="dcterms:W3CDTF">2024-09-19T05:46:17Z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E6611EFEA4494E39AE6A50B6BF8FCE64_13</vt:lpwstr>
  </property>
</Properties>
</file>