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8E935">
      <w:pPr>
        <w:spacing w:line="360" w:lineRule="auto"/>
        <w:jc w:val="center"/>
      </w:pPr>
      <w:r>
        <w:rPr>
          <w:rFonts w:hint="eastAsia" w:ascii="Times New Roman" w:hAnsi="Times New Roman" w:eastAsia="新宋体"/>
          <w:b/>
          <w:sz w:val="30"/>
          <w:szCs w:val="30"/>
        </w:rPr>
        <w:t>2022年浙江省温州市中考语文试卷</w:t>
      </w:r>
    </w:p>
    <w:p w14:paraId="243A7361">
      <w:pPr>
        <w:spacing w:line="360" w:lineRule="auto"/>
      </w:pPr>
      <w:r>
        <w:rPr>
          <w:rFonts w:hint="eastAsia" w:ascii="Times New Roman" w:hAnsi="Times New Roman" w:eastAsia="新宋体"/>
          <w:b/>
          <w:sz w:val="21"/>
          <w:szCs w:val="21"/>
        </w:rPr>
        <w:t>一、在“身边的文化遗产”综合性学习活动中，班级举行“一米一世界”主题展览会，请你参与。（27分）</w:t>
      </w:r>
    </w:p>
    <w:p w14:paraId="7E1875AB">
      <w:pPr>
        <w:spacing w:line="360" w:lineRule="auto"/>
        <w:ind w:left="312" w:hanging="273" w:hangingChars="130"/>
      </w:pPr>
      <w:r>
        <w:rPr>
          <w:rFonts w:hint="eastAsia" w:ascii="Times New Roman" w:hAnsi="Times New Roman" w:eastAsia="新宋体"/>
          <w:sz w:val="21"/>
          <w:szCs w:val="21"/>
        </w:rPr>
        <w:t>1．（27分）开始筹备展览会啦！你可以借助任务后面的资料夹，完成任务。</w:t>
      </w:r>
    </w:p>
    <w:p w14:paraId="6FC9B473">
      <w:pPr>
        <w:spacing w:line="360" w:lineRule="auto"/>
        <w:ind w:left="273" w:leftChars="130" w:right="0" w:firstLine="0" w:firstLineChars="0"/>
        <w:jc w:val="center"/>
      </w:pPr>
      <w:r>
        <w:rPr>
          <w:rFonts w:hint="eastAsia" w:ascii="Times New Roman" w:hAnsi="Times New Roman" w:eastAsia="新宋体"/>
          <w:sz w:val="21"/>
          <w:szCs w:val="21"/>
        </w:rPr>
        <w:t>“一米一世界”主题展览会筹备说明</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5"/>
        <w:gridCol w:w="3390"/>
        <w:gridCol w:w="1350"/>
        <w:gridCol w:w="1725"/>
      </w:tblGrid>
      <w:tr w14:paraId="7032CE5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tcPr>
          <w:p w14:paraId="1F93A9FA">
            <w:pPr>
              <w:spacing w:line="360" w:lineRule="auto"/>
              <w:jc w:val="center"/>
            </w:pPr>
            <w:r>
              <w:rPr>
                <w:rFonts w:hint="eastAsia" w:ascii="Times New Roman" w:hAnsi="Times New Roman" w:eastAsia="新宋体"/>
                <w:sz w:val="21"/>
                <w:szCs w:val="21"/>
              </w:rPr>
              <w:t>目的</w:t>
            </w:r>
          </w:p>
        </w:tc>
        <w:tc>
          <w:tcPr>
            <w:tcW w:w="3390" w:type="dxa"/>
          </w:tcPr>
          <w:p w14:paraId="1BA9E548">
            <w:pPr>
              <w:spacing w:line="360" w:lineRule="auto"/>
              <w:jc w:val="center"/>
            </w:pPr>
            <w:r>
              <w:rPr>
                <w:rFonts w:hint="eastAsia" w:ascii="Times New Roman" w:hAnsi="Times New Roman" w:eastAsia="新宋体"/>
                <w:sz w:val="21"/>
                <w:szCs w:val="21"/>
              </w:rPr>
              <w:t>传承稻作文化，弘扬节俭美德</w:t>
            </w:r>
          </w:p>
        </w:tc>
        <w:tc>
          <w:tcPr>
            <w:tcW w:w="1350" w:type="dxa"/>
          </w:tcPr>
          <w:p w14:paraId="25DCED12">
            <w:pPr>
              <w:spacing w:line="360" w:lineRule="auto"/>
              <w:jc w:val="center"/>
            </w:pPr>
            <w:r>
              <w:rPr>
                <w:rFonts w:hint="eastAsia" w:ascii="Times New Roman" w:hAnsi="Times New Roman" w:eastAsia="新宋体"/>
                <w:sz w:val="21"/>
                <w:szCs w:val="21"/>
              </w:rPr>
              <w:t>形式</w:t>
            </w:r>
          </w:p>
        </w:tc>
        <w:tc>
          <w:tcPr>
            <w:tcW w:w="1725" w:type="dxa"/>
          </w:tcPr>
          <w:p w14:paraId="4664F0A6">
            <w:pPr>
              <w:spacing w:line="360" w:lineRule="auto"/>
              <w:jc w:val="center"/>
            </w:pPr>
            <w:r>
              <w:rPr>
                <w:rFonts w:hint="eastAsia" w:ascii="Times New Roman" w:hAnsi="Times New Roman" w:eastAsia="新宋体"/>
                <w:sz w:val="21"/>
                <w:szCs w:val="21"/>
              </w:rPr>
              <w:t>主题展览</w:t>
            </w:r>
          </w:p>
        </w:tc>
      </w:tr>
      <w:tr w14:paraId="5D6186E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tcPr>
          <w:p w14:paraId="632FC9B0">
            <w:pPr>
              <w:spacing w:line="360" w:lineRule="auto"/>
              <w:jc w:val="center"/>
            </w:pPr>
            <w:r>
              <w:rPr>
                <w:rFonts w:hint="eastAsia" w:ascii="Times New Roman" w:hAnsi="Times New Roman" w:eastAsia="新宋体"/>
                <w:sz w:val="21"/>
                <w:szCs w:val="21"/>
              </w:rPr>
              <w:t>时间</w:t>
            </w:r>
          </w:p>
        </w:tc>
        <w:tc>
          <w:tcPr>
            <w:tcW w:w="3390" w:type="dxa"/>
          </w:tcPr>
          <w:p w14:paraId="47DE826D">
            <w:pPr>
              <w:spacing w:line="360" w:lineRule="auto"/>
              <w:jc w:val="center"/>
            </w:pPr>
            <w:r>
              <w:rPr>
                <w:rFonts w:hint="eastAsia" w:ascii="Times New Roman" w:hAnsi="Times New Roman" w:eastAsia="新宋体"/>
                <w:sz w:val="21"/>
                <w:szCs w:val="21"/>
              </w:rPr>
              <w:t>12月8日下午2点</w:t>
            </w:r>
          </w:p>
        </w:tc>
        <w:tc>
          <w:tcPr>
            <w:tcW w:w="1350" w:type="dxa"/>
          </w:tcPr>
          <w:p w14:paraId="10D9E2F4">
            <w:pPr>
              <w:spacing w:line="360" w:lineRule="auto"/>
              <w:jc w:val="center"/>
            </w:pPr>
            <w:r>
              <w:rPr>
                <w:rFonts w:hint="eastAsia" w:ascii="Times New Roman" w:hAnsi="Times New Roman" w:eastAsia="新宋体"/>
                <w:sz w:val="21"/>
                <w:szCs w:val="21"/>
              </w:rPr>
              <w:t>地点</w:t>
            </w:r>
          </w:p>
        </w:tc>
        <w:tc>
          <w:tcPr>
            <w:tcW w:w="1725" w:type="dxa"/>
          </w:tcPr>
          <w:p w14:paraId="46A91C6B">
            <w:pPr>
              <w:spacing w:line="360" w:lineRule="auto"/>
              <w:jc w:val="center"/>
            </w:pPr>
            <w:r>
              <w:rPr>
                <w:rFonts w:hint="eastAsia" w:ascii="Times New Roman" w:hAnsi="Times New Roman" w:eastAsia="新宋体"/>
                <w:sz w:val="21"/>
                <w:szCs w:val="21"/>
              </w:rPr>
              <w:t>学校展览厅</w:t>
            </w:r>
          </w:p>
        </w:tc>
      </w:tr>
      <w:tr w14:paraId="787CBBA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tcPr>
          <w:p w14:paraId="21A68EBF">
            <w:pPr>
              <w:spacing w:line="360" w:lineRule="auto"/>
              <w:jc w:val="center"/>
            </w:pPr>
            <w:r>
              <w:rPr>
                <w:rFonts w:hint="eastAsia" w:ascii="Times New Roman" w:hAnsi="Times New Roman" w:eastAsia="新宋体"/>
                <w:sz w:val="21"/>
                <w:szCs w:val="21"/>
              </w:rPr>
              <w:t>展区</w:t>
            </w:r>
          </w:p>
        </w:tc>
        <w:tc>
          <w:tcPr>
            <w:tcW w:w="3390" w:type="dxa"/>
          </w:tcPr>
          <w:p w14:paraId="229CF377">
            <w:pPr>
              <w:spacing w:line="360" w:lineRule="auto"/>
              <w:jc w:val="center"/>
            </w:pPr>
            <w:r>
              <w:rPr>
                <w:rFonts w:hint="eastAsia" w:ascii="Times New Roman" w:hAnsi="Times New Roman" w:eastAsia="新宋体"/>
                <w:sz w:val="21"/>
                <w:szCs w:val="21"/>
              </w:rPr>
              <w:t>主题</w:t>
            </w:r>
          </w:p>
        </w:tc>
        <w:tc>
          <w:tcPr>
            <w:tcW w:w="3075" w:type="dxa"/>
            <w:gridSpan w:val="2"/>
          </w:tcPr>
          <w:p w14:paraId="6B4C1411">
            <w:pPr>
              <w:spacing w:line="360" w:lineRule="auto"/>
              <w:jc w:val="center"/>
            </w:pPr>
            <w:r>
              <w:rPr>
                <w:rFonts w:hint="eastAsia" w:ascii="Times New Roman" w:hAnsi="Times New Roman" w:eastAsia="新宋体"/>
                <w:sz w:val="21"/>
                <w:szCs w:val="21"/>
              </w:rPr>
              <w:t>成果</w:t>
            </w:r>
          </w:p>
        </w:tc>
      </w:tr>
      <w:tr w14:paraId="2EE2B52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tcPr>
          <w:p w14:paraId="2F7A0E85">
            <w:pPr>
              <w:spacing w:line="360" w:lineRule="auto"/>
              <w:jc w:val="center"/>
            </w:pPr>
            <w:r>
              <w:rPr>
                <w:rFonts w:hint="eastAsia" w:ascii="Times New Roman" w:hAnsi="Times New Roman" w:eastAsia="新宋体"/>
                <w:sz w:val="21"/>
                <w:szCs w:val="21"/>
              </w:rPr>
              <w:t>中国区</w:t>
            </w:r>
          </w:p>
        </w:tc>
        <w:tc>
          <w:tcPr>
            <w:tcW w:w="3390" w:type="dxa"/>
          </w:tcPr>
          <w:p w14:paraId="060020EC">
            <w:pPr>
              <w:spacing w:line="360" w:lineRule="auto"/>
              <w:jc w:val="center"/>
            </w:pPr>
            <w:r>
              <w:rPr>
                <w:rFonts w:hint="eastAsia" w:ascii="Times New Roman" w:hAnsi="Times New Roman" w:eastAsia="新宋体"/>
                <w:sz w:val="21"/>
                <w:szCs w:val="21"/>
              </w:rPr>
              <w:t>一粒米的万年演变史</w:t>
            </w:r>
          </w:p>
        </w:tc>
        <w:tc>
          <w:tcPr>
            <w:tcW w:w="3075" w:type="dxa"/>
            <w:gridSpan w:val="2"/>
          </w:tcPr>
          <w:p w14:paraId="1A862611">
            <w:pPr>
              <w:spacing w:line="360" w:lineRule="auto"/>
              <w:jc w:val="center"/>
            </w:pPr>
            <w:r>
              <w:rPr>
                <w:rFonts w:hint="eastAsia" w:ascii="Times New Roman" w:hAnsi="Times New Roman" w:eastAsia="新宋体"/>
                <w:sz w:val="21"/>
                <w:szCs w:val="21"/>
              </w:rPr>
              <w:t>展板</w:t>
            </w:r>
          </w:p>
        </w:tc>
      </w:tr>
      <w:tr w14:paraId="423DF44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tcPr>
          <w:p w14:paraId="65FA36AA">
            <w:pPr>
              <w:spacing w:line="360" w:lineRule="auto"/>
              <w:jc w:val="center"/>
            </w:pPr>
            <w:r>
              <w:rPr>
                <w:rFonts w:hint="eastAsia" w:ascii="Times New Roman" w:hAnsi="Times New Roman" w:eastAsia="新宋体"/>
                <w:sz w:val="21"/>
                <w:szCs w:val="21"/>
              </w:rPr>
              <w:t>世界区</w:t>
            </w:r>
          </w:p>
        </w:tc>
        <w:tc>
          <w:tcPr>
            <w:tcW w:w="3390" w:type="dxa"/>
          </w:tcPr>
          <w:p w14:paraId="7143168B">
            <w:pPr>
              <w:spacing w:line="360" w:lineRule="auto"/>
              <w:jc w:val="center"/>
            </w:pPr>
            <w:r>
              <w:rPr>
                <w:rFonts w:hint="eastAsia" w:ascii="Times New Roman" w:hAnsi="Times New Roman" w:eastAsia="新宋体"/>
                <w:sz w:val="21"/>
                <w:szCs w:val="21"/>
              </w:rPr>
              <w:t>丰富多彩的世界稻作文化</w:t>
            </w:r>
          </w:p>
        </w:tc>
        <w:tc>
          <w:tcPr>
            <w:tcW w:w="3075" w:type="dxa"/>
            <w:gridSpan w:val="2"/>
          </w:tcPr>
          <w:p w14:paraId="051EE169">
            <w:pPr>
              <w:spacing w:line="360" w:lineRule="auto"/>
              <w:jc w:val="center"/>
            </w:pPr>
            <w:r>
              <w:rPr>
                <w:rFonts w:hint="eastAsia" w:ascii="Times New Roman" w:hAnsi="Times New Roman" w:eastAsia="新宋体"/>
                <w:sz w:val="21"/>
                <w:szCs w:val="21"/>
              </w:rPr>
              <w:t>小视频</w:t>
            </w:r>
          </w:p>
        </w:tc>
      </w:tr>
      <w:tr w14:paraId="0E63611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tcPr>
          <w:p w14:paraId="66795333">
            <w:pPr>
              <w:spacing w:line="360" w:lineRule="auto"/>
              <w:jc w:val="center"/>
            </w:pPr>
            <w:r>
              <w:rPr>
                <w:rFonts w:hint="eastAsia" w:ascii="Times New Roman" w:hAnsi="Times New Roman" w:eastAsia="新宋体"/>
                <w:sz w:val="21"/>
                <w:szCs w:val="21"/>
              </w:rPr>
              <w:t>体验区</w:t>
            </w:r>
          </w:p>
        </w:tc>
        <w:tc>
          <w:tcPr>
            <w:tcW w:w="3390" w:type="dxa"/>
          </w:tcPr>
          <w:p w14:paraId="66652A86">
            <w:pPr>
              <w:spacing w:line="360" w:lineRule="auto"/>
              <w:jc w:val="center"/>
            </w:pPr>
            <w:r>
              <w:rPr>
                <w:rFonts w:hint="eastAsia" w:ascii="Times New Roman" w:hAnsi="Times New Roman" w:eastAsia="新宋体"/>
                <w:sz w:val="21"/>
                <w:szCs w:val="21"/>
              </w:rPr>
              <w:t>走进非物质文化遗产</w:t>
            </w:r>
          </w:p>
        </w:tc>
        <w:tc>
          <w:tcPr>
            <w:tcW w:w="3075" w:type="dxa"/>
            <w:gridSpan w:val="2"/>
          </w:tcPr>
          <w:p w14:paraId="3B9111BC">
            <w:pPr>
              <w:spacing w:line="360" w:lineRule="auto"/>
              <w:jc w:val="center"/>
            </w:pPr>
            <w:r>
              <w:rPr>
                <w:rFonts w:hint="eastAsia" w:ascii="Times New Roman" w:hAnsi="Times New Roman" w:eastAsia="新宋体"/>
                <w:sz w:val="21"/>
                <w:szCs w:val="21"/>
              </w:rPr>
              <w:t>米塑</w:t>
            </w:r>
          </w:p>
        </w:tc>
      </w:tr>
    </w:tbl>
    <w:p w14:paraId="01B230B9">
      <w:pPr>
        <w:spacing w:line="360" w:lineRule="auto"/>
        <w:ind w:left="273" w:leftChars="130" w:right="0" w:firstLine="0" w:firstLineChars="0"/>
      </w:pPr>
      <w:r>
        <w:rPr>
          <w:rFonts w:hint="eastAsia" w:ascii="Times New Roman" w:hAnsi="Times New Roman" w:eastAsia="新宋体"/>
          <w:sz w:val="21"/>
          <w:szCs w:val="21"/>
        </w:rPr>
        <w:t>◎设计海报</w:t>
      </w:r>
    </w:p>
    <w:p w14:paraId="65763009">
      <w:pPr>
        <w:spacing w:line="360" w:lineRule="auto"/>
        <w:ind w:left="273" w:leftChars="130" w:right="0" w:firstLine="0" w:firstLineChars="0"/>
      </w:pPr>
      <w:r>
        <w:rPr>
          <w:rFonts w:hint="eastAsia" w:ascii="Times New Roman" w:hAnsi="Times New Roman" w:eastAsia="新宋体"/>
          <w:sz w:val="21"/>
          <w:szCs w:val="21"/>
        </w:rPr>
        <w:t>（1）宣传组为展览会设计了如下活动海报，请你参与讨论。</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166"/>
        <w:gridCol w:w="6252"/>
      </w:tblGrid>
      <w:tr w14:paraId="4C8FF70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775" w:type="dxa"/>
          </w:tcPr>
          <w:p w14:paraId="3BE5B983">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1905635" cy="293433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1905770" cy="2934886"/>
                          </a:xfrm>
                          <a:prstGeom prst="rect">
                            <a:avLst/>
                          </a:prstGeom>
                        </pic:spPr>
                      </pic:pic>
                    </a:graphicData>
                  </a:graphic>
                </wp:inline>
              </w:drawing>
            </w:r>
            <w:r>
              <w:rPr>
                <w:rFonts w:hint="eastAsia" w:ascii="Times New Roman" w:hAnsi="Times New Roman" w:eastAsia="新宋体"/>
                <w:sz w:val="21"/>
                <w:szCs w:val="21"/>
              </w:rPr>
              <w:t xml:space="preserve">
      </w:t>
            </w:r>
          </w:p>
        </w:tc>
        <w:tc>
          <w:tcPr>
            <w:tcW w:w="7275" w:type="dxa"/>
          </w:tcPr>
          <w:p w14:paraId="4C23EA14">
            <w:pPr>
              <w:spacing w:line="360" w:lineRule="auto"/>
            </w:pPr>
            <w:r>
              <w:rPr>
                <w:rFonts w:hint="eastAsia" w:ascii="Times New Roman" w:hAnsi="Times New Roman" w:eastAsia="新宋体"/>
                <w:sz w:val="21"/>
                <w:szCs w:val="21"/>
              </w:rPr>
              <w:t>同学：宣传组制作的海报将“种”“秋”“稠”“稚”“称”“秽”六个禾字旁的字设计成背景，与“米”呼应，真有创意！</w:t>
            </w:r>
          </w:p>
          <w:p w14:paraId="3E0D5E34">
            <w:pPr>
              <w:spacing w:line="360" w:lineRule="auto"/>
            </w:pPr>
            <w:r>
              <w:rPr>
                <w:rFonts w:hint="eastAsia" w:ascii="Times New Roman" w:hAnsi="Times New Roman" w:eastAsia="新宋体"/>
                <w:sz w:val="21"/>
                <w:szCs w:val="21"/>
              </w:rPr>
              <w:t>我：还真是这样。这几个字中，“</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”本义是指幼禾，“秋”为庄稼成熟。这两个字放在一起，就是米的“成长记”啊！但像“</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”这个字有点不雅，作为背景不太合适吧？</w:t>
            </w:r>
          </w:p>
          <w:p w14:paraId="0A9D0290">
            <w:pPr>
              <w:spacing w:line="360" w:lineRule="auto"/>
            </w:pPr>
            <w:r>
              <w:rPr>
                <w:rFonts w:hint="eastAsia" w:ascii="Times New Roman" w:hAnsi="Times New Roman" w:eastAsia="新宋体"/>
                <w:sz w:val="21"/>
                <w:szCs w:val="21"/>
              </w:rPr>
              <w:t>同学：有道理；那换成什么字好呢？</w:t>
            </w:r>
          </w:p>
          <w:p w14:paraId="5D60DB92">
            <w:pPr>
              <w:spacing w:line="360" w:lineRule="auto"/>
            </w:pPr>
            <w:r>
              <w:rPr>
                <w:rFonts w:hint="eastAsia" w:ascii="Times New Roman" w:hAnsi="Times New Roman" w:eastAsia="新宋体"/>
                <w:sz w:val="21"/>
                <w:szCs w:val="21"/>
              </w:rPr>
              <w:t>我：可不可以换成“</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”？它和“稠”正好是一对反义词。或者换成像“季”“</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”这些上下结构的字也可以。</w:t>
            </w:r>
          </w:p>
        </w:tc>
      </w:tr>
    </w:tbl>
    <w:p w14:paraId="6F48732F">
      <w:pPr>
        <w:spacing w:line="360" w:lineRule="auto"/>
        <w:ind w:left="273" w:leftChars="130" w:right="0" w:firstLine="0" w:firstLineChars="0"/>
      </w:pPr>
      <w:r>
        <w:rPr>
          <w:rFonts w:hint="eastAsia" w:ascii="Times New Roman" w:hAnsi="Times New Roman" w:eastAsia="新宋体"/>
          <w:sz w:val="21"/>
          <w:szCs w:val="21"/>
        </w:rPr>
        <w:t>◎制作展板</w:t>
      </w:r>
    </w:p>
    <w:p w14:paraId="68015D52">
      <w:pPr>
        <w:spacing w:line="360" w:lineRule="auto"/>
        <w:ind w:left="273" w:leftChars="130" w:right="0" w:firstLine="0" w:firstLineChars="0"/>
      </w:pPr>
      <w:r>
        <w:rPr>
          <w:rFonts w:hint="eastAsia" w:ascii="Times New Roman" w:hAnsi="Times New Roman" w:eastAsia="新宋体"/>
          <w:sz w:val="21"/>
          <w:szCs w:val="21"/>
        </w:rPr>
        <w:t>（2）编辑组准备将“一粒米的万年演变史”制作成系列展板。请从下面两个阶段中任选一个，借助资料一，以“稻穗”的口吻撰写介绍词。（80字左右</w:t>
      </w:r>
    </w:p>
    <w:p w14:paraId="17DF6EBE">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973195" cy="223901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3973531" cy="2239280"/>
                    </a:xfrm>
                    <a:prstGeom prst="rect">
                      <a:avLst/>
                    </a:prstGeom>
                  </pic:spPr>
                </pic:pic>
              </a:graphicData>
            </a:graphic>
          </wp:inline>
        </w:drawing>
      </w:r>
    </w:p>
    <w:p w14:paraId="2F928DDC">
      <w:pPr>
        <w:spacing w:line="360" w:lineRule="auto"/>
        <w:ind w:left="273" w:leftChars="130" w:right="0" w:firstLine="0" w:firstLineChars="0"/>
      </w:pPr>
      <w:r>
        <w:rPr>
          <w:rFonts w:hint="eastAsia" w:ascii="Times New Roman" w:hAnsi="Times New Roman" w:eastAsia="新宋体"/>
          <w:sz w:val="21"/>
          <w:szCs w:val="21"/>
        </w:rPr>
        <w:t>◎确定标语</w:t>
      </w:r>
    </w:p>
    <w:p w14:paraId="0E570034">
      <w:pPr>
        <w:spacing w:line="360" w:lineRule="auto"/>
        <w:ind w:left="273" w:leftChars="130" w:right="0" w:firstLine="0" w:firstLineChars="0"/>
      </w:pPr>
      <w:r>
        <w:rPr>
          <w:rFonts w:hint="eastAsia" w:ascii="Times New Roman" w:hAnsi="Times New Roman" w:eastAsia="新宋体"/>
          <w:sz w:val="21"/>
          <w:szCs w:val="21"/>
        </w:rPr>
        <w:t>（3）策划组准备为世界区挑选宣传标语，你会推荐下面哪一条？根据“筹备说明”和资料二，简述理由。</w:t>
      </w:r>
    </w:p>
    <w:p w14:paraId="12D123E1">
      <w:pPr>
        <w:spacing w:line="360" w:lineRule="auto"/>
        <w:ind w:left="273" w:leftChars="130" w:right="0" w:firstLine="0" w:firstLineChars="0"/>
      </w:pPr>
      <w:r>
        <w:rPr>
          <w:rFonts w:hint="eastAsia" w:ascii="Times New Roman" w:hAnsi="Times New Roman" w:eastAsia="新宋体"/>
          <w:sz w:val="21"/>
          <w:szCs w:val="21"/>
        </w:rPr>
        <w:t>A.一片田，一个国家，一种凝聚力。</w:t>
      </w:r>
    </w:p>
    <w:p w14:paraId="1B3A8D1D">
      <w:pPr>
        <w:spacing w:line="360" w:lineRule="auto"/>
        <w:ind w:left="273" w:leftChars="130" w:right="0" w:firstLine="0" w:firstLineChars="0"/>
      </w:pPr>
      <w:r>
        <w:rPr>
          <w:rFonts w:hint="eastAsia" w:ascii="Times New Roman" w:hAnsi="Times New Roman" w:eastAsia="新宋体"/>
          <w:sz w:val="21"/>
          <w:szCs w:val="21"/>
        </w:rPr>
        <w:t>B.五洲四海一粒米，稻作文化万里传。</w:t>
      </w:r>
    </w:p>
    <w:p w14:paraId="4603C852">
      <w:pPr>
        <w:spacing w:line="360" w:lineRule="auto"/>
        <w:ind w:left="273" w:leftChars="130" w:right="0" w:firstLine="0" w:firstLineChars="0"/>
      </w:pPr>
      <w:r>
        <w:rPr>
          <w:rFonts w:hint="eastAsia" w:ascii="Times New Roman" w:hAnsi="Times New Roman" w:eastAsia="新宋体"/>
          <w:sz w:val="21"/>
          <w:szCs w:val="21"/>
        </w:rPr>
        <w:t>◎邀请嘉宾</w:t>
      </w:r>
    </w:p>
    <w:p w14:paraId="16CAE957">
      <w:pPr>
        <w:spacing w:line="360" w:lineRule="auto"/>
        <w:ind w:left="273" w:leftChars="130" w:right="0" w:firstLine="0" w:firstLineChars="0"/>
      </w:pPr>
      <w:r>
        <w:rPr>
          <w:rFonts w:hint="eastAsia" w:ascii="Times New Roman" w:hAnsi="Times New Roman" w:eastAsia="新宋体"/>
          <w:sz w:val="21"/>
          <w:szCs w:val="21"/>
        </w:rPr>
        <w:t>（4）外联组准备邀请家长参加体验区的亲子活动，跟着米塑传承人体验米塑工艺。根据要求，借助资料，代表班级给家长写一封邀请函。</w:t>
      </w:r>
    </w:p>
    <w:p w14:paraId="4FFFE125">
      <w:pPr>
        <w:spacing w:line="360" w:lineRule="auto"/>
        <w:ind w:left="273" w:leftChars="130" w:right="0" w:firstLine="0" w:firstLineChars="0"/>
      </w:pPr>
      <w:r>
        <w:rPr>
          <w:rFonts w:hint="eastAsia" w:ascii="Times New Roman" w:hAnsi="Times New Roman" w:eastAsia="新宋体"/>
          <w:sz w:val="21"/>
          <w:szCs w:val="21"/>
        </w:rPr>
        <w:t>要求：（1）说明活动的背景、意义等相关信息；（2）120字左右；（3）不得出现人名、校名。</w:t>
      </w:r>
    </w:p>
    <w:p w14:paraId="273B27A1">
      <w:pPr>
        <w:spacing w:line="360" w:lineRule="auto"/>
        <w:ind w:left="273" w:leftChars="130" w:right="0" w:firstLine="0" w:firstLineChars="0"/>
      </w:pPr>
      <w:r>
        <w:rPr>
          <w:rFonts w:hint="eastAsia" w:ascii="Times New Roman" w:hAnsi="Times New Roman" w:eastAsia="新宋体"/>
          <w:sz w:val="21"/>
          <w:szCs w:val="21"/>
        </w:rPr>
        <w:t>◎预估效果</w:t>
      </w:r>
    </w:p>
    <w:p w14:paraId="35F40925">
      <w:pPr>
        <w:spacing w:line="360" w:lineRule="auto"/>
        <w:ind w:left="273" w:leftChars="130" w:right="0" w:firstLine="0" w:firstLineChars="0"/>
      </w:pPr>
      <w:r>
        <w:rPr>
          <w:rFonts w:hint="eastAsia" w:ascii="Times New Roman" w:hAnsi="Times New Roman" w:eastAsia="新宋体"/>
          <w:sz w:val="21"/>
          <w:szCs w:val="21"/>
        </w:rPr>
        <w:t>（5）以上筹备的内容能否达成展览会目的？根据“筹备说明”，借助资料，发表你的看法。</w:t>
      </w:r>
    </w:p>
    <w:p w14:paraId="3C2E4704">
      <w:pPr>
        <w:spacing w:line="360" w:lineRule="auto"/>
        <w:ind w:left="273" w:leftChars="130" w:right="0" w:firstLine="0" w:firstLineChars="0"/>
        <w:jc w:val="center"/>
      </w:pPr>
      <w:r>
        <w:rPr>
          <w:rFonts w:hint="eastAsia" w:ascii="Times New Roman" w:hAnsi="Times New Roman" w:eastAsia="新宋体"/>
          <w:sz w:val="21"/>
          <w:szCs w:val="21"/>
        </w:rPr>
        <w:t>资料夹</w:t>
      </w:r>
    </w:p>
    <w:p w14:paraId="6D4B59E6">
      <w:pPr>
        <w:spacing w:line="360" w:lineRule="auto"/>
        <w:ind w:left="273" w:leftChars="130" w:right="0" w:firstLine="0" w:firstLineChars="0"/>
      </w:pPr>
      <w:r>
        <w:rPr>
          <w:rFonts w:hint="eastAsia" w:ascii="Times New Roman" w:hAnsi="Times New Roman" w:eastAsia="新宋体"/>
          <w:sz w:val="21"/>
          <w:szCs w:val="21"/>
        </w:rPr>
        <w:t>[资料一]</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234"/>
        <w:gridCol w:w="3092"/>
        <w:gridCol w:w="3092"/>
      </w:tblGrid>
      <w:tr w14:paraId="20F20E6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5560" w:type="dxa"/>
            <w:gridSpan w:val="3"/>
          </w:tcPr>
          <w:p w14:paraId="3DB7E11B">
            <w:pPr>
              <w:spacing w:line="360" w:lineRule="auto"/>
              <w:jc w:val="center"/>
            </w:pPr>
            <w:r>
              <w:rPr>
                <w:rFonts w:hint="eastAsia" w:ascii="Times New Roman" w:hAnsi="Times New Roman" w:eastAsia="新宋体"/>
                <w:sz w:val="21"/>
                <w:szCs w:val="21"/>
              </w:rPr>
              <w:t>一粒米的万年演变史</w:t>
            </w:r>
          </w:p>
        </w:tc>
      </w:tr>
      <w:tr w14:paraId="568CE6F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0BE37E50">
            <w:pPr>
              <w:spacing w:line="360" w:lineRule="auto"/>
              <w:jc w:val="center"/>
            </w:pPr>
            <w:r>
              <w:rPr>
                <w:rFonts w:hint="eastAsia" w:ascii="Times New Roman" w:hAnsi="Times New Roman" w:eastAsia="新宋体"/>
                <w:sz w:val="21"/>
                <w:szCs w:val="21"/>
              </w:rPr>
              <w:t>时间</w:t>
            </w:r>
          </w:p>
        </w:tc>
        <w:tc>
          <w:tcPr>
            <w:tcW w:w="8520" w:type="dxa"/>
          </w:tcPr>
          <w:p w14:paraId="547E259C">
            <w:pPr>
              <w:spacing w:line="360" w:lineRule="auto"/>
              <w:jc w:val="center"/>
            </w:pPr>
            <w:r>
              <w:rPr>
                <w:rFonts w:hint="eastAsia" w:ascii="Times New Roman" w:hAnsi="Times New Roman" w:eastAsia="新宋体"/>
                <w:sz w:val="21"/>
                <w:szCs w:val="21"/>
              </w:rPr>
              <w:t>主要事件</w:t>
            </w:r>
          </w:p>
        </w:tc>
        <w:tc>
          <w:tcPr>
            <w:tcW w:w="8520" w:type="dxa"/>
          </w:tcPr>
          <w:p w14:paraId="6A62E1E6">
            <w:pPr>
              <w:spacing w:line="360" w:lineRule="auto"/>
              <w:jc w:val="center"/>
            </w:pPr>
            <w:r>
              <w:rPr>
                <w:rFonts w:hint="eastAsia" w:ascii="Times New Roman" w:hAnsi="Times New Roman" w:eastAsia="新宋体"/>
                <w:sz w:val="21"/>
                <w:szCs w:val="21"/>
              </w:rPr>
              <w:t>意义</w:t>
            </w:r>
          </w:p>
        </w:tc>
      </w:tr>
      <w:tr w14:paraId="6ABDC93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22739B66">
            <w:pPr>
              <w:spacing w:line="360" w:lineRule="auto"/>
              <w:jc w:val="center"/>
            </w:pPr>
            <w:r>
              <w:rPr>
                <w:rFonts w:hint="eastAsia" w:ascii="Times New Roman" w:hAnsi="Times New Roman" w:eastAsia="新宋体"/>
                <w:sz w:val="21"/>
                <w:szCs w:val="21"/>
              </w:rPr>
              <w:t>10000年前</w:t>
            </w:r>
          </w:p>
        </w:tc>
        <w:tc>
          <w:tcPr>
            <w:tcW w:w="8520" w:type="dxa"/>
          </w:tcPr>
          <w:p w14:paraId="268B6F5C">
            <w:pPr>
              <w:spacing w:line="360" w:lineRule="auto"/>
            </w:pPr>
            <w:r>
              <w:rPr>
                <w:rFonts w:hint="eastAsia" w:ascii="Times New Roman" w:hAnsi="Times New Roman" w:eastAsia="新宋体"/>
                <w:sz w:val="21"/>
                <w:szCs w:val="21"/>
              </w:rPr>
              <w:t>浙江浦江县上山遗址的先民驯化野生稻</w:t>
            </w:r>
          </w:p>
        </w:tc>
        <w:tc>
          <w:tcPr>
            <w:tcW w:w="8520" w:type="dxa"/>
          </w:tcPr>
          <w:p w14:paraId="012A995C">
            <w:pPr>
              <w:spacing w:line="360" w:lineRule="auto"/>
              <w:jc w:val="center"/>
            </w:pPr>
            <w:r>
              <w:rPr>
                <w:rFonts w:hint="eastAsia" w:ascii="Times New Roman" w:hAnsi="Times New Roman" w:eastAsia="新宋体"/>
                <w:sz w:val="21"/>
                <w:szCs w:val="21"/>
              </w:rPr>
              <w:t>稻开始被人类种植，稻米成为重要食物。</w:t>
            </w:r>
          </w:p>
        </w:tc>
      </w:tr>
      <w:tr w14:paraId="7092F2F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6871CA37">
            <w:pPr>
              <w:spacing w:line="360" w:lineRule="auto"/>
              <w:jc w:val="center"/>
            </w:pPr>
            <w:r>
              <w:rPr>
                <w:rFonts w:hint="eastAsia" w:ascii="Times New Roman" w:hAnsi="Times New Roman" w:eastAsia="新宋体"/>
                <w:sz w:val="21"/>
                <w:szCs w:val="21"/>
              </w:rPr>
              <w:t>7000年—4000年前</w:t>
            </w:r>
          </w:p>
        </w:tc>
        <w:tc>
          <w:tcPr>
            <w:tcW w:w="8520" w:type="dxa"/>
          </w:tcPr>
          <w:p w14:paraId="375A60A8">
            <w:pPr>
              <w:spacing w:line="360" w:lineRule="auto"/>
            </w:pPr>
            <w:r>
              <w:rPr>
                <w:rFonts w:hint="eastAsia" w:ascii="Times New Roman" w:hAnsi="Times New Roman" w:eastAsia="新宋体"/>
                <w:sz w:val="21"/>
                <w:szCs w:val="21"/>
              </w:rPr>
              <w:t>河姆渡遗址、良渚遗址中发现大量碳化稻米</w:t>
            </w:r>
          </w:p>
        </w:tc>
        <w:tc>
          <w:tcPr>
            <w:tcW w:w="8520" w:type="dxa"/>
          </w:tcPr>
          <w:p w14:paraId="5F3B5D7F">
            <w:pPr>
              <w:spacing w:line="360" w:lineRule="auto"/>
              <w:jc w:val="center"/>
            </w:pPr>
            <w:r>
              <w:rPr>
                <w:rFonts w:hint="eastAsia" w:ascii="Times New Roman" w:hAnsi="Times New Roman" w:eastAsia="新宋体"/>
                <w:sz w:val="21"/>
                <w:szCs w:val="21"/>
              </w:rPr>
              <w:t>稻米已经成为当时人们的主要食物。</w:t>
            </w:r>
          </w:p>
        </w:tc>
      </w:tr>
      <w:tr w14:paraId="4298C88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5560" w:type="dxa"/>
            <w:gridSpan w:val="3"/>
          </w:tcPr>
          <w:p w14:paraId="3F3A6549">
            <w:pPr>
              <w:spacing w:line="360" w:lineRule="auto"/>
              <w:jc w:val="center"/>
            </w:pPr>
            <w:r>
              <w:rPr>
                <w:rFonts w:hint="eastAsia" w:ascii="Times New Roman" w:hAnsi="Times New Roman" w:eastAsia="新宋体"/>
                <w:sz w:val="21"/>
                <w:szCs w:val="21"/>
              </w:rPr>
              <w:t>后来由于我国南方洪涝灾害严重等原因，稻米的痕迹消失了很久。</w:t>
            </w:r>
          </w:p>
        </w:tc>
      </w:tr>
      <w:tr w14:paraId="5440F61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0DC2429F">
            <w:pPr>
              <w:spacing w:line="360" w:lineRule="auto"/>
              <w:jc w:val="center"/>
            </w:pPr>
            <w:r>
              <w:rPr>
                <w:rFonts w:hint="eastAsia" w:ascii="Times New Roman" w:hAnsi="Times New Roman" w:eastAsia="新宋体"/>
                <w:sz w:val="21"/>
                <w:szCs w:val="21"/>
              </w:rPr>
              <w:t>唐朝时期</w:t>
            </w:r>
          </w:p>
        </w:tc>
        <w:tc>
          <w:tcPr>
            <w:tcW w:w="8520" w:type="dxa"/>
          </w:tcPr>
          <w:p w14:paraId="72271CE4">
            <w:pPr>
              <w:spacing w:line="360" w:lineRule="auto"/>
              <w:jc w:val="center"/>
            </w:pPr>
            <w:r>
              <w:rPr>
                <w:rFonts w:hint="eastAsia" w:ascii="Times New Roman" w:hAnsi="Times New Roman" w:eastAsia="新宋体"/>
                <w:sz w:val="21"/>
                <w:szCs w:val="21"/>
              </w:rPr>
              <w:t>方便好用的曲辕犁出现</w:t>
            </w:r>
          </w:p>
        </w:tc>
        <w:tc>
          <w:tcPr>
            <w:tcW w:w="8520" w:type="dxa"/>
          </w:tcPr>
          <w:p w14:paraId="2F99A152">
            <w:pPr>
              <w:spacing w:line="360" w:lineRule="auto"/>
            </w:pPr>
            <w:r>
              <w:rPr>
                <w:rFonts w:hint="eastAsia" w:ascii="Times New Roman" w:hAnsi="Times New Roman" w:eastAsia="新宋体"/>
                <w:sz w:val="21"/>
                <w:szCs w:val="21"/>
              </w:rPr>
              <w:t>使水稻在贫瘠的土地、山地都能播种，梯田也随之出现。南方越来越多的人开始种水稻。</w:t>
            </w:r>
          </w:p>
        </w:tc>
      </w:tr>
      <w:tr w14:paraId="4D4F9A4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5259C3BF">
            <w:pPr>
              <w:spacing w:line="360" w:lineRule="auto"/>
              <w:jc w:val="center"/>
            </w:pPr>
            <w:r>
              <w:rPr>
                <w:rFonts w:hint="eastAsia" w:ascii="Times New Roman" w:hAnsi="Times New Roman" w:eastAsia="新宋体"/>
                <w:sz w:val="21"/>
                <w:szCs w:val="21"/>
              </w:rPr>
              <w:t>宋朝时期</w:t>
            </w:r>
          </w:p>
        </w:tc>
        <w:tc>
          <w:tcPr>
            <w:tcW w:w="8520" w:type="dxa"/>
          </w:tcPr>
          <w:p w14:paraId="30DA9040">
            <w:pPr>
              <w:spacing w:line="360" w:lineRule="auto"/>
              <w:jc w:val="center"/>
            </w:pPr>
            <w:r>
              <w:rPr>
                <w:rFonts w:hint="eastAsia" w:ascii="Times New Roman" w:hAnsi="Times New Roman" w:eastAsia="新宋体"/>
                <w:sz w:val="21"/>
                <w:szCs w:val="21"/>
              </w:rPr>
              <w:t>优势明显的占城稻出现</w:t>
            </w:r>
          </w:p>
        </w:tc>
        <w:tc>
          <w:tcPr>
            <w:tcW w:w="8520" w:type="dxa"/>
          </w:tcPr>
          <w:p w14:paraId="0FF7ED80">
            <w:pPr>
              <w:spacing w:line="360" w:lineRule="auto"/>
            </w:pPr>
            <w:r>
              <w:rPr>
                <w:rFonts w:hint="eastAsia" w:ascii="Times New Roman" w:hAnsi="Times New Roman" w:eastAsia="新宋体"/>
                <w:sz w:val="21"/>
                <w:szCs w:val="21"/>
              </w:rPr>
              <w:t>一年可以种两季，稻米产量的增加供养了更多人口，使中国人口在北宋第一次超过6000万。</w:t>
            </w:r>
          </w:p>
        </w:tc>
      </w:tr>
      <w:tr w14:paraId="557B9FA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712140BD">
            <w:pPr>
              <w:spacing w:line="360" w:lineRule="auto"/>
              <w:jc w:val="center"/>
            </w:pPr>
            <w:r>
              <w:rPr>
                <w:rFonts w:hint="eastAsia" w:ascii="Times New Roman" w:hAnsi="Times New Roman" w:eastAsia="新宋体"/>
                <w:sz w:val="21"/>
                <w:szCs w:val="21"/>
              </w:rPr>
              <w:t>20世纪50年代</w:t>
            </w:r>
          </w:p>
        </w:tc>
        <w:tc>
          <w:tcPr>
            <w:tcW w:w="8520" w:type="dxa"/>
          </w:tcPr>
          <w:p w14:paraId="07EC0FF9">
            <w:pPr>
              <w:spacing w:line="360" w:lineRule="auto"/>
              <w:jc w:val="center"/>
            </w:pPr>
            <w:r>
              <w:rPr>
                <w:rFonts w:hint="eastAsia" w:ascii="Times New Roman" w:hAnsi="Times New Roman" w:eastAsia="新宋体"/>
                <w:sz w:val="21"/>
                <w:szCs w:val="21"/>
              </w:rPr>
              <w:t>我国首次培育出矮秆稻</w:t>
            </w:r>
          </w:p>
        </w:tc>
        <w:tc>
          <w:tcPr>
            <w:tcW w:w="8520" w:type="dxa"/>
          </w:tcPr>
          <w:p w14:paraId="3C98DACB">
            <w:pPr>
              <w:spacing w:line="360" w:lineRule="auto"/>
              <w:jc w:val="center"/>
            </w:pPr>
            <w:r>
              <w:rPr>
                <w:rFonts w:hint="eastAsia" w:ascii="Times New Roman" w:hAnsi="Times New Roman" w:eastAsia="新宋体"/>
                <w:sz w:val="21"/>
                <w:szCs w:val="21"/>
              </w:rPr>
              <w:t>矮秆稻抗倒、耐肥、高产。</w:t>
            </w:r>
          </w:p>
        </w:tc>
      </w:tr>
      <w:tr w14:paraId="230DC88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791A0FC0">
            <w:pPr>
              <w:spacing w:line="360" w:lineRule="auto"/>
              <w:jc w:val="center"/>
            </w:pPr>
            <w:r>
              <w:rPr>
                <w:rFonts w:hint="eastAsia" w:ascii="Times New Roman" w:hAnsi="Times New Roman" w:eastAsia="新宋体"/>
                <w:sz w:val="21"/>
                <w:szCs w:val="21"/>
              </w:rPr>
              <w:t>20世纪60年代</w:t>
            </w:r>
          </w:p>
        </w:tc>
        <w:tc>
          <w:tcPr>
            <w:tcW w:w="8520" w:type="dxa"/>
          </w:tcPr>
          <w:p w14:paraId="4ED07692">
            <w:pPr>
              <w:spacing w:line="360" w:lineRule="auto"/>
              <w:jc w:val="center"/>
            </w:pPr>
            <w:r>
              <w:rPr>
                <w:rFonts w:hint="eastAsia" w:ascii="Times New Roman" w:hAnsi="Times New Roman" w:eastAsia="新宋体"/>
                <w:sz w:val="21"/>
                <w:szCs w:val="21"/>
              </w:rPr>
              <w:t>袁隆平开始进行杂交水稻研究</w:t>
            </w:r>
          </w:p>
        </w:tc>
        <w:tc>
          <w:tcPr>
            <w:tcW w:w="8520" w:type="dxa"/>
          </w:tcPr>
          <w:p w14:paraId="6CE9EB0B">
            <w:pPr>
              <w:spacing w:line="360" w:lineRule="auto"/>
            </w:pPr>
            <w:r>
              <w:rPr>
                <w:rFonts w:hint="eastAsia" w:ascii="Times New Roman" w:hAnsi="Times New Roman" w:eastAsia="新宋体"/>
                <w:sz w:val="21"/>
                <w:szCs w:val="21"/>
              </w:rPr>
              <w:t>我国水稻产量实现第二次大突破，多次打破世界粳稻单产纪录。技术还被推广到世界各地。</w:t>
            </w:r>
          </w:p>
        </w:tc>
      </w:tr>
      <w:tr w14:paraId="2DD9FDD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68FB5A27">
            <w:pPr>
              <w:spacing w:line="360" w:lineRule="auto"/>
              <w:jc w:val="center"/>
            </w:pPr>
            <w:r>
              <w:rPr>
                <w:rFonts w:hint="eastAsia" w:ascii="Times New Roman" w:hAnsi="Times New Roman" w:eastAsia="新宋体"/>
                <w:sz w:val="21"/>
                <w:szCs w:val="21"/>
              </w:rPr>
              <w:t>1996年</w:t>
            </w:r>
          </w:p>
        </w:tc>
        <w:tc>
          <w:tcPr>
            <w:tcW w:w="8520" w:type="dxa"/>
          </w:tcPr>
          <w:p w14:paraId="71A4135B">
            <w:pPr>
              <w:spacing w:line="360" w:lineRule="auto"/>
            </w:pPr>
            <w:r>
              <w:rPr>
                <w:rFonts w:hint="eastAsia" w:ascii="Times New Roman" w:hAnsi="Times New Roman" w:eastAsia="新宋体"/>
                <w:sz w:val="21"/>
                <w:szCs w:val="21"/>
              </w:rPr>
              <w:t>我国正式启动“超级稻”研究工作</w:t>
            </w:r>
          </w:p>
        </w:tc>
        <w:tc>
          <w:tcPr>
            <w:tcW w:w="8520" w:type="dxa"/>
          </w:tcPr>
          <w:p w14:paraId="3A9AE4EE">
            <w:pPr>
              <w:spacing w:line="360" w:lineRule="auto"/>
              <w:jc w:val="center"/>
            </w:pPr>
            <w:r>
              <w:rPr>
                <w:rFonts w:hint="eastAsia" w:ascii="Times New Roman" w:hAnsi="Times New Roman" w:eastAsia="新宋体"/>
                <w:sz w:val="21"/>
                <w:szCs w:val="21"/>
              </w:rPr>
              <w:t>中国水稻产量不断翻倍。大米也是全世界人们最主要的粮食。</w:t>
            </w:r>
          </w:p>
        </w:tc>
      </w:tr>
      <w:tr w14:paraId="2A11B95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3C4D8223">
            <w:pPr>
              <w:spacing w:line="360" w:lineRule="auto"/>
              <w:jc w:val="center"/>
            </w:pPr>
            <w:r>
              <w:rPr>
                <w:rFonts w:hint="eastAsia" w:ascii="Times New Roman" w:hAnsi="Times New Roman" w:eastAsia="新宋体"/>
                <w:sz w:val="21"/>
                <w:szCs w:val="21"/>
              </w:rPr>
              <w:t>21世纪</w:t>
            </w:r>
          </w:p>
        </w:tc>
        <w:tc>
          <w:tcPr>
            <w:tcW w:w="8520" w:type="dxa"/>
          </w:tcPr>
          <w:p w14:paraId="0092C308">
            <w:pPr>
              <w:spacing w:line="360" w:lineRule="auto"/>
              <w:jc w:val="center"/>
            </w:pPr>
            <w:r>
              <w:rPr>
                <w:rFonts w:hint="eastAsia" w:ascii="Times New Roman" w:hAnsi="Times New Roman" w:eastAsia="新宋体"/>
                <w:sz w:val="21"/>
                <w:szCs w:val="21"/>
              </w:rPr>
              <w:t>水稻研究继续发展</w:t>
            </w:r>
          </w:p>
        </w:tc>
        <w:tc>
          <w:tcPr>
            <w:tcW w:w="8520" w:type="dxa"/>
          </w:tcPr>
          <w:p w14:paraId="05CF69A0">
            <w:pPr>
              <w:spacing w:line="360" w:lineRule="auto"/>
              <w:jc w:val="center"/>
            </w:pPr>
            <w:r>
              <w:rPr>
                <w:rFonts w:hint="eastAsia" w:ascii="Times New Roman" w:hAnsi="Times New Roman" w:eastAsia="新宋体"/>
                <w:sz w:val="21"/>
                <w:szCs w:val="21"/>
              </w:rPr>
              <w:t>现在的米口感好，味道好，还富含各种营养物质。</w:t>
            </w:r>
          </w:p>
        </w:tc>
      </w:tr>
    </w:tbl>
    <w:p w14:paraId="637D91EA">
      <w:pPr>
        <w:spacing w:line="360" w:lineRule="auto"/>
        <w:ind w:left="273" w:leftChars="130" w:right="0" w:firstLine="0" w:firstLineChars="0"/>
        <w:jc w:val="right"/>
      </w:pPr>
      <w:r>
        <w:rPr>
          <w:rFonts w:hint="eastAsia" w:ascii="Times New Roman" w:hAnsi="Times New Roman" w:eastAsia="新宋体"/>
          <w:sz w:val="21"/>
          <w:szCs w:val="21"/>
        </w:rPr>
        <w:t>（选自“人民资讯”，有删改）</w:t>
      </w:r>
    </w:p>
    <w:p w14:paraId="6EDD3C6A">
      <w:pPr>
        <w:spacing w:line="360" w:lineRule="auto"/>
        <w:ind w:left="273" w:leftChars="130" w:right="0" w:firstLine="0" w:firstLineChars="0"/>
      </w:pPr>
      <w:r>
        <w:rPr>
          <w:rFonts w:hint="eastAsia" w:ascii="Times New Roman" w:hAnsi="Times New Roman" w:eastAsia="新宋体"/>
          <w:sz w:val="21"/>
          <w:szCs w:val="21"/>
        </w:rPr>
        <w:t>[资料二]</w:t>
      </w:r>
    </w:p>
    <w:p w14:paraId="14533A75">
      <w:pPr>
        <w:spacing w:line="360" w:lineRule="auto"/>
        <w:ind w:left="273" w:leftChars="130" w:right="0" w:firstLine="0" w:firstLineChars="0"/>
      </w:pPr>
      <w:r>
        <w:rPr>
          <w:rFonts w:hint="eastAsia" w:ascii="Times New Roman" w:hAnsi="Times New Roman" w:eastAsia="新宋体"/>
          <w:sz w:val="21"/>
          <w:szCs w:val="21"/>
        </w:rPr>
        <w:t>◇两千余年前，吴越的部分人民为逃避战乱，渡海到了今日本九州一带，把水稻栽培技术也带了过去。这是日本有稻作栽培之始，从事种稻的人被称为弥生人，稻作所引发的文化，称之为“弥生文化”。</w:t>
      </w:r>
    </w:p>
    <w:p w14:paraId="0D54920F">
      <w:pPr>
        <w:spacing w:line="360" w:lineRule="auto"/>
        <w:ind w:left="273" w:leftChars="130" w:right="0" w:firstLine="0" w:firstLineChars="0"/>
        <w:jc w:val="right"/>
      </w:pPr>
      <w:r>
        <w:rPr>
          <w:rFonts w:hint="eastAsia" w:ascii="Times New Roman" w:hAnsi="Times New Roman" w:eastAsia="新宋体"/>
          <w:sz w:val="21"/>
          <w:szCs w:val="21"/>
        </w:rPr>
        <w:t>（选自《中国稻作文化史》）</w:t>
      </w:r>
    </w:p>
    <w:p w14:paraId="417480ED">
      <w:pPr>
        <w:spacing w:line="360" w:lineRule="auto"/>
        <w:ind w:left="273" w:leftChars="130" w:right="0" w:firstLine="0" w:firstLineChars="0"/>
      </w:pPr>
      <w:r>
        <w:rPr>
          <w:rFonts w:hint="eastAsia" w:ascii="Times New Roman" w:hAnsi="Times New Roman" w:eastAsia="新宋体"/>
          <w:sz w:val="21"/>
          <w:szCs w:val="21"/>
        </w:rPr>
        <w:t>◇在这里（湄公河平原），水稻生产是人们主要的生产活动，它深深地影响着人们的生活。在越南，除了米饭外，还有各种米制食品，如米粥、米酒、米粉和粽子等。水稻生产还影响着人们的精神生活。这里的很多文化活动都与水稻生产息息相关。在柬埔寨的传统节日“御耕节”里，人们祭祀天神，祈求风调雨顺，以期获得好收成。水上木偶戏是越南民间的表演艺术，很多动作来源于水稻生产环节，如插秧、打谷等。</w:t>
      </w:r>
    </w:p>
    <w:p w14:paraId="12120D9D">
      <w:pPr>
        <w:spacing w:line="360" w:lineRule="auto"/>
        <w:ind w:left="273" w:leftChars="130" w:right="0" w:firstLine="0" w:firstLineChars="0"/>
        <w:jc w:val="right"/>
      </w:pPr>
      <w:r>
        <w:rPr>
          <w:rFonts w:hint="eastAsia" w:ascii="Times New Roman" w:hAnsi="Times New Roman" w:eastAsia="新宋体"/>
          <w:sz w:val="21"/>
          <w:szCs w:val="21"/>
        </w:rPr>
        <w:t>（选自七年级上册《历史与社会》）</w:t>
      </w:r>
    </w:p>
    <w:p w14:paraId="04163079">
      <w:pPr>
        <w:spacing w:line="360" w:lineRule="auto"/>
        <w:ind w:left="273" w:leftChars="130" w:right="0" w:firstLine="0" w:firstLineChars="0"/>
      </w:pPr>
      <w:r>
        <w:rPr>
          <w:rFonts w:hint="eastAsia" w:ascii="Times New Roman" w:hAnsi="Times New Roman" w:eastAsia="新宋体"/>
          <w:sz w:val="21"/>
          <w:szCs w:val="21"/>
        </w:rPr>
        <w:t>◇在意大利、印度、美国、巴西，甚至在严寒的俄罗斯远东小镇，稻米以顽强不屈的生命力和润物无声的感召力，养育了一代代人，塑造出一个个独特而精彩的文化。</w:t>
      </w:r>
    </w:p>
    <w:p w14:paraId="0A4ACD9B">
      <w:pPr>
        <w:spacing w:line="360" w:lineRule="auto"/>
        <w:ind w:left="273" w:leftChars="130" w:right="0" w:firstLine="0" w:firstLineChars="0"/>
      </w:pPr>
    </w:p>
    <w:p w14:paraId="02015691">
      <w:pPr>
        <w:spacing w:line="360" w:lineRule="auto"/>
        <w:ind w:left="273" w:leftChars="130" w:right="0" w:firstLine="0" w:firstLineChars="0"/>
        <w:jc w:val="right"/>
      </w:pPr>
      <w:r>
        <w:rPr>
          <w:rFonts w:hint="eastAsia" w:ascii="Times New Roman" w:hAnsi="Times New Roman" w:eastAsia="新宋体"/>
          <w:sz w:val="21"/>
          <w:szCs w:val="21"/>
        </w:rPr>
        <w:t>（选自2021年第21期《新民周刊》）</w:t>
      </w:r>
    </w:p>
    <w:p w14:paraId="082F3DCD">
      <w:pPr>
        <w:spacing w:line="360" w:lineRule="auto"/>
        <w:ind w:left="273" w:leftChars="130" w:right="0" w:firstLine="0" w:firstLineChars="0"/>
      </w:pPr>
      <w:r>
        <w:rPr>
          <w:rFonts w:hint="eastAsia" w:ascii="Times New Roman" w:hAnsi="Times New Roman" w:eastAsia="新宋体"/>
          <w:sz w:val="21"/>
          <w:szCs w:val="21"/>
        </w:rPr>
        <w:t>[资料三]</w:t>
      </w:r>
    </w:p>
    <w:p w14:paraId="2045BBD3">
      <w:pPr>
        <w:spacing w:line="360" w:lineRule="auto"/>
        <w:ind w:firstLine="420"/>
      </w:pPr>
      <w:r>
        <w:rPr>
          <w:rFonts w:hint="eastAsia" w:ascii="Times New Roman" w:hAnsi="Times New Roman" w:eastAsia="新宋体"/>
          <w:sz w:val="21"/>
          <w:szCs w:val="21"/>
        </w:rPr>
        <w:t>米塑又称“粉塑”，是温州独有的民间传统艺术。据记载，温州捏制米塑的民间习俗早在宋朝时就出现，已有1000多年的历史。米塑以糯米粉为原料，蒸熟后经过揉、搓，使米团变得均匀、细腻，然后加入各种颜料，运用揉、捏、掐、刻、刮、挑、戳、剪、画等手法，塑造出各种人物、花卉、果品、瑞兽等。瑞安民间至今还保留着造房子上梁庆典时的“抛梁”习俗，所用的就是米塑制品，称为“抛梁囡”。</w:t>
      </w:r>
    </w:p>
    <w:p w14:paraId="0333AF4D">
      <w:pPr>
        <w:spacing w:line="360" w:lineRule="auto"/>
        <w:ind w:left="273" w:leftChars="130" w:right="0" w:firstLine="0" w:firstLineChars="0"/>
        <w:jc w:val="right"/>
      </w:pPr>
      <w:r>
        <w:rPr>
          <w:rFonts w:hint="eastAsia" w:ascii="Times New Roman" w:hAnsi="Times New Roman" w:eastAsia="新宋体"/>
          <w:sz w:val="21"/>
          <w:szCs w:val="21"/>
        </w:rPr>
        <w:t>（选自八年级《话说温州》）</w:t>
      </w:r>
    </w:p>
    <w:p w14:paraId="212ECCB0">
      <w:pPr>
        <w:spacing w:line="360" w:lineRule="auto"/>
      </w:pPr>
      <w:r>
        <w:rPr>
          <w:rFonts w:hint="eastAsia" w:ascii="Times New Roman" w:hAnsi="Times New Roman" w:eastAsia="新宋体"/>
          <w:b/>
          <w:sz w:val="21"/>
          <w:szCs w:val="21"/>
        </w:rPr>
        <w:t>二、同学们准备借助“预学笔记”学习散文，请你参与。（23分）</w:t>
      </w:r>
    </w:p>
    <w:p w14:paraId="1892872B">
      <w:pPr>
        <w:spacing w:line="360" w:lineRule="auto"/>
        <w:ind w:left="312" w:hanging="273" w:hangingChars="130"/>
      </w:pPr>
      <w:r>
        <w:rPr>
          <w:rFonts w:hint="eastAsia" w:ascii="Times New Roman" w:hAnsi="Times New Roman" w:eastAsia="新宋体"/>
          <w:sz w:val="21"/>
          <w:szCs w:val="21"/>
        </w:rPr>
        <w:t>2．（23分）阅读。</w:t>
      </w:r>
    </w:p>
    <w:p w14:paraId="7973BF50">
      <w:pPr>
        <w:spacing w:line="360" w:lineRule="auto"/>
        <w:ind w:left="273" w:leftChars="130" w:right="0" w:firstLine="0" w:firstLineChars="0"/>
        <w:jc w:val="center"/>
      </w:pPr>
      <w:r>
        <w:rPr>
          <w:rFonts w:hint="eastAsia" w:ascii="Times New Roman" w:hAnsi="Times New Roman" w:eastAsia="新宋体"/>
          <w:sz w:val="21"/>
          <w:szCs w:val="21"/>
        </w:rPr>
        <w:t>在桃花峪看黄河</w:t>
      </w:r>
    </w:p>
    <w:p w14:paraId="01790CF9">
      <w:pPr>
        <w:spacing w:line="360" w:lineRule="auto"/>
        <w:ind w:left="273" w:leftChars="130" w:right="0" w:firstLine="0" w:firstLineChars="0"/>
        <w:jc w:val="center"/>
      </w:pPr>
      <w:r>
        <w:rPr>
          <w:rFonts w:hint="eastAsia" w:ascii="Times New Roman" w:hAnsi="Times New Roman" w:eastAsia="新宋体"/>
          <w:sz w:val="21"/>
          <w:szCs w:val="21"/>
        </w:rPr>
        <w:t>乔叶</w:t>
      </w:r>
    </w:p>
    <w:p w14:paraId="7E2B767F">
      <w:pPr>
        <w:spacing w:line="360" w:lineRule="auto"/>
        <w:ind w:left="273" w:leftChars="130" w:right="0" w:firstLine="0" w:firstLineChars="0"/>
        <w:jc w:val="center"/>
      </w:pPr>
      <w:r>
        <w:rPr>
          <w:rFonts w:hint="eastAsia" w:ascii="Times New Roman" w:hAnsi="Times New Roman" w:eastAsia="新宋体"/>
          <w:sz w:val="21"/>
          <w:szCs w:val="21"/>
        </w:rPr>
        <w:t>一</w:t>
      </w:r>
    </w:p>
    <w:p w14:paraId="7EE52181">
      <w:pPr>
        <w:spacing w:line="360" w:lineRule="auto"/>
        <w:ind w:firstLine="420"/>
      </w:pPr>
      <w:r>
        <w:rPr>
          <w:rFonts w:hint="eastAsia" w:ascii="Times New Roman" w:hAnsi="Times New Roman" w:eastAsia="新宋体"/>
          <w:sz w:val="21"/>
          <w:szCs w:val="21"/>
        </w:rPr>
        <w:t>自从有了桃花峪黄河大桥后，回豫北老家，我就只走这座桥了。</w:t>
      </w:r>
    </w:p>
    <w:p w14:paraId="203A4AF2">
      <w:pPr>
        <w:spacing w:line="360" w:lineRule="auto"/>
        <w:ind w:firstLine="420"/>
      </w:pPr>
      <w:r>
        <w:rPr>
          <w:rFonts w:hint="eastAsia" w:ascii="Times New Roman" w:hAnsi="Times New Roman" w:eastAsia="新宋体"/>
          <w:sz w:val="21"/>
          <w:szCs w:val="21"/>
        </w:rPr>
        <w:t>桃花峪是黄河中下游分界线，把桥建在这里自有讲究。我个人的选择原因，就实用层面来讲，自是离老家更近，却也有非实用层面：是它的外形更时尚更壮观，名字我也格外钟爱：桃花峪——黄河——大桥，既明艳又铿锵，既坚固又绵长，不是么？</w:t>
      </w:r>
    </w:p>
    <w:p w14:paraId="338C0B06">
      <w:pPr>
        <w:spacing w:line="360" w:lineRule="auto"/>
        <w:ind w:firstLine="420"/>
      </w:pPr>
      <w:r>
        <w:rPr>
          <w:rFonts w:hint="eastAsia" w:ascii="Times New Roman" w:hAnsi="Times New Roman" w:eastAsia="新宋体"/>
          <w:sz w:val="21"/>
          <w:szCs w:val="21"/>
        </w:rPr>
        <w:t>第一次走这座桥时，正是雾霾天气，远远望去，日光下的黄河竟是一条白河，似乎是非常沉静地安卧在大地上，苍苍茫茫，无边无际。</w:t>
      </w:r>
    </w:p>
    <w:p w14:paraId="709E6E36">
      <w:pPr>
        <w:spacing w:line="360" w:lineRule="auto"/>
        <w:ind w:left="273" w:leftChars="130" w:right="0" w:firstLine="0" w:firstLineChars="0"/>
      </w:pPr>
      <w:r>
        <w:rPr>
          <w:rFonts w:hint="eastAsia" w:ascii="Times New Roman" w:hAnsi="Times New Roman" w:eastAsia="新宋体"/>
          <w:sz w:val="21"/>
          <w:szCs w:val="21"/>
        </w:rPr>
        <w:t>——当然，当然是有边际的。堤岸就是边际。土地就是边际。</w:t>
      </w:r>
    </w:p>
    <w:p w14:paraId="28AAFC26">
      <w:pPr>
        <w:spacing w:line="360" w:lineRule="auto"/>
        <w:ind w:left="273" w:leftChars="130" w:right="0" w:firstLine="0" w:firstLineChars="0"/>
        <w:jc w:val="center"/>
      </w:pPr>
      <w:r>
        <w:rPr>
          <w:rFonts w:hint="eastAsia" w:ascii="Times New Roman" w:hAnsi="Times New Roman" w:eastAsia="新宋体"/>
          <w:sz w:val="21"/>
          <w:szCs w:val="21"/>
        </w:rPr>
        <w:t>二</w:t>
      </w:r>
    </w:p>
    <w:p w14:paraId="3C3E0C85">
      <w:pPr>
        <w:spacing w:line="360" w:lineRule="auto"/>
        <w:ind w:firstLine="420"/>
      </w:pPr>
      <w:r>
        <w:rPr>
          <w:rFonts w:hint="eastAsia" w:ascii="Times New Roman" w:hAnsi="Times New Roman" w:eastAsia="新宋体"/>
          <w:sz w:val="21"/>
          <w:szCs w:val="21"/>
        </w:rPr>
        <w:t>因在黄河边生长，便从不觉得看见黄河是多么特别的事。到全国各地开会，也看过很多次黄河：四川若尔盖的黄河，兰州市中心的黄河，济南城畔的黄河……</w:t>
      </w:r>
    </w:p>
    <w:p w14:paraId="26D37D69">
      <w:pPr>
        <w:spacing w:line="360" w:lineRule="auto"/>
        <w:ind w:firstLine="420"/>
      </w:pPr>
      <w:r>
        <w:rPr>
          <w:rFonts w:hint="eastAsia" w:ascii="Times New Roman" w:hAnsi="Times New Roman" w:eastAsia="新宋体"/>
          <w:sz w:val="21"/>
          <w:szCs w:val="21"/>
        </w:rPr>
        <w:t>曾在花园口南裹头的渔家乐船上，以最近的距离看了一次黄河。</w:t>
      </w:r>
    </w:p>
    <w:p w14:paraId="150830F9">
      <w:pPr>
        <w:spacing w:line="360" w:lineRule="auto"/>
        <w:ind w:firstLine="420"/>
      </w:pPr>
      <w:r>
        <w:rPr>
          <w:rFonts w:hint="eastAsia" w:ascii="Times New Roman" w:hAnsi="Times New Roman" w:eastAsia="新宋体"/>
          <w:sz w:val="21"/>
          <w:szCs w:val="21"/>
        </w:rPr>
        <w:t>河边宽得超出了想象，对岸的树像一圈矮矮的蕾丝花边儿。黄河水在船下无声地流着，却让我止不住地心惊：非常快，且有无数漩涡。浩浩汤汤，向东而去。不时夹杂着树枝之类的杂物。虽是极快，但河水却也是非常从容地、悠然地向东而去，只向那水天连接处。</w:t>
      </w:r>
    </w:p>
    <w:p w14:paraId="712F707F">
      <w:pPr>
        <w:spacing w:line="360" w:lineRule="auto"/>
        <w:ind w:firstLine="420"/>
      </w:pPr>
      <w:r>
        <w:rPr>
          <w:rFonts w:hint="eastAsia" w:ascii="Times New Roman" w:hAnsi="Times New Roman" w:eastAsia="新宋体"/>
          <w:sz w:val="21"/>
          <w:szCs w:val="21"/>
        </w:rPr>
        <w:t>忽然想起了俗语：“跳进黄河也洗不清”，这说的是黄河的浊。但黄河，是用来洗澡的么？</w:t>
      </w:r>
    </w:p>
    <w:p w14:paraId="3604495B">
      <w:pPr>
        <w:spacing w:line="360" w:lineRule="auto"/>
        <w:ind w:firstLine="420"/>
      </w:pPr>
      <w:r>
        <w:rPr>
          <w:rFonts w:hint="eastAsia" w:ascii="Times New Roman" w:hAnsi="Times New Roman" w:eastAsia="新宋体"/>
          <w:sz w:val="21"/>
          <w:szCs w:val="21"/>
        </w:rPr>
        <w:t>黄河，是母亲河。虽然早已经对动辄就把什么和母亲联系起来比喻的句式审美疲劳到了无动于衷的地步，但此时此刻，看着黄河的时候，还是觉得这个比喻真是传神。</w:t>
      </w:r>
    </w:p>
    <w:p w14:paraId="766D96CB">
      <w:pPr>
        <w:spacing w:line="360" w:lineRule="auto"/>
        <w:ind w:firstLine="420"/>
      </w:pPr>
      <w:r>
        <w:rPr>
          <w:rFonts w:hint="eastAsia" w:ascii="Times New Roman" w:hAnsi="Times New Roman" w:eastAsia="新宋体"/>
          <w:sz w:val="21"/>
          <w:szCs w:val="21"/>
        </w:rPr>
        <w:t>这是一个怎样的母亲呢？一言难尽。我只能说，她不是凤冠霞帔的诰命夫人，而是一个粗布跣足的自然之妇。她是如此家常，宛如天地里最一般的母亲——她当然不是一个最一般的母亲。</w:t>
      </w:r>
    </w:p>
    <w:p w14:paraId="674A7BAA">
      <w:pPr>
        <w:spacing w:line="360" w:lineRule="auto"/>
        <w:ind w:left="273" w:leftChars="130" w:right="0" w:firstLine="0" w:firstLineChars="0"/>
        <w:jc w:val="center"/>
      </w:pPr>
      <w:r>
        <w:rPr>
          <w:rFonts w:hint="eastAsia" w:ascii="Times New Roman" w:hAnsi="Times New Roman" w:eastAsia="新宋体"/>
          <w:sz w:val="21"/>
          <w:szCs w:val="21"/>
        </w:rPr>
        <w:t>三</w:t>
      </w:r>
    </w:p>
    <w:p w14:paraId="5805458C">
      <w:pPr>
        <w:spacing w:line="360" w:lineRule="auto"/>
        <w:ind w:firstLine="420"/>
      </w:pPr>
      <w:r>
        <w:rPr>
          <w:rFonts w:hint="eastAsia" w:ascii="Times New Roman" w:hAnsi="Times New Roman" w:eastAsia="新宋体"/>
          <w:sz w:val="21"/>
          <w:szCs w:val="21"/>
        </w:rPr>
        <w:t>曾在陕西吴堡看过黄河。平平的，缓缓的。远远看去，黄河不黄，还有些绿莹莹的意思，这使得它更像是一条普通的河。</w:t>
      </w:r>
    </w:p>
    <w:p w14:paraId="5C7C9F53">
      <w:pPr>
        <w:spacing w:line="360" w:lineRule="auto"/>
        <w:ind w:firstLine="420"/>
      </w:pPr>
      <w:r>
        <w:rPr>
          <w:rFonts w:hint="eastAsia" w:ascii="Times New Roman" w:hAnsi="Times New Roman" w:eastAsia="新宋体"/>
          <w:sz w:val="21"/>
          <w:szCs w:val="21"/>
        </w:rPr>
        <w:t>怎么可能普通呢？有人说：什么时候都不能小看黄河。</w:t>
      </w:r>
    </w:p>
    <w:p w14:paraId="4A20BC1F">
      <w:pPr>
        <w:spacing w:line="360" w:lineRule="auto"/>
        <w:ind w:firstLine="420"/>
      </w:pPr>
      <w:r>
        <w:rPr>
          <w:rFonts w:hint="eastAsia" w:ascii="Times New Roman" w:hAnsi="Times New Roman" w:eastAsia="新宋体"/>
          <w:sz w:val="21"/>
          <w:szCs w:val="21"/>
        </w:rPr>
        <w:t>我没有小看它，从不敢小看它。</w:t>
      </w:r>
    </w:p>
    <w:p w14:paraId="4E8A26D0">
      <w:pPr>
        <w:spacing w:line="360" w:lineRule="auto"/>
        <w:ind w:firstLine="420"/>
      </w:pPr>
      <w:r>
        <w:rPr>
          <w:rFonts w:hint="eastAsia" w:ascii="Times New Roman" w:hAnsi="Times New Roman" w:eastAsia="新宋体"/>
          <w:sz w:val="21"/>
          <w:szCs w:val="21"/>
        </w:rPr>
        <w:t>去二碛看看吧。吴堡的朋友提议。</w:t>
      </w:r>
    </w:p>
    <w:p w14:paraId="7BCAEA8D">
      <w:pPr>
        <w:spacing w:line="360" w:lineRule="auto"/>
        <w:ind w:firstLine="420"/>
      </w:pPr>
      <w:r>
        <w:rPr>
          <w:rFonts w:hint="eastAsia" w:ascii="Times New Roman" w:hAnsi="Times New Roman" w:eastAsia="新宋体"/>
          <w:sz w:val="21"/>
          <w:szCs w:val="21"/>
        </w:rPr>
        <w:t>碛是什么意思？他们说是河滩。</w:t>
      </w:r>
    </w:p>
    <w:p w14:paraId="45899027">
      <w:pPr>
        <w:spacing w:line="360" w:lineRule="auto"/>
        <w:ind w:firstLine="420"/>
      </w:pPr>
      <w:r>
        <w:rPr>
          <w:rFonts w:hint="eastAsia" w:ascii="Times New Roman" w:hAnsi="Times New Roman" w:eastAsia="新宋体"/>
          <w:sz w:val="21"/>
          <w:szCs w:val="21"/>
        </w:rPr>
        <w:t>既然有二碛，那一碛呢？</w:t>
      </w:r>
    </w:p>
    <w:p w14:paraId="1B5A0205">
      <w:pPr>
        <w:spacing w:line="360" w:lineRule="auto"/>
        <w:ind w:firstLine="420"/>
      </w:pPr>
      <w:r>
        <w:rPr>
          <w:rFonts w:hint="eastAsia" w:ascii="Times New Roman" w:hAnsi="Times New Roman" w:eastAsia="新宋体"/>
          <w:sz w:val="21"/>
          <w:szCs w:val="21"/>
        </w:rPr>
        <w:t>就是壶口嘛。</w:t>
      </w:r>
    </w:p>
    <w:p w14:paraId="1CAA26FA">
      <w:pPr>
        <w:spacing w:line="360" w:lineRule="auto"/>
        <w:ind w:firstLine="420"/>
      </w:pPr>
      <w:r>
        <w:rPr>
          <w:rFonts w:hint="eastAsia" w:ascii="Times New Roman" w:hAnsi="Times New Roman" w:eastAsia="新宋体"/>
          <w:sz w:val="21"/>
          <w:szCs w:val="21"/>
        </w:rPr>
        <w:t>二碛连个标志都没有，但是到了那里，我们就都知道了：这个二碛，就是黄河的二碛。这必须是黄河的二碛，也只能是黄河的二碛。</w:t>
      </w:r>
    </w:p>
    <w:p w14:paraId="6A2B05CC">
      <w:pPr>
        <w:spacing w:line="360" w:lineRule="auto"/>
        <w:ind w:firstLine="420"/>
      </w:pPr>
      <w:r>
        <w:rPr>
          <w:rFonts w:hint="eastAsia" w:ascii="Times New Roman" w:hAnsi="Times New Roman" w:eastAsia="新宋体"/>
          <w:sz w:val="21"/>
          <w:szCs w:val="21"/>
        </w:rPr>
        <w:t>你以为河很窄么？那是你离得远。你以为河很静么？那是你离得远。[A]</w:t>
      </w:r>
      <w:r>
        <w:rPr>
          <w:rFonts w:hint="eastAsia" w:ascii="Times New Roman" w:hAnsi="Times New Roman" w:eastAsia="新宋体"/>
          <w:sz w:val="21"/>
          <w:szCs w:val="21"/>
          <w:u w:val="single"/>
        </w:rPr>
        <w:t>前仆后继的大浪，声嘶力竭的大浪，不屈不挠的大浪——它们不仅是浪，它们就是河流本身。滔滔巨浪如狮虎怒吼着，进入到河道深处。</w:t>
      </w:r>
      <w:r>
        <w:rPr>
          <w:rFonts w:hint="eastAsia" w:ascii="Times New Roman" w:hAnsi="Times New Roman" w:eastAsia="新宋体"/>
          <w:sz w:val="21"/>
          <w:szCs w:val="21"/>
        </w:rPr>
        <w:t>而在河道深处，更是暗流汹涌。</w:t>
      </w:r>
    </w:p>
    <w:p w14:paraId="35645E5C">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新宋体"/>
          <w:sz w:val="21"/>
          <w:szCs w:val="21"/>
          <w:u w:val="single"/>
        </w:rPr>
        <w:t>这就是黄河。当你走近，再走近，你会晕眩，你会恐惧，你会知道，这才是黄河的根本性力量</w:t>
      </w:r>
      <w:r>
        <w:rPr>
          <w:rFonts w:hint="eastAsia" w:ascii="Times New Roman" w:hAnsi="Times New Roman" w:eastAsia="新宋体"/>
          <w:sz w:val="21"/>
          <w:szCs w:val="21"/>
        </w:rPr>
        <w:t>。</w:t>
      </w:r>
    </w:p>
    <w:p w14:paraId="0A372E14">
      <w:pPr>
        <w:spacing w:line="360" w:lineRule="auto"/>
        <w:ind w:firstLine="420"/>
      </w:pPr>
      <w:r>
        <w:rPr>
          <w:rFonts w:hint="eastAsia" w:ascii="Times New Roman" w:hAnsi="Times New Roman" w:eastAsia="新宋体"/>
          <w:sz w:val="21"/>
          <w:szCs w:val="21"/>
        </w:rPr>
        <w:t>在敬畏中，我突然涌起一种要把自己扔进去的冲动。如果我把自己扔进去，那我会顺流而下，经潼关，再过三门峡到桃花峪么？</w:t>
      </w:r>
    </w:p>
    <w:p w14:paraId="507CB243">
      <w:pPr>
        <w:spacing w:line="360" w:lineRule="auto"/>
        <w:ind w:firstLine="420"/>
      </w:pPr>
      <w:r>
        <w:rPr>
          <w:rFonts w:hint="eastAsia" w:ascii="Times New Roman" w:hAnsi="Times New Roman" w:eastAsia="新宋体"/>
          <w:sz w:val="21"/>
          <w:szCs w:val="21"/>
        </w:rPr>
        <w:t>能把我带回河南故乡的，唯有这条河。</w:t>
      </w:r>
    </w:p>
    <w:p w14:paraId="0BC9E95D">
      <w:pPr>
        <w:spacing w:line="360" w:lineRule="auto"/>
        <w:ind w:left="273" w:leftChars="130" w:right="0" w:firstLine="0" w:firstLineChars="0"/>
        <w:jc w:val="center"/>
      </w:pPr>
      <w:r>
        <w:rPr>
          <w:rFonts w:hint="eastAsia" w:ascii="Times New Roman" w:hAnsi="Times New Roman" w:eastAsia="新宋体"/>
          <w:sz w:val="21"/>
          <w:szCs w:val="21"/>
        </w:rPr>
        <w:t>四</w:t>
      </w:r>
    </w:p>
    <w:p w14:paraId="365BF361">
      <w:pPr>
        <w:spacing w:line="360" w:lineRule="auto"/>
        <w:ind w:firstLine="420"/>
      </w:pPr>
      <w:r>
        <w:rPr>
          <w:rFonts w:hint="eastAsia" w:ascii="Times New Roman" w:hAnsi="Times New Roman" w:eastAsia="新宋体"/>
          <w:sz w:val="21"/>
          <w:szCs w:val="21"/>
        </w:rPr>
        <w:t>有一次，在巩义康店镇的黄河边开会，有人谈到杜甫。在杜甫的名字和诗句里，我望着窗外。宽幅的玻璃窗里，黄河如一幅巨大的画，貌似安详地静止在画框里。可我们谁都知道，画框外都是它的世界。这条大河，这条长河，这条深河，将流淌到视线远不能及的远方，直至大海。</w:t>
      </w:r>
    </w:p>
    <w:p w14:paraId="131995E0">
      <w:pPr>
        <w:spacing w:line="360" w:lineRule="auto"/>
        <w:ind w:firstLine="420"/>
      </w:pPr>
      <w:r>
        <w:rPr>
          <w:rFonts w:hint="eastAsia" w:ascii="Times New Roman" w:hAnsi="Times New Roman" w:eastAsia="新宋体"/>
          <w:sz w:val="21"/>
          <w:szCs w:val="21"/>
        </w:rPr>
        <w:t>这就是黄河啊。</w:t>
      </w:r>
    </w:p>
    <w:p w14:paraId="2EEEC16B">
      <w:pPr>
        <w:spacing w:line="360" w:lineRule="auto"/>
        <w:ind w:firstLine="420"/>
      </w:pPr>
      <w:r>
        <w:rPr>
          <w:rFonts w:hint="eastAsia" w:ascii="Times New Roman" w:hAnsi="Times New Roman" w:eastAsia="新宋体"/>
          <w:sz w:val="21"/>
          <w:szCs w:val="21"/>
        </w:rPr>
        <w:t>又想起了那句俗语：“跳进黄河也洗不清”。忽然明白：跳不跳黄河，都是洗不清的。因为一生下来，我就像两岸的黄土一样，身在黄河边，也身在黄河里。我的血液和心脏，全都是黄河的基因。</w:t>
      </w:r>
    </w:p>
    <w:p w14:paraId="07C26F03">
      <w:pPr>
        <w:spacing w:line="360" w:lineRule="auto"/>
        <w:ind w:firstLine="420"/>
      </w:pPr>
      <w:r>
        <w:rPr>
          <w:rFonts w:hint="eastAsia" w:ascii="Times New Roman" w:hAnsi="Times New Roman" w:eastAsia="新宋体"/>
          <w:sz w:val="21"/>
          <w:szCs w:val="21"/>
        </w:rPr>
        <w:t>会议间隙，我走到酒店旁的山崖边，摸了摸黄土。如我想象的那样，它很硬，像杜甫的诗歌一样硬，怎么说呢，简直是有着石头的质地。当然，我也知道它也很柔软，柔软得像母亲的子宫。</w:t>
      </w:r>
    </w:p>
    <w:p w14:paraId="604C7DA6">
      <w:pPr>
        <w:spacing w:line="360" w:lineRule="auto"/>
        <w:ind w:left="273" w:leftChars="130" w:right="0" w:firstLine="0" w:firstLineChars="0"/>
        <w:jc w:val="center"/>
      </w:pPr>
      <w:r>
        <w:rPr>
          <w:rFonts w:hint="eastAsia" w:ascii="Times New Roman" w:hAnsi="Times New Roman" w:eastAsia="新宋体"/>
          <w:sz w:val="21"/>
          <w:szCs w:val="21"/>
        </w:rPr>
        <w:t>五</w:t>
      </w:r>
    </w:p>
    <w:p w14:paraId="5FB360AD">
      <w:pPr>
        <w:spacing w:line="360" w:lineRule="auto"/>
        <w:ind w:left="273" w:leftChars="130" w:right="0" w:firstLine="0" w:firstLineChars="0"/>
      </w:pPr>
    </w:p>
    <w:p w14:paraId="4979C92B">
      <w:pPr>
        <w:spacing w:line="360" w:lineRule="auto"/>
        <w:ind w:firstLine="420"/>
      </w:pPr>
      <w:r>
        <w:rPr>
          <w:rFonts w:hint="eastAsia" w:ascii="Times New Roman" w:hAnsi="Times New Roman" w:eastAsia="新宋体"/>
          <w:sz w:val="21"/>
          <w:szCs w:val="21"/>
        </w:rPr>
        <w:t>自认为对桃花峪大桥已很熟悉了，可是在这个晴朗的秋日，站在桥南的邙岭上，远远地看着这座桥时，还是深深地被震撼了；东西向的，是母亲河巨大的逶迤曲线，南北向的这座桥，竟然也是巨大的逶迤曲线，一横一竖，宏伟交织，一黄一白——还是喻为一金一银吧——彼此辉映。</w:t>
      </w:r>
    </w:p>
    <w:p w14:paraId="5572F4CA">
      <w:pPr>
        <w:spacing w:line="360" w:lineRule="auto"/>
        <w:ind w:firstLine="420"/>
      </w:pPr>
      <w:r>
        <w:rPr>
          <w:rFonts w:hint="eastAsia" w:ascii="Times New Roman" w:hAnsi="Times New Roman" w:eastAsia="新宋体"/>
          <w:sz w:val="21"/>
          <w:szCs w:val="21"/>
        </w:rPr>
        <w:t>河是天意，桥是人力。天意与人力就这样融合为一体，呈现出惊心动魄的美。这场景里，聚集了多少人多少日夜的智慧和血汗？在贫乏的想象里，潮涌起的，只是无尽的感喟和敬服。</w:t>
      </w:r>
    </w:p>
    <w:p w14:paraId="475FED8F">
      <w:pPr>
        <w:spacing w:line="360" w:lineRule="auto"/>
        <w:ind w:firstLine="420"/>
      </w:pPr>
      <w:r>
        <w:rPr>
          <w:rFonts w:hint="eastAsia" w:ascii="Times New Roman" w:hAnsi="Times New Roman" w:eastAsia="新宋体"/>
          <w:sz w:val="21"/>
          <w:szCs w:val="21"/>
        </w:rPr>
        <w:t>极目远眺，在那桥北更远处，正是我的老家。那里，也有着既柔软又坚硬的黄土，承接着黄河，承接着所有的城市和村庄，承接着我们所有人。</w:t>
      </w:r>
    </w:p>
    <w:p w14:paraId="3D8B92AB">
      <w:pPr>
        <w:spacing w:line="360" w:lineRule="auto"/>
        <w:ind w:firstLine="420"/>
      </w:pPr>
      <w:r>
        <w:rPr>
          <w:rFonts w:hint="eastAsia" w:ascii="Times New Roman" w:hAnsi="Times New Roman" w:eastAsia="新宋体"/>
          <w:sz w:val="21"/>
          <w:szCs w:val="21"/>
        </w:rPr>
        <w:t>黄土，黄河，这就是中国的灵魂吧。</w:t>
      </w:r>
    </w:p>
    <w:p w14:paraId="4B8FFFC9">
      <w:pPr>
        <w:spacing w:line="360" w:lineRule="auto"/>
        <w:ind w:firstLine="420"/>
      </w:pPr>
      <w:r>
        <w:rPr>
          <w:rFonts w:hint="eastAsia" w:ascii="Times New Roman" w:hAnsi="Times New Roman" w:eastAsia="新宋体"/>
          <w:sz w:val="21"/>
          <w:szCs w:val="21"/>
        </w:rPr>
        <w:t>也是我们所有人的灵魂。</w:t>
      </w:r>
    </w:p>
    <w:p w14:paraId="14A60A8A">
      <w:pPr>
        <w:spacing w:line="360" w:lineRule="auto"/>
        <w:ind w:left="273" w:leftChars="130" w:right="0" w:firstLine="0" w:firstLineChars="0"/>
        <w:jc w:val="right"/>
      </w:pPr>
      <w:r>
        <w:rPr>
          <w:rFonts w:hint="eastAsia" w:ascii="Times New Roman" w:hAnsi="Times New Roman" w:eastAsia="新宋体"/>
          <w:sz w:val="21"/>
          <w:szCs w:val="21"/>
        </w:rPr>
        <w:t>（选自“中原作家群”公众号，有删改）</w:t>
      </w:r>
    </w:p>
    <w:p w14:paraId="610D0E4D">
      <w:pPr>
        <w:spacing w:line="360" w:lineRule="auto"/>
        <w:ind w:left="273" w:leftChars="130" w:right="0" w:firstLine="0" w:firstLineChars="0"/>
      </w:pPr>
      <w:r>
        <w:rPr>
          <w:rFonts w:hint="eastAsia" w:ascii="Times New Roman" w:hAnsi="Times New Roman" w:eastAsia="新宋体"/>
          <w:sz w:val="21"/>
          <w:szCs w:val="21"/>
        </w:rPr>
        <w:t>预学笔记</w:t>
      </w:r>
    </w:p>
    <w:p w14:paraId="43DE0026">
      <w:pPr>
        <w:spacing w:line="360" w:lineRule="auto"/>
        <w:ind w:left="273" w:leftChars="130" w:right="0" w:firstLine="0" w:firstLineChars="0"/>
      </w:pPr>
      <w:r>
        <w:rPr>
          <w:rFonts w:hint="eastAsia" w:ascii="Times New Roman" w:hAnsi="Times New Roman" w:eastAsia="新宋体"/>
          <w:sz w:val="21"/>
          <w:szCs w:val="21"/>
        </w:rPr>
        <w:t>◇梳理摘抄</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310"/>
        <w:gridCol w:w="4000"/>
      </w:tblGrid>
      <w:tr w14:paraId="6E8CE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310" w:type="dxa"/>
          </w:tcPr>
          <w:p w14:paraId="40BC7634">
            <w:pPr>
              <w:spacing w:line="360" w:lineRule="auto"/>
            </w:pPr>
            <w:r>
              <w:rPr>
                <w:rFonts w:hint="eastAsia" w:ascii="Times New Roman" w:hAnsi="Times New Roman" w:eastAsia="新宋体"/>
                <w:sz w:val="21"/>
                <w:szCs w:val="21"/>
              </w:rPr>
              <w:t>地点</w:t>
            </w:r>
          </w:p>
        </w:tc>
        <w:tc>
          <w:tcPr>
            <w:tcW w:w="4000" w:type="dxa"/>
          </w:tcPr>
          <w:p w14:paraId="7F295BC8">
            <w:pPr>
              <w:spacing w:line="360" w:lineRule="auto"/>
            </w:pPr>
            <w:r>
              <w:rPr>
                <w:rFonts w:hint="eastAsia" w:ascii="Times New Roman" w:hAnsi="Times New Roman" w:eastAsia="新宋体"/>
                <w:sz w:val="21"/>
                <w:szCs w:val="21"/>
              </w:rPr>
              <w:t>关键词</w:t>
            </w:r>
          </w:p>
        </w:tc>
      </w:tr>
      <w:tr w14:paraId="08BC9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310" w:type="dxa"/>
          </w:tcPr>
          <w:p w14:paraId="632983A9">
            <w:pPr>
              <w:spacing w:line="360" w:lineRule="auto"/>
            </w:pPr>
            <w:r>
              <w:rPr>
                <w:rFonts w:hint="eastAsia" w:ascii="Times New Roman" w:hAnsi="Times New Roman" w:eastAsia="新宋体"/>
                <w:sz w:val="21"/>
                <w:szCs w:val="21"/>
              </w:rPr>
              <w:t>一、桃花峪黄河大桥</w:t>
            </w:r>
          </w:p>
        </w:tc>
        <w:tc>
          <w:tcPr>
            <w:tcW w:w="4000" w:type="dxa"/>
          </w:tcPr>
          <w:p w14:paraId="31789D42">
            <w:pPr>
              <w:spacing w:line="360" w:lineRule="auto"/>
            </w:pPr>
            <w:r>
              <w:rPr>
                <w:rFonts w:hint="eastAsia" w:ascii="Times New Roman" w:hAnsi="Times New Roman" w:eastAsia="新宋体"/>
                <w:sz w:val="21"/>
                <w:szCs w:val="21"/>
              </w:rPr>
              <w:t>老家、安卧</w:t>
            </w:r>
          </w:p>
        </w:tc>
      </w:tr>
      <w:tr w14:paraId="08082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310" w:type="dxa"/>
          </w:tcPr>
          <w:p w14:paraId="10C91428">
            <w:pPr>
              <w:spacing w:line="360" w:lineRule="auto"/>
            </w:pPr>
            <w:r>
              <w:rPr>
                <w:rFonts w:hint="eastAsia" w:ascii="Times New Roman" w:hAnsi="Times New Roman" w:eastAsia="新宋体"/>
                <w:sz w:val="21"/>
                <w:szCs w:val="21"/>
              </w:rPr>
              <w:t>二、花园口南裹头</w:t>
            </w:r>
          </w:p>
        </w:tc>
        <w:tc>
          <w:tcPr>
            <w:tcW w:w="4000" w:type="dxa"/>
          </w:tcPr>
          <w:p w14:paraId="20216C33">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w:t>
            </w:r>
            <w:r>
              <w:rPr>
                <w:rFonts w:hint="eastAsia" w:ascii="Times New Roman" w:hAnsi="Times New Roman" w:eastAsia="新宋体"/>
                <w:sz w:val="21"/>
                <w:szCs w:val="21"/>
              </w:rPr>
              <w:t xml:space="preserve">
      </w:t>
            </w:r>
          </w:p>
        </w:tc>
      </w:tr>
      <w:tr w14:paraId="660DC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310" w:type="dxa"/>
          </w:tcPr>
          <w:p w14:paraId="40D189A7">
            <w:pPr>
              <w:spacing w:line="360" w:lineRule="auto"/>
            </w:pPr>
            <w:r>
              <w:rPr>
                <w:rFonts w:hint="eastAsia" w:ascii="Times New Roman" w:hAnsi="Times New Roman" w:eastAsia="新宋体"/>
                <w:sz w:val="21"/>
                <w:szCs w:val="21"/>
              </w:rPr>
              <w:t>三、陕西吴堡</w:t>
            </w:r>
          </w:p>
        </w:tc>
        <w:tc>
          <w:tcPr>
            <w:tcW w:w="4000" w:type="dxa"/>
          </w:tcPr>
          <w:p w14:paraId="64AE7250">
            <w:pPr>
              <w:spacing w:line="360" w:lineRule="auto"/>
            </w:pPr>
            <w:r>
              <w:rPr>
                <w:rFonts w:hint="eastAsia" w:ascii="Times New Roman" w:hAnsi="Times New Roman" w:eastAsia="新宋体"/>
                <w:sz w:val="21"/>
                <w:szCs w:val="21"/>
              </w:rPr>
              <w:t>根本性力量、敬畏</w:t>
            </w:r>
          </w:p>
        </w:tc>
      </w:tr>
      <w:tr w14:paraId="4B63F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310" w:type="dxa"/>
          </w:tcPr>
          <w:p w14:paraId="206495AF">
            <w:pPr>
              <w:spacing w:line="360" w:lineRule="auto"/>
            </w:pPr>
            <w:r>
              <w:rPr>
                <w:rFonts w:hint="eastAsia" w:ascii="Times New Roman" w:hAnsi="Times New Roman" w:eastAsia="新宋体"/>
                <w:sz w:val="21"/>
                <w:szCs w:val="21"/>
              </w:rPr>
              <w:t>四、巩义康店镇</w:t>
            </w:r>
          </w:p>
        </w:tc>
        <w:tc>
          <w:tcPr>
            <w:tcW w:w="4000" w:type="dxa"/>
          </w:tcPr>
          <w:p w14:paraId="2638FD6A">
            <w:pPr>
              <w:spacing w:line="360" w:lineRule="auto"/>
            </w:pPr>
            <w:r>
              <w:rPr>
                <w:rFonts w:hint="eastAsia" w:ascii="Times New Roman" w:hAnsi="Times New Roman" w:eastAsia="新宋体"/>
                <w:sz w:val="21"/>
                <w:szCs w:val="21"/>
              </w:rPr>
              <w:t>基因、杜甫的诗歌、母亲的子宫</w:t>
            </w:r>
          </w:p>
        </w:tc>
      </w:tr>
      <w:tr w14:paraId="71727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310" w:type="dxa"/>
          </w:tcPr>
          <w:p w14:paraId="11C08A66">
            <w:pPr>
              <w:spacing w:line="360" w:lineRule="auto"/>
            </w:pPr>
            <w:r>
              <w:rPr>
                <w:rFonts w:hint="eastAsia" w:ascii="Times New Roman" w:hAnsi="Times New Roman" w:eastAsia="新宋体"/>
                <w:sz w:val="21"/>
                <w:szCs w:val="21"/>
              </w:rPr>
              <w:t>五、桥南的邙岭</w:t>
            </w:r>
          </w:p>
        </w:tc>
        <w:tc>
          <w:tcPr>
            <w:tcW w:w="4000" w:type="dxa"/>
          </w:tcPr>
          <w:p w14:paraId="77D49107">
            <w:pPr>
              <w:spacing w:line="360" w:lineRule="auto"/>
            </w:pPr>
            <w:r>
              <w:rPr>
                <w:rFonts w:hint="eastAsia" w:ascii="Times New Roman" w:hAnsi="Times New Roman" w:eastAsia="新宋体"/>
                <w:sz w:val="21"/>
                <w:szCs w:val="21"/>
              </w:rPr>
              <w:t>美、灵魂</w:t>
            </w:r>
          </w:p>
        </w:tc>
      </w:tr>
    </w:tbl>
    <w:p w14:paraId="2B4F214B">
      <w:pPr>
        <w:spacing w:line="360" w:lineRule="auto"/>
        <w:ind w:left="273" w:leftChars="130" w:right="0" w:firstLine="0" w:firstLineChars="0"/>
      </w:pPr>
      <w:r>
        <w:rPr>
          <w:rFonts w:hint="eastAsia" w:ascii="Times New Roman" w:hAnsi="Times New Roman" w:eastAsia="新宋体"/>
          <w:sz w:val="21"/>
          <w:szCs w:val="21"/>
        </w:rPr>
        <w:t>◇阅读困惑</w:t>
      </w:r>
    </w:p>
    <w:p w14:paraId="7D451412">
      <w:pPr>
        <w:spacing w:line="360" w:lineRule="auto"/>
        <w:ind w:left="273" w:leftChars="130" w:right="0" w:firstLine="0" w:firstLineChars="0"/>
      </w:pPr>
      <w:r>
        <w:rPr>
          <w:rFonts w:hint="eastAsia" w:ascii="Times New Roman" w:hAnsi="Times New Roman" w:eastAsia="新宋体"/>
          <w:sz w:val="21"/>
          <w:szCs w:val="21"/>
        </w:rPr>
        <w:t>文章以《在桃花峪看黄河》为题，却用大量文字写在其它地方看黄河的经历，有何用意？</w:t>
      </w:r>
    </w:p>
    <w:p w14:paraId="1D71DD5B">
      <w:pPr>
        <w:spacing w:line="360" w:lineRule="auto"/>
        <w:ind w:left="273" w:leftChars="130" w:right="0" w:firstLine="0" w:firstLineChars="0"/>
      </w:pPr>
      <w:r>
        <w:rPr>
          <w:rFonts w:hint="eastAsia" w:ascii="Times New Roman" w:hAnsi="Times New Roman" w:eastAsia="新宋体"/>
          <w:sz w:val="21"/>
          <w:szCs w:val="21"/>
        </w:rPr>
        <w:t>借助预学笔记，完成下面任务。</w:t>
      </w:r>
    </w:p>
    <w:p w14:paraId="7343B8CA">
      <w:pPr>
        <w:spacing w:line="360" w:lineRule="auto"/>
        <w:ind w:left="273" w:leftChars="130" w:right="0" w:firstLine="0" w:firstLineChars="0"/>
      </w:pPr>
      <w:r>
        <w:rPr>
          <w:rFonts w:hint="eastAsia" w:ascii="Times New Roman" w:hAnsi="Times New Roman" w:eastAsia="新宋体"/>
          <w:sz w:val="21"/>
          <w:szCs w:val="21"/>
        </w:rPr>
        <w:t>◎思考探究</w:t>
      </w:r>
    </w:p>
    <w:p w14:paraId="1F27F6C3">
      <w:pPr>
        <w:spacing w:line="360" w:lineRule="auto"/>
        <w:ind w:left="273" w:leftChars="130" w:right="0" w:firstLine="0" w:firstLineChars="0"/>
      </w:pPr>
      <w:r>
        <w:rPr>
          <w:rFonts w:hint="eastAsia" w:ascii="Times New Roman" w:hAnsi="Times New Roman" w:eastAsia="新宋体"/>
          <w:sz w:val="21"/>
          <w:szCs w:val="21"/>
        </w:rPr>
        <w:t>（1）理解“黄河是母亲河”的形象，可从第二部分摘抄哪两个关键词？说明理由。</w:t>
      </w:r>
    </w:p>
    <w:p w14:paraId="617DB51B">
      <w:pPr>
        <w:spacing w:line="360" w:lineRule="auto"/>
        <w:ind w:left="273" w:leftChars="130" w:right="0" w:firstLine="0" w:firstLineChars="0"/>
      </w:pPr>
      <w:r>
        <w:rPr>
          <w:rFonts w:hint="eastAsia" w:ascii="Times New Roman" w:hAnsi="Times New Roman" w:eastAsia="新宋体"/>
          <w:sz w:val="21"/>
          <w:szCs w:val="21"/>
        </w:rPr>
        <w:t>（2）从A、B画线句中任选一处，进行朗读设计，感受黄河的“根本性力量”。</w:t>
      </w:r>
    </w:p>
    <w:p w14:paraId="229075EA">
      <w:pPr>
        <w:spacing w:line="360" w:lineRule="auto"/>
        <w:ind w:left="273" w:leftChars="130" w:right="0" w:firstLine="0" w:firstLineChars="0"/>
      </w:pPr>
      <w:r>
        <w:rPr>
          <w:rFonts w:hint="eastAsia" w:ascii="Times New Roman" w:hAnsi="Times New Roman" w:eastAsia="新宋体"/>
          <w:sz w:val="21"/>
          <w:szCs w:val="21"/>
        </w:rPr>
        <w:t>（3）作者在巩义看黄河时，为何认为自己“像两岸的黄土一样”？联系上下文，阐述你的理解。</w:t>
      </w:r>
    </w:p>
    <w:p w14:paraId="02DE30F6">
      <w:pPr>
        <w:spacing w:line="360" w:lineRule="auto"/>
        <w:ind w:left="273" w:leftChars="130" w:right="0" w:firstLine="0" w:firstLineChars="0"/>
      </w:pPr>
      <w:r>
        <w:rPr>
          <w:rFonts w:hint="eastAsia" w:ascii="Times New Roman" w:hAnsi="Times New Roman" w:eastAsia="新宋体"/>
          <w:sz w:val="21"/>
          <w:szCs w:val="21"/>
        </w:rPr>
        <w:t>（4）预学笔记中的关键词“美”“灵魂”，可否帮你深入认识黄河？结合具体内容，加以阐述。</w:t>
      </w:r>
    </w:p>
    <w:p w14:paraId="63596F24">
      <w:pPr>
        <w:spacing w:line="360" w:lineRule="auto"/>
        <w:ind w:left="273" w:leftChars="130" w:right="0" w:firstLine="0" w:firstLineChars="0"/>
      </w:pPr>
      <w:r>
        <w:rPr>
          <w:rFonts w:hint="eastAsia" w:ascii="Times New Roman" w:hAnsi="Times New Roman" w:eastAsia="新宋体"/>
          <w:sz w:val="21"/>
          <w:szCs w:val="21"/>
        </w:rPr>
        <w:t>◎解答困惑</w:t>
      </w:r>
    </w:p>
    <w:p w14:paraId="353DD577">
      <w:pPr>
        <w:spacing w:line="360" w:lineRule="auto"/>
        <w:ind w:left="273" w:leftChars="130" w:right="0" w:firstLine="0" w:firstLineChars="0"/>
      </w:pPr>
      <w:r>
        <w:rPr>
          <w:rFonts w:hint="eastAsia" w:ascii="Times New Roman" w:hAnsi="Times New Roman" w:eastAsia="新宋体"/>
          <w:sz w:val="21"/>
          <w:szCs w:val="21"/>
        </w:rPr>
        <w:t>（5）综合以上思考探究，解答“预学笔记”中的阅读困惑。</w:t>
      </w:r>
    </w:p>
    <w:p w14:paraId="4FE49FCD">
      <w:pPr>
        <w:spacing w:line="360" w:lineRule="auto"/>
        <w:ind w:left="273" w:leftChars="130" w:right="0" w:firstLine="0" w:firstLineChars="0"/>
      </w:pPr>
      <w:r>
        <w:rPr>
          <w:rFonts w:hint="eastAsia" w:ascii="Times New Roman" w:hAnsi="Times New Roman" w:eastAsia="新宋体"/>
          <w:sz w:val="21"/>
          <w:szCs w:val="21"/>
        </w:rPr>
        <w:t>◎积累拓展</w:t>
      </w:r>
    </w:p>
    <w:p w14:paraId="660A2FE2">
      <w:pPr>
        <w:spacing w:line="360" w:lineRule="auto"/>
        <w:ind w:left="273" w:leftChars="130" w:right="0" w:firstLine="0" w:firstLineChars="0"/>
      </w:pPr>
      <w:r>
        <w:rPr>
          <w:rFonts w:hint="eastAsia" w:ascii="Times New Roman" w:hAnsi="Times New Roman" w:eastAsia="新宋体"/>
          <w:sz w:val="21"/>
          <w:szCs w:val="21"/>
        </w:rPr>
        <w:t>（6）根据积累，补全下面有关黄河的古诗名句。</w:t>
      </w:r>
    </w:p>
    <w:p w14:paraId="5C2A3F4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，将登太行雪满山。（李白《行路难（其一）》）</w:t>
      </w:r>
    </w:p>
    <w:p w14:paraId="722210C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峰峦如聚，</w:t>
      </w:r>
      <w:r>
        <w:rPr>
          <w:rFonts w:hint="eastAsia" w:ascii="Times New Roman" w:hAnsi="Times New Roman" w:eastAsia="新宋体"/>
          <w:sz w:val="21"/>
          <w:szCs w:val="21"/>
          <w:u w:val="single"/>
        </w:rPr>
        <w:t>　       　</w:t>
      </w:r>
      <w:r>
        <w:rPr>
          <w:rFonts w:hint="eastAsia" w:ascii="Times New Roman" w:hAnsi="Times New Roman" w:eastAsia="新宋体"/>
          <w:sz w:val="21"/>
          <w:szCs w:val="21"/>
        </w:rPr>
        <w:t>，山河表里潼关路。（张养浩《山坡羊•潼关怀古》）</w:t>
      </w:r>
    </w:p>
    <w:p w14:paraId="6AD9134F">
      <w:pPr>
        <w:spacing w:line="360" w:lineRule="auto"/>
      </w:pPr>
      <w:r>
        <w:rPr>
          <w:rFonts w:hint="eastAsia" w:ascii="Times New Roman" w:hAnsi="Times New Roman" w:eastAsia="新宋体"/>
          <w:b/>
          <w:sz w:val="21"/>
          <w:szCs w:val="21"/>
        </w:rPr>
        <w:t>三、学校组织同学们参加读书小论文评比活动，请你参与。（13分）</w:t>
      </w:r>
    </w:p>
    <w:p w14:paraId="35FE2A58">
      <w:pPr>
        <w:spacing w:line="360" w:lineRule="auto"/>
        <w:ind w:left="312" w:hanging="273" w:hangingChars="130"/>
      </w:pPr>
      <w:r>
        <w:rPr>
          <w:rFonts w:hint="eastAsia" w:ascii="Times New Roman" w:hAnsi="Times New Roman" w:eastAsia="新宋体"/>
          <w:sz w:val="21"/>
          <w:szCs w:val="21"/>
        </w:rPr>
        <w:t>3．（5分）小组以“古代文人的隐逸志趣”为主题撰写小论文，请你准备材料。</w:t>
      </w:r>
    </w:p>
    <w:p w14:paraId="619F718B">
      <w:pPr>
        <w:spacing w:line="360" w:lineRule="auto"/>
        <w:ind w:left="273" w:leftChars="130" w:right="0" w:firstLine="0" w:firstLineChars="0"/>
      </w:pPr>
      <w:r>
        <w:rPr>
          <w:rFonts w:hint="eastAsia" w:ascii="Times New Roman" w:hAnsi="Times New Roman" w:eastAsia="新宋体"/>
          <w:sz w:val="21"/>
          <w:szCs w:val="21"/>
        </w:rPr>
        <w:t>（1）根据积累，补全名句。</w:t>
      </w:r>
    </w:p>
    <w:p w14:paraId="4F2BAEA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涧户寂无人，</w:t>
      </w:r>
      <w:r>
        <w:rPr>
          <w:rFonts w:hint="eastAsia" w:ascii="Times New Roman" w:hAnsi="Times New Roman" w:eastAsia="新宋体"/>
          <w:sz w:val="21"/>
          <w:szCs w:val="21"/>
          <w:u w:val="single"/>
        </w:rPr>
        <w:t>　        　</w:t>
      </w:r>
      <w:r>
        <w:rPr>
          <w:rFonts w:hint="eastAsia" w:ascii="Times New Roman" w:hAnsi="Times New Roman" w:eastAsia="新宋体"/>
          <w:sz w:val="21"/>
          <w:szCs w:val="21"/>
        </w:rPr>
        <w:t>。（王维《辛夷坞》）</w:t>
      </w:r>
    </w:p>
    <w:p w14:paraId="14D39B4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，长歌怀采薇。（王绩《野望》）</w:t>
      </w:r>
    </w:p>
    <w:p w14:paraId="3D9BCD4D">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鸢飞戾天者，</w:t>
      </w:r>
      <w:r>
        <w:rPr>
          <w:rFonts w:hint="eastAsia" w:ascii="Times New Roman" w:hAnsi="Times New Roman" w:eastAsia="新宋体"/>
          <w:sz w:val="21"/>
          <w:szCs w:val="21"/>
          <w:u w:val="single"/>
        </w:rPr>
        <w:t>　       　</w:t>
      </w:r>
      <w:r>
        <w:rPr>
          <w:rFonts w:hint="eastAsia" w:ascii="Times New Roman" w:hAnsi="Times New Roman" w:eastAsia="新宋体"/>
          <w:sz w:val="21"/>
          <w:szCs w:val="21"/>
        </w:rPr>
        <w:t>；经纶世务者，窥谷忘反。（吴均《与朱元思书》）</w:t>
      </w:r>
    </w:p>
    <w:p w14:paraId="70B2EEA6">
      <w:pPr>
        <w:spacing w:line="360" w:lineRule="auto"/>
        <w:ind w:left="273" w:leftChars="130" w:right="0" w:firstLine="0" w:firstLineChars="0"/>
      </w:pPr>
      <w:r>
        <w:rPr>
          <w:rFonts w:hint="eastAsia" w:ascii="Times New Roman" w:hAnsi="Times New Roman" w:eastAsia="新宋体"/>
          <w:sz w:val="21"/>
          <w:szCs w:val="21"/>
        </w:rPr>
        <w:t>（2）其它诗文中，还有哪些句子能表现这一主题？请写出连续两句。</w:t>
      </w:r>
    </w:p>
    <w:p w14:paraId="3F60DF09">
      <w:pPr>
        <w:spacing w:line="360" w:lineRule="auto"/>
        <w:ind w:left="312" w:hanging="273" w:hangingChars="130"/>
      </w:pPr>
      <w:r>
        <w:rPr>
          <w:rFonts w:hint="eastAsia" w:ascii="Times New Roman" w:hAnsi="Times New Roman" w:eastAsia="新宋体"/>
          <w:sz w:val="21"/>
          <w:szCs w:val="21"/>
        </w:rPr>
        <w:t>4．（8分）阅读材料，完成任务。</w:t>
      </w:r>
    </w:p>
    <w:p w14:paraId="55A8A45E">
      <w:pPr>
        <w:spacing w:line="360" w:lineRule="auto"/>
        <w:ind w:firstLine="420"/>
      </w:pPr>
      <w:r>
        <w:rPr>
          <w:rFonts w:hint="eastAsia" w:ascii="Times New Roman" w:hAnsi="Times New Roman" w:eastAsia="新宋体"/>
          <w:sz w:val="21"/>
          <w:szCs w:val="21"/>
        </w:rPr>
        <w:t>关于“冒险与生存”这一话题，下边这组读书小论文标题，反映出论文作者关联多本名著，从不同角度进行的思考与探究。</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526B892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442719E5">
            <w:pPr>
              <w:spacing w:line="360" w:lineRule="auto"/>
            </w:pPr>
            <w:r>
              <w:rPr>
                <w:rFonts w:hint="eastAsia" w:ascii="Times New Roman" w:hAnsi="Times New Roman" w:eastAsia="新宋体"/>
                <w:sz w:val="21"/>
                <w:szCs w:val="21"/>
              </w:rPr>
              <w:t>话题：冒险与生存</w:t>
            </w:r>
          </w:p>
          <w:p w14:paraId="732AD81F">
            <w:pPr>
              <w:spacing w:line="360" w:lineRule="auto"/>
            </w:pPr>
            <w:r>
              <w:rPr>
                <w:rFonts w:hint="eastAsia" w:ascii="Times New Roman" w:hAnsi="Times New Roman" w:eastAsia="新宋体"/>
                <w:sz w:val="21"/>
                <w:szCs w:val="21"/>
              </w:rPr>
              <w:t>◇从《基地》《哈利•波特与死亡圣器》看冒险背后的生命价值</w:t>
            </w:r>
          </w:p>
          <w:p w14:paraId="5B0F9E15">
            <w:pPr>
              <w:spacing w:line="360" w:lineRule="auto"/>
            </w:pPr>
            <w:r>
              <w:rPr>
                <w:rFonts w:hint="eastAsia" w:ascii="Times New Roman" w:hAnsi="Times New Roman" w:eastAsia="新宋体"/>
                <w:sz w:val="21"/>
                <w:szCs w:val="21"/>
              </w:rPr>
              <w:t>◇如何通过险境塑造人物——以《老人与海》和《海底两万里》为例</w:t>
            </w:r>
          </w:p>
          <w:p w14:paraId="032BE546">
            <w:pPr>
              <w:spacing w:line="360" w:lineRule="auto"/>
            </w:pPr>
            <w:r>
              <w:rPr>
                <w:rFonts w:hint="eastAsia" w:ascii="Times New Roman" w:hAnsi="Times New Roman" w:eastAsia="新宋体"/>
                <w:sz w:val="21"/>
                <w:szCs w:val="21"/>
              </w:rPr>
              <w:t>◇比较《海底两万里》《基地》中主人公面对危机时心理的异同</w:t>
            </w:r>
          </w:p>
        </w:tc>
      </w:tr>
    </w:tbl>
    <w:p w14:paraId="41E46412">
      <w:pPr>
        <w:spacing w:line="360" w:lineRule="auto"/>
        <w:ind w:left="273" w:leftChars="130" w:right="0" w:firstLine="0" w:firstLineChars="0"/>
      </w:pPr>
      <w:r>
        <w:rPr>
          <w:rFonts w:hint="eastAsia" w:ascii="Times New Roman" w:hAnsi="Times New Roman" w:eastAsia="新宋体"/>
          <w:sz w:val="21"/>
          <w:szCs w:val="21"/>
        </w:rPr>
        <w:t>ㅤㅤ请就“责任与担当”这一话题，从备选名著中选择两本进行关联思考，拟写标题，并结合名著内容，简要论述。</w:t>
      </w:r>
    </w:p>
    <w:p w14:paraId="21D3E326">
      <w:pPr>
        <w:spacing w:line="360" w:lineRule="auto"/>
        <w:ind w:left="273" w:leftChars="130" w:right="0" w:firstLine="0" w:firstLineChars="0"/>
      </w:pPr>
      <w:r>
        <w:rPr>
          <w:rFonts w:hint="eastAsia" w:ascii="Times New Roman" w:hAnsi="Times New Roman" w:eastAsia="新宋体"/>
          <w:sz w:val="21"/>
          <w:szCs w:val="21"/>
        </w:rPr>
        <w:t>ㅤㅤ备选名著：《西游记》《水浒传》《钢铁是怎样炼成的》《小王子》《红岩》</w:t>
      </w:r>
    </w:p>
    <w:p w14:paraId="3D5162A6">
      <w:pPr>
        <w:spacing w:line="360" w:lineRule="auto"/>
      </w:pPr>
      <w:r>
        <w:rPr>
          <w:rFonts w:hint="eastAsia" w:ascii="Times New Roman" w:hAnsi="Times New Roman" w:eastAsia="新宋体"/>
          <w:b/>
          <w:sz w:val="21"/>
          <w:szCs w:val="21"/>
        </w:rPr>
        <w:t>四、班级同学制作集录，探究辛词豪放风格，请你参与。（22分）</w:t>
      </w:r>
    </w:p>
    <w:p w14:paraId="00749C9F">
      <w:pPr>
        <w:spacing w:line="360" w:lineRule="auto"/>
        <w:ind w:left="312" w:hanging="273" w:hangingChars="130"/>
      </w:pPr>
      <w:r>
        <w:rPr>
          <w:rFonts w:hint="eastAsia" w:ascii="Times New Roman" w:hAnsi="Times New Roman" w:eastAsia="新宋体"/>
          <w:sz w:val="21"/>
          <w:szCs w:val="21"/>
        </w:rPr>
        <w:t>5．（22分）</w:t>
      </w:r>
    </w:p>
    <w:p w14:paraId="5DEB60D6">
      <w:pPr>
        <w:spacing w:line="360" w:lineRule="auto"/>
        <w:ind w:left="273" w:leftChars="130" w:right="0" w:firstLine="0" w:firstLineChars="0"/>
        <w:jc w:val="center"/>
      </w:pPr>
      <w:r>
        <w:rPr>
          <w:rFonts w:hint="eastAsia" w:ascii="Times New Roman" w:hAnsi="Times New Roman" w:eastAsia="新宋体"/>
          <w:sz w:val="21"/>
          <w:szCs w:val="21"/>
        </w:rPr>
        <w:t>辛弃疾生平与作品集录</w:t>
      </w:r>
    </w:p>
    <w:p w14:paraId="12FBC995">
      <w:pPr>
        <w:spacing w:line="360" w:lineRule="auto"/>
        <w:ind w:firstLine="420"/>
      </w:pPr>
      <w:r>
        <w:rPr>
          <w:rFonts w:hint="eastAsia" w:ascii="Times New Roman" w:hAnsi="Times New Roman" w:eastAsia="新宋体"/>
          <w:b/>
          <w:sz w:val="21"/>
          <w:szCs w:val="21"/>
        </w:rPr>
        <w:t>绍兴十年，生于金统治下的济南府</w:t>
      </w:r>
    </w:p>
    <w:p w14:paraId="1B264BD4">
      <w:pPr>
        <w:spacing w:line="360" w:lineRule="auto"/>
        <w:ind w:firstLine="420"/>
      </w:pPr>
      <w:r>
        <w:rPr>
          <w:rFonts w:hint="eastAsia" w:ascii="Times New Roman" w:hAnsi="Times New Roman" w:eastAsia="新宋体"/>
          <w:b/>
          <w:sz w:val="21"/>
          <w:szCs w:val="21"/>
        </w:rPr>
        <w:t>绍兴三十二年，回南宋任职，时年23岁</w:t>
      </w:r>
    </w:p>
    <w:p w14:paraId="2CC96368">
      <w:pPr>
        <w:spacing w:line="360" w:lineRule="auto"/>
        <w:ind w:firstLine="420"/>
      </w:pPr>
      <w:r>
        <w:rPr>
          <w:rFonts w:hint="eastAsia" w:ascii="Times New Roman" w:hAnsi="Times New Roman" w:eastAsia="新宋体"/>
          <w:b/>
          <w:sz w:val="21"/>
          <w:szCs w:val="21"/>
        </w:rPr>
        <w:t>乾道元年，奏进《美芹十论》</w:t>
      </w:r>
      <w:r>
        <w:rPr>
          <w:rFonts w:hint="eastAsia" w:ascii="Times New Roman" w:hAnsi="Times New Roman" w:eastAsia="Calibri"/>
          <w:b/>
          <w:sz w:val="24"/>
          <w:szCs w:val="24"/>
          <w:vertAlign w:val="superscript"/>
        </w:rPr>
        <w:t>①</w:t>
      </w:r>
      <w:r>
        <w:rPr>
          <w:rFonts w:hint="eastAsia" w:ascii="Times New Roman" w:hAnsi="Times New Roman" w:eastAsia="新宋体"/>
          <w:b/>
          <w:sz w:val="21"/>
          <w:szCs w:val="21"/>
        </w:rPr>
        <w:t>，时年26岁</w:t>
      </w:r>
    </w:p>
    <w:p w14:paraId="72CB4D45">
      <w:pPr>
        <w:spacing w:line="360" w:lineRule="auto"/>
        <w:ind w:firstLine="420"/>
      </w:pPr>
      <w:r>
        <w:rPr>
          <w:rFonts w:hint="eastAsia" w:ascii="Times New Roman" w:hAnsi="Times New Roman" w:eastAsia="新宋体"/>
          <w:sz w:val="21"/>
          <w:szCs w:val="21"/>
        </w:rPr>
        <w:t>（一）臣闻：事未至而预</w:t>
      </w:r>
      <w:r>
        <w:rPr>
          <w:rFonts w:hint="eastAsia" w:ascii="Times New Roman" w:hAnsi="Times New Roman" w:eastAsia="新宋体"/>
          <w:sz w:val="21"/>
          <w:szCs w:val="21"/>
          <w:em w:val="dot"/>
        </w:rPr>
        <w:t>图</w:t>
      </w:r>
      <w:r>
        <w:rPr>
          <w:rFonts w:hint="eastAsia" w:ascii="Times New Roman" w:hAnsi="Times New Roman" w:eastAsia="新宋体"/>
          <w:sz w:val="21"/>
          <w:szCs w:val="21"/>
        </w:rPr>
        <w:t>，则处之常有于；事既至而后计，则应之常不足。虏人凭陵中夏</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，臣子思</w:t>
      </w:r>
      <w:r>
        <w:rPr>
          <w:rFonts w:hint="eastAsia" w:ascii="Times New Roman" w:hAnsi="Times New Roman" w:eastAsia="新宋体"/>
          <w:sz w:val="21"/>
          <w:szCs w:val="21"/>
          <w:em w:val="dot"/>
        </w:rPr>
        <w:t>酬</w:t>
      </w:r>
      <w:r>
        <w:rPr>
          <w:rFonts w:hint="eastAsia" w:ascii="Times New Roman" w:hAnsi="Times New Roman" w:eastAsia="新宋体"/>
          <w:sz w:val="21"/>
          <w:szCs w:val="21"/>
        </w:rPr>
        <w:t>国耻，普天率土，此心未尝一日忘。……粤辛巳岁</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，逆亮</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南寇，中原之民，屯聚</w:t>
      </w:r>
      <w:r>
        <w:rPr>
          <w:rFonts w:hint="eastAsia" w:ascii="Times New Roman" w:hAnsi="Times New Roman" w:eastAsia="新宋体"/>
          <w:sz w:val="21"/>
          <w:szCs w:val="21"/>
          <w:em w:val="dot"/>
        </w:rPr>
        <w:t>蜂</w:t>
      </w:r>
      <w:r>
        <w:rPr>
          <w:rFonts w:hint="eastAsia" w:ascii="Times New Roman" w:hAnsi="Times New Roman" w:eastAsia="新宋体"/>
          <w:sz w:val="21"/>
          <w:szCs w:val="21"/>
        </w:rPr>
        <w:t>起，臣常鸠众二千，隶耿京</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，为掌书记，与图恢夏，共籍兵二十五万，纳款于朝。不幸变生肘腋</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，事乃大谬。负抱愚忠，填郁肠肺。</w:t>
      </w:r>
    </w:p>
    <w:p w14:paraId="0E8A6C32">
      <w:pPr>
        <w:spacing w:line="360" w:lineRule="auto"/>
        <w:ind w:left="273" w:leftChars="130" w:right="0" w:firstLine="0" w:firstLineChars="0"/>
        <w:jc w:val="right"/>
      </w:pPr>
      <w:r>
        <w:rPr>
          <w:rFonts w:hint="eastAsia" w:ascii="Times New Roman" w:hAnsi="Times New Roman" w:eastAsia="新宋体"/>
          <w:sz w:val="21"/>
          <w:szCs w:val="21"/>
        </w:rPr>
        <w:t>（选自《辛弃疾集编年笺注卷三•美芹十论》）</w:t>
      </w:r>
    </w:p>
    <w:p w14:paraId="63BC5FF1">
      <w:pPr>
        <w:spacing w:line="360" w:lineRule="auto"/>
        <w:ind w:left="273" w:leftChars="130" w:right="0" w:firstLine="0" w:firstLineChars="0"/>
      </w:pPr>
    </w:p>
    <w:p w14:paraId="496C6836">
      <w:pPr>
        <w:spacing w:line="360" w:lineRule="auto"/>
        <w:ind w:firstLine="420"/>
      </w:pPr>
      <w:r>
        <w:rPr>
          <w:rFonts w:hint="eastAsia" w:ascii="Times New Roman" w:hAnsi="Times New Roman" w:eastAsia="新宋体"/>
          <w:sz w:val="21"/>
          <w:szCs w:val="21"/>
        </w:rPr>
        <w:t>（二）乘风好去，</w:t>
      </w:r>
      <w:r>
        <w:rPr>
          <w:rFonts w:hint="eastAsia" w:ascii="Times New Roman" w:hAnsi="Times New Roman" w:eastAsia="新宋体"/>
          <w:sz w:val="21"/>
          <w:szCs w:val="21"/>
          <w:u w:val="single"/>
        </w:rPr>
        <w:t>[甲]</w:t>
      </w:r>
      <w:r>
        <w:rPr>
          <w:rFonts w:hint="eastAsia" w:ascii="Times New Roman" w:hAnsi="Times New Roman" w:eastAsia="新宋体"/>
          <w:sz w:val="21"/>
          <w:szCs w:val="21"/>
        </w:rPr>
        <w:t>，直下看山河。斫去桂婆娑，人道是，清光更多。</w:t>
      </w:r>
    </w:p>
    <w:p w14:paraId="7B3A89E8">
      <w:pPr>
        <w:spacing w:line="360" w:lineRule="auto"/>
        <w:ind w:left="273" w:leftChars="130" w:right="0" w:firstLine="0" w:firstLineChars="0"/>
        <w:jc w:val="right"/>
      </w:pPr>
      <w:r>
        <w:rPr>
          <w:rFonts w:hint="eastAsia" w:ascii="Times New Roman" w:hAnsi="Times New Roman" w:eastAsia="新宋体"/>
          <w:sz w:val="21"/>
          <w:szCs w:val="21"/>
        </w:rPr>
        <w:t>（选自《太常引•建康中秋夜为吕叔潜赋》）</w:t>
      </w:r>
    </w:p>
    <w:p w14:paraId="2D452F48">
      <w:pPr>
        <w:spacing w:line="360" w:lineRule="auto"/>
        <w:ind w:firstLine="420"/>
      </w:pPr>
      <w:r>
        <w:rPr>
          <w:rFonts w:hint="eastAsia" w:ascii="Times New Roman" w:hAnsi="Times New Roman" w:eastAsia="新宋体"/>
          <w:b/>
          <w:sz w:val="21"/>
          <w:szCs w:val="21"/>
        </w:rPr>
        <w:t>淳熙九年，落职闲居，时年43岁</w:t>
      </w:r>
    </w:p>
    <w:p w14:paraId="77431B18">
      <w:pPr>
        <w:spacing w:line="360" w:lineRule="auto"/>
        <w:ind w:firstLine="420"/>
      </w:pPr>
      <w:r>
        <w:rPr>
          <w:rFonts w:hint="eastAsia" w:ascii="Times New Roman" w:hAnsi="Times New Roman" w:eastAsia="新宋体"/>
          <w:sz w:val="21"/>
          <w:szCs w:val="21"/>
        </w:rPr>
        <w:t>（三）醉里挑灯看剑，梦回吹角连营。八百里分麾下炙，五十弦翻塞外声，沙场秋点兵。</w:t>
      </w:r>
    </w:p>
    <w:p w14:paraId="067B8E38">
      <w:pPr>
        <w:spacing w:line="360" w:lineRule="auto"/>
        <w:ind w:firstLine="420"/>
      </w:pPr>
      <w:r>
        <w:rPr>
          <w:rFonts w:hint="eastAsia" w:ascii="Times New Roman" w:hAnsi="Times New Roman" w:eastAsia="新宋体"/>
          <w:sz w:val="21"/>
          <w:szCs w:val="21"/>
        </w:rPr>
        <w:t>马作的卢飞快，弓如霹雳弦惊。了却君王天下事，赢得生前身后名。可怜白发生！</w:t>
      </w:r>
    </w:p>
    <w:p w14:paraId="5068A43D">
      <w:pPr>
        <w:spacing w:line="360" w:lineRule="auto"/>
        <w:ind w:left="273" w:leftChars="130" w:right="0" w:firstLine="0" w:firstLineChars="0"/>
        <w:jc w:val="right"/>
      </w:pPr>
      <w:r>
        <w:rPr>
          <w:rFonts w:hint="eastAsia" w:ascii="Times New Roman" w:hAnsi="Times New Roman" w:eastAsia="新宋体"/>
          <w:sz w:val="21"/>
          <w:szCs w:val="21"/>
        </w:rPr>
        <w:t>（《破阵子•为陈同甫赋壮词以寄之》）</w:t>
      </w:r>
    </w:p>
    <w:p w14:paraId="295D3CD8">
      <w:pPr>
        <w:spacing w:line="360" w:lineRule="auto"/>
        <w:ind w:firstLine="420"/>
      </w:pPr>
      <w:r>
        <w:rPr>
          <w:rFonts w:hint="eastAsia" w:ascii="Times New Roman" w:hAnsi="Times New Roman" w:eastAsia="新宋体"/>
          <w:sz w:val="21"/>
          <w:szCs w:val="21"/>
        </w:rPr>
        <w:t>（四）此生自断天休问，独倚危楼。独倚危楼，不信人问别有愁。</w:t>
      </w:r>
    </w:p>
    <w:p w14:paraId="20F97111">
      <w:pPr>
        <w:spacing w:line="360" w:lineRule="auto"/>
        <w:ind w:firstLine="420"/>
      </w:pPr>
      <w:r>
        <w:rPr>
          <w:rFonts w:hint="eastAsia" w:ascii="Times New Roman" w:hAnsi="Times New Roman" w:eastAsia="新宋体"/>
          <w:sz w:val="21"/>
          <w:szCs w:val="21"/>
        </w:rPr>
        <w:t>君来正是眠时节，君且归休。君且归休，说与西风一任秋。</w:t>
      </w:r>
    </w:p>
    <w:p w14:paraId="60D902A6">
      <w:pPr>
        <w:spacing w:line="360" w:lineRule="auto"/>
        <w:ind w:left="273" w:leftChars="130" w:right="0" w:firstLine="0" w:firstLineChars="0"/>
        <w:jc w:val="right"/>
      </w:pPr>
      <w:r>
        <w:rPr>
          <w:rFonts w:hint="eastAsia" w:ascii="Times New Roman" w:hAnsi="Times New Roman" w:eastAsia="新宋体"/>
          <w:sz w:val="21"/>
          <w:szCs w:val="21"/>
        </w:rPr>
        <w:t>（《丑奴儿》）</w:t>
      </w:r>
    </w:p>
    <w:p w14:paraId="625476AA">
      <w:pPr>
        <w:spacing w:line="360" w:lineRule="auto"/>
        <w:ind w:firstLine="420"/>
      </w:pPr>
      <w:r>
        <w:rPr>
          <w:rFonts w:hint="eastAsia" w:ascii="Times New Roman" w:hAnsi="Times New Roman" w:eastAsia="新宋体"/>
          <w:b/>
          <w:sz w:val="21"/>
          <w:szCs w:val="21"/>
        </w:rPr>
        <w:t>嘉秦四年，任镇江知府，时年65岁</w:t>
      </w:r>
    </w:p>
    <w:p w14:paraId="59C53DF2">
      <w:pPr>
        <w:spacing w:line="360" w:lineRule="auto"/>
        <w:ind w:firstLine="420"/>
      </w:pPr>
      <w:r>
        <w:rPr>
          <w:rFonts w:hint="eastAsia" w:ascii="Times New Roman" w:hAnsi="Times New Roman" w:eastAsia="新宋体"/>
          <w:sz w:val="21"/>
          <w:szCs w:val="21"/>
        </w:rPr>
        <w:t>（五）年少万兜鍪，坐断东南战未体。</w:t>
      </w:r>
      <w:r>
        <w:rPr>
          <w:rFonts w:hint="eastAsia" w:ascii="Times New Roman" w:hAnsi="Times New Roman" w:eastAsia="新宋体"/>
          <w:sz w:val="21"/>
          <w:szCs w:val="21"/>
          <w:u w:val="single"/>
        </w:rPr>
        <w:t>[乙]</w:t>
      </w:r>
      <w:r>
        <w:rPr>
          <w:rFonts w:hint="eastAsia" w:ascii="Times New Roman" w:hAnsi="Times New Roman" w:eastAsia="新宋体"/>
          <w:sz w:val="21"/>
          <w:szCs w:val="21"/>
        </w:rPr>
        <w:t>？曹刘。生子当如孙仲谋。</w:t>
      </w:r>
    </w:p>
    <w:p w14:paraId="1F1D9758">
      <w:pPr>
        <w:spacing w:line="360" w:lineRule="auto"/>
        <w:ind w:left="273" w:leftChars="130" w:right="0" w:firstLine="0" w:firstLineChars="0"/>
        <w:jc w:val="right"/>
      </w:pPr>
      <w:r>
        <w:rPr>
          <w:rFonts w:hint="eastAsia" w:ascii="Times New Roman" w:hAnsi="Times New Roman" w:eastAsia="新宋体"/>
          <w:sz w:val="21"/>
          <w:szCs w:val="21"/>
        </w:rPr>
        <w:t>（选自《南乡子•登京口北固亭有怀》）</w:t>
      </w:r>
    </w:p>
    <w:p w14:paraId="16C8E917">
      <w:pPr>
        <w:spacing w:line="360" w:lineRule="auto"/>
        <w:ind w:firstLine="420"/>
      </w:pPr>
      <w:r>
        <w:rPr>
          <w:rFonts w:hint="eastAsia" w:ascii="Times New Roman" w:hAnsi="Times New Roman" w:eastAsia="新宋体"/>
          <w:b/>
          <w:sz w:val="21"/>
          <w:szCs w:val="21"/>
        </w:rPr>
        <w:t>开禧三年，病逝，葬铅山县，享年68岁</w:t>
      </w:r>
    </w:p>
    <w:p w14:paraId="492534C2">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《美芹十论》：辛弃疾论恢复大计而上孝宗皇帝的奉议。</w:t>
      </w:r>
      <w:r>
        <w:rPr>
          <w:rFonts w:hint="eastAsia" w:ascii="Times New Roman" w:hAnsi="Times New Roman" w:eastAsia="Calibri"/>
          <w:sz w:val="21"/>
          <w:szCs w:val="21"/>
        </w:rPr>
        <w:t>②</w:t>
      </w:r>
      <w:r>
        <w:rPr>
          <w:rFonts w:hint="eastAsia" w:ascii="Times New Roman" w:hAnsi="Times New Roman" w:eastAsia="新宋体"/>
          <w:sz w:val="21"/>
          <w:szCs w:val="21"/>
        </w:rPr>
        <w:t>虏人陵中夏：金人侵犯中原。</w:t>
      </w:r>
      <w:r>
        <w:rPr>
          <w:rFonts w:hint="eastAsia" w:ascii="Times New Roman" w:hAnsi="Times New Roman" w:eastAsia="Calibri"/>
          <w:sz w:val="21"/>
          <w:szCs w:val="21"/>
        </w:rPr>
        <w:t>③</w:t>
      </w:r>
      <w:r>
        <w:rPr>
          <w:rFonts w:hint="eastAsia" w:ascii="Times New Roman" w:hAnsi="Times New Roman" w:eastAsia="新宋体"/>
          <w:sz w:val="21"/>
          <w:szCs w:val="21"/>
        </w:rPr>
        <w:t>粤辛巳岁：到了绍兴三十一年。</w:t>
      </w:r>
      <w:r>
        <w:rPr>
          <w:rFonts w:hint="eastAsia" w:ascii="Times New Roman" w:hAnsi="Times New Roman" w:eastAsia="Calibri"/>
          <w:sz w:val="21"/>
          <w:szCs w:val="21"/>
        </w:rPr>
        <w:t>④</w:t>
      </w:r>
      <w:r>
        <w:rPr>
          <w:rFonts w:hint="eastAsia" w:ascii="Times New Roman" w:hAnsi="Times New Roman" w:eastAsia="新宋体"/>
          <w:sz w:val="21"/>
          <w:szCs w:val="21"/>
        </w:rPr>
        <w:t>逆亮：指金国皇帝完颜亮。</w:t>
      </w:r>
      <w:r>
        <w:rPr>
          <w:rFonts w:hint="eastAsia" w:ascii="Times New Roman" w:hAnsi="Times New Roman" w:eastAsia="Calibri"/>
          <w:sz w:val="21"/>
          <w:szCs w:val="21"/>
        </w:rPr>
        <w:t>⑤</w:t>
      </w:r>
      <w:r>
        <w:rPr>
          <w:rFonts w:hint="eastAsia" w:ascii="Times New Roman" w:hAnsi="Times New Roman" w:eastAsia="新宋体"/>
          <w:sz w:val="21"/>
          <w:szCs w:val="21"/>
        </w:rPr>
        <w:t>耿京：南宋抗金义军首领。</w:t>
      </w:r>
      <w:r>
        <w:rPr>
          <w:rFonts w:hint="eastAsia" w:ascii="Times New Roman" w:hAnsi="Times New Roman" w:eastAsia="Calibri"/>
          <w:sz w:val="21"/>
          <w:szCs w:val="21"/>
        </w:rPr>
        <w:t>⑥</w:t>
      </w:r>
      <w:r>
        <w:rPr>
          <w:rFonts w:hint="eastAsia" w:ascii="Times New Roman" w:hAnsi="Times New Roman" w:eastAsia="新宋体"/>
          <w:sz w:val="21"/>
          <w:szCs w:val="21"/>
        </w:rPr>
        <w:t>变生肘腋：指耿京被其部下杀害一事。</w:t>
      </w:r>
    </w:p>
    <w:p w14:paraId="193236DF">
      <w:pPr>
        <w:spacing w:line="360" w:lineRule="auto"/>
        <w:ind w:left="273" w:leftChars="130" w:right="0" w:firstLine="0" w:firstLineChars="0"/>
      </w:pPr>
      <w:r>
        <w:rPr>
          <w:rFonts w:hint="eastAsia" w:ascii="Times New Roman" w:hAnsi="Times New Roman" w:eastAsia="新宋体"/>
          <w:sz w:val="21"/>
          <w:szCs w:val="21"/>
        </w:rPr>
        <w:t>◎走近词人</w:t>
      </w:r>
    </w:p>
    <w:p w14:paraId="6CAAEF8D">
      <w:pPr>
        <w:spacing w:line="360" w:lineRule="auto"/>
        <w:ind w:left="273" w:leftChars="130" w:right="0" w:firstLine="0" w:firstLineChars="0"/>
      </w:pPr>
      <w:r>
        <w:rPr>
          <w:rFonts w:hint="eastAsia" w:ascii="Times New Roman" w:hAnsi="Times New Roman" w:eastAsia="新宋体"/>
          <w:sz w:val="21"/>
          <w:szCs w:val="21"/>
        </w:rPr>
        <w:t>（1）根据要求，完成任务。</w:t>
      </w:r>
    </w:p>
    <w:p w14:paraId="20E23D5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补全材料（二）（五）中的甲、乙画线处。</w:t>
      </w:r>
    </w:p>
    <w:p w14:paraId="795099D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阅读材料（一），解释加点词。</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650"/>
        <w:gridCol w:w="2666"/>
        <w:gridCol w:w="2700"/>
      </w:tblGrid>
      <w:tr w14:paraId="59A0738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50" w:type="dxa"/>
          </w:tcPr>
          <w:p w14:paraId="0AE65077">
            <w:pPr>
              <w:spacing w:line="360" w:lineRule="auto"/>
              <w:jc w:val="center"/>
            </w:pPr>
            <w:r>
              <w:rPr>
                <w:rFonts w:hint="eastAsia" w:ascii="Times New Roman" w:hAnsi="Times New Roman" w:eastAsia="新宋体"/>
                <w:sz w:val="21"/>
                <w:szCs w:val="21"/>
              </w:rPr>
              <w:t>语句</w:t>
            </w:r>
          </w:p>
        </w:tc>
        <w:tc>
          <w:tcPr>
            <w:tcW w:w="2666" w:type="dxa"/>
          </w:tcPr>
          <w:p w14:paraId="5B39028F">
            <w:pPr>
              <w:spacing w:line="360" w:lineRule="auto"/>
              <w:jc w:val="center"/>
            </w:pPr>
            <w:r>
              <w:rPr>
                <w:rFonts w:hint="eastAsia" w:ascii="Times New Roman" w:hAnsi="Times New Roman" w:eastAsia="新宋体"/>
                <w:sz w:val="21"/>
                <w:szCs w:val="21"/>
              </w:rPr>
              <w:t>方法</w:t>
            </w:r>
          </w:p>
        </w:tc>
        <w:tc>
          <w:tcPr>
            <w:tcW w:w="2700" w:type="dxa"/>
          </w:tcPr>
          <w:p w14:paraId="7E445A97">
            <w:pPr>
              <w:spacing w:line="360" w:lineRule="auto"/>
              <w:jc w:val="center"/>
            </w:pPr>
            <w:r>
              <w:rPr>
                <w:rFonts w:hint="eastAsia" w:ascii="Times New Roman" w:hAnsi="Times New Roman" w:eastAsia="新宋体"/>
                <w:sz w:val="21"/>
                <w:szCs w:val="21"/>
              </w:rPr>
              <w:t>释义</w:t>
            </w:r>
          </w:p>
        </w:tc>
      </w:tr>
      <w:tr w14:paraId="0E999EB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50" w:type="dxa"/>
          </w:tcPr>
          <w:p w14:paraId="1AC344D7">
            <w:pPr>
              <w:spacing w:line="360" w:lineRule="auto"/>
            </w:pPr>
            <w:r>
              <w:rPr>
                <w:rFonts w:hint="eastAsia" w:ascii="Times New Roman" w:hAnsi="Times New Roman" w:eastAsia="新宋体"/>
                <w:sz w:val="21"/>
                <w:szCs w:val="21"/>
              </w:rPr>
              <w:t>a.事未至而预</w:t>
            </w:r>
            <w:r>
              <w:rPr>
                <w:rFonts w:hint="eastAsia" w:ascii="Times New Roman" w:hAnsi="Times New Roman" w:eastAsia="新宋体"/>
                <w:sz w:val="21"/>
                <w:szCs w:val="21"/>
                <w:em w:val="dot"/>
              </w:rPr>
              <w:t>图</w:t>
            </w:r>
          </w:p>
        </w:tc>
        <w:tc>
          <w:tcPr>
            <w:tcW w:w="2666" w:type="dxa"/>
          </w:tcPr>
          <w:p w14:paraId="6730809A">
            <w:pPr>
              <w:spacing w:line="360" w:lineRule="auto"/>
              <w:jc w:val="center"/>
            </w:pPr>
            <w:r>
              <w:rPr>
                <w:rFonts w:hint="eastAsia" w:ascii="Times New Roman" w:hAnsi="Times New Roman" w:eastAsia="新宋体"/>
                <w:sz w:val="21"/>
                <w:szCs w:val="21"/>
              </w:rPr>
              <w:t>结合语境</w:t>
            </w:r>
          </w:p>
        </w:tc>
        <w:tc>
          <w:tcPr>
            <w:tcW w:w="2700" w:type="dxa"/>
          </w:tcPr>
          <w:p w14:paraId="53094C9A">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tc>
      </w:tr>
      <w:tr w14:paraId="1AAA765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50" w:type="dxa"/>
          </w:tcPr>
          <w:p w14:paraId="1242AB7F">
            <w:pPr>
              <w:spacing w:line="360" w:lineRule="auto"/>
            </w:pPr>
            <w:r>
              <w:rPr>
                <w:rFonts w:hint="eastAsia" w:ascii="Times New Roman" w:hAnsi="Times New Roman" w:eastAsia="新宋体"/>
                <w:sz w:val="21"/>
                <w:szCs w:val="21"/>
              </w:rPr>
              <w:t>b.臣子思</w:t>
            </w:r>
            <w:r>
              <w:rPr>
                <w:rFonts w:hint="eastAsia" w:ascii="Times New Roman" w:hAnsi="Times New Roman" w:eastAsia="新宋体"/>
                <w:sz w:val="21"/>
                <w:szCs w:val="21"/>
                <w:em w:val="dot"/>
              </w:rPr>
              <w:t>酬</w:t>
            </w:r>
            <w:r>
              <w:rPr>
                <w:rFonts w:hint="eastAsia" w:ascii="Times New Roman" w:hAnsi="Times New Roman" w:eastAsia="新宋体"/>
                <w:sz w:val="21"/>
                <w:szCs w:val="21"/>
              </w:rPr>
              <w:t>国耻</w:t>
            </w:r>
          </w:p>
        </w:tc>
        <w:tc>
          <w:tcPr>
            <w:tcW w:w="2666" w:type="dxa"/>
          </w:tcPr>
          <w:p w14:paraId="25D02CEA">
            <w:pPr>
              <w:spacing w:line="360" w:lineRule="auto"/>
            </w:pPr>
            <w:r>
              <w:rPr>
                <w:rFonts w:hint="eastAsia" w:ascii="Times New Roman" w:hAnsi="Times New Roman" w:eastAsia="新宋体"/>
                <w:sz w:val="21"/>
                <w:szCs w:val="21"/>
              </w:rPr>
              <w:t>查阅词典：A.赏赐；B.应和；C.报复（《古代汉语词典》）</w:t>
            </w:r>
          </w:p>
        </w:tc>
        <w:tc>
          <w:tcPr>
            <w:tcW w:w="2700" w:type="dxa"/>
          </w:tcPr>
          <w:p w14:paraId="0E375C8D">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tc>
      </w:tr>
      <w:tr w14:paraId="6FE9AC4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50" w:type="dxa"/>
          </w:tcPr>
          <w:p w14:paraId="743616E9">
            <w:pPr>
              <w:spacing w:line="360" w:lineRule="auto"/>
            </w:pPr>
            <w:r>
              <w:rPr>
                <w:rFonts w:hint="eastAsia" w:ascii="Times New Roman" w:hAnsi="Times New Roman" w:eastAsia="新宋体"/>
                <w:sz w:val="21"/>
                <w:szCs w:val="21"/>
              </w:rPr>
              <w:t>c.屯聚</w:t>
            </w:r>
            <w:r>
              <w:rPr>
                <w:rFonts w:hint="eastAsia" w:ascii="Times New Roman" w:hAnsi="Times New Roman" w:eastAsia="新宋体"/>
                <w:sz w:val="21"/>
                <w:szCs w:val="21"/>
                <w:em w:val="dot"/>
              </w:rPr>
              <w:t>蜂</w:t>
            </w:r>
            <w:r>
              <w:rPr>
                <w:rFonts w:hint="eastAsia" w:ascii="Times New Roman" w:hAnsi="Times New Roman" w:eastAsia="新宋体"/>
                <w:sz w:val="21"/>
                <w:szCs w:val="21"/>
              </w:rPr>
              <w:t>起</w:t>
            </w:r>
          </w:p>
        </w:tc>
        <w:tc>
          <w:tcPr>
            <w:tcW w:w="2666" w:type="dxa"/>
          </w:tcPr>
          <w:p w14:paraId="046937D5">
            <w:pPr>
              <w:spacing w:line="360" w:lineRule="auto"/>
            </w:pPr>
            <w:r>
              <w:rPr>
                <w:rFonts w:hint="eastAsia" w:ascii="Times New Roman" w:hAnsi="Times New Roman" w:eastAsia="新宋体"/>
                <w:sz w:val="21"/>
                <w:szCs w:val="21"/>
              </w:rPr>
              <w:t>联系课内：斗折蛇行（《小石潭记》）</w:t>
            </w:r>
          </w:p>
        </w:tc>
        <w:tc>
          <w:tcPr>
            <w:tcW w:w="2700" w:type="dxa"/>
          </w:tcPr>
          <w:p w14:paraId="129D39C9">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tc>
      </w:tr>
    </w:tbl>
    <w:p w14:paraId="735CEDB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你从材料（一）中读出了青年辛弃疾怎样的形象？结合具体内容，简要分析。</w:t>
      </w:r>
    </w:p>
    <w:p w14:paraId="35C49784">
      <w:pPr>
        <w:spacing w:line="360" w:lineRule="auto"/>
        <w:ind w:left="273" w:leftChars="130" w:right="0" w:firstLine="0" w:firstLineChars="0"/>
      </w:pPr>
      <w:r>
        <w:rPr>
          <w:rFonts w:hint="eastAsia" w:ascii="Times New Roman" w:hAnsi="Times New Roman" w:eastAsia="新宋体"/>
          <w:sz w:val="21"/>
          <w:szCs w:val="21"/>
        </w:rPr>
        <w:t>◎联读辛词</w:t>
      </w:r>
    </w:p>
    <w:p w14:paraId="400ED92F">
      <w:pPr>
        <w:spacing w:line="360" w:lineRule="auto"/>
        <w:ind w:left="273" w:leftChars="130" w:right="0" w:firstLine="0" w:firstLineChars="0"/>
      </w:pPr>
      <w:r>
        <w:rPr>
          <w:rFonts w:hint="eastAsia" w:ascii="Times New Roman" w:hAnsi="Times New Roman" w:eastAsia="新宋体"/>
          <w:sz w:val="21"/>
          <w:szCs w:val="21"/>
        </w:rPr>
        <w:t>（2）材料（三）（四）表现词人心境的手法有何不同？借助集录，加以赏析。</w:t>
      </w:r>
    </w:p>
    <w:p w14:paraId="593B3E8B">
      <w:pPr>
        <w:spacing w:line="360" w:lineRule="auto"/>
        <w:ind w:left="273" w:leftChars="130" w:right="0" w:firstLine="0" w:firstLineChars="0"/>
      </w:pPr>
      <w:r>
        <w:rPr>
          <w:rFonts w:hint="eastAsia" w:ascii="Times New Roman" w:hAnsi="Times New Roman" w:eastAsia="新宋体"/>
          <w:sz w:val="21"/>
          <w:szCs w:val="21"/>
        </w:rPr>
        <w:t>◎探究词风</w:t>
      </w:r>
    </w:p>
    <w:p w14:paraId="429698AA">
      <w:pPr>
        <w:spacing w:line="360" w:lineRule="auto"/>
        <w:ind w:left="273" w:leftChars="130" w:right="0" w:firstLine="0" w:firstLineChars="0"/>
      </w:pPr>
      <w:r>
        <w:rPr>
          <w:rFonts w:hint="eastAsia" w:ascii="Times New Roman" w:hAnsi="Times New Roman" w:eastAsia="新宋体"/>
          <w:sz w:val="21"/>
          <w:szCs w:val="21"/>
        </w:rPr>
        <w:t>（3）依据你的阅读体验，概括辛词豪放风格的特色。</w:t>
      </w:r>
    </w:p>
    <w:p w14:paraId="2B52B94F">
      <w:pPr>
        <w:spacing w:line="360" w:lineRule="auto"/>
        <w:ind w:left="273" w:leftChars="130" w:right="0" w:firstLine="0" w:firstLineChars="0"/>
      </w:pPr>
      <w:r>
        <w:rPr>
          <w:rFonts w:hint="eastAsia" w:ascii="Times New Roman" w:hAnsi="Times New Roman" w:eastAsia="新宋体"/>
          <w:sz w:val="21"/>
          <w:szCs w:val="21"/>
        </w:rPr>
        <w:t>（4）辛弃疾词风特色的形成，是否受其人生经历的影响？根据集录，结合探究过程，发表你的看法。</w:t>
      </w:r>
    </w:p>
    <w:p w14:paraId="79E9A840">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209925" cy="119062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3210373" cy="1190791"/>
                    </a:xfrm>
                    <a:prstGeom prst="rect">
                      <a:avLst/>
                    </a:prstGeom>
                  </pic:spPr>
                </pic:pic>
              </a:graphicData>
            </a:graphic>
          </wp:inline>
        </w:drawing>
      </w:r>
    </w:p>
    <w:p w14:paraId="6864074D">
      <w:pPr>
        <w:spacing w:line="360" w:lineRule="auto"/>
      </w:pPr>
      <w:r>
        <w:rPr>
          <w:rFonts w:hint="eastAsia" w:ascii="Times New Roman" w:hAnsi="Times New Roman" w:eastAsia="新宋体"/>
          <w:b/>
          <w:sz w:val="21"/>
          <w:szCs w:val="21"/>
        </w:rPr>
        <w:t>五、班级进行写作活动，请你参与。（60分）</w:t>
      </w:r>
    </w:p>
    <w:p w14:paraId="76CA36D3">
      <w:pPr>
        <w:spacing w:line="360" w:lineRule="auto"/>
        <w:ind w:left="312" w:hanging="273" w:hangingChars="130"/>
      </w:pPr>
      <w:r>
        <w:rPr>
          <w:rFonts w:hint="eastAsia" w:ascii="Times New Roman" w:hAnsi="Times New Roman" w:eastAsia="新宋体"/>
          <w:sz w:val="21"/>
          <w:szCs w:val="21"/>
        </w:rPr>
        <w:t>6．（60分）根据要求作文。</w:t>
      </w:r>
    </w:p>
    <w:p w14:paraId="2A49A5F9">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295775" cy="214312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4296375" cy="2143424"/>
                    </a:xfrm>
                    <a:prstGeom prst="rect">
                      <a:avLst/>
                    </a:prstGeom>
                  </pic:spPr>
                </pic:pic>
              </a:graphicData>
            </a:graphic>
          </wp:inline>
        </w:drawing>
      </w:r>
    </w:p>
    <w:p w14:paraId="7646EDD3">
      <w:pPr>
        <w:spacing w:line="360" w:lineRule="auto"/>
        <w:ind w:firstLine="420"/>
      </w:pPr>
      <w:r>
        <w:rPr>
          <w:rFonts w:hint="eastAsia" w:ascii="Times New Roman" w:hAnsi="Times New Roman" w:eastAsia="新宋体"/>
          <w:sz w:val="21"/>
          <w:szCs w:val="21"/>
        </w:rPr>
        <w:t>这一追问，或引发人们审视固有观念，或触发人们探寻真相，或促使人类探索未知，或……</w:t>
      </w:r>
    </w:p>
    <w:p w14:paraId="14878F8C">
      <w:pPr>
        <w:spacing w:line="360" w:lineRule="auto"/>
        <w:ind w:firstLine="420"/>
      </w:pPr>
      <w:r>
        <w:rPr>
          <w:rFonts w:hint="eastAsia" w:ascii="Times New Roman" w:hAnsi="Times New Roman" w:eastAsia="新宋体"/>
          <w:sz w:val="21"/>
          <w:szCs w:val="21"/>
        </w:rPr>
        <w:t>请围绕“一定是这样吗？”这一追问，进行写作。</w:t>
      </w:r>
    </w:p>
    <w:p w14:paraId="41E00706">
      <w:pPr>
        <w:spacing w:line="360" w:lineRule="auto"/>
        <w:ind w:firstLine="420"/>
      </w:pPr>
      <w:r>
        <w:rPr>
          <w:rFonts w:hint="eastAsia" w:ascii="Times New Roman" w:hAnsi="Times New Roman" w:eastAsia="新宋体"/>
          <w:sz w:val="21"/>
          <w:szCs w:val="21"/>
        </w:rPr>
        <w:t>你可以叙述事件，可以进行文学创作，可以发表观点展开论述，可以说明某一现象或事理，还可以……</w:t>
      </w:r>
    </w:p>
    <w:p w14:paraId="1A72E003">
      <w:pPr>
        <w:spacing w:line="360" w:lineRule="auto"/>
        <w:ind w:left="273" w:leftChars="130" w:right="0" w:firstLine="0" w:firstLineChars="0"/>
      </w:pPr>
      <w:r>
        <w:rPr>
          <w:rFonts w:hint="eastAsia" w:ascii="Times New Roman" w:hAnsi="Times New Roman" w:eastAsia="新宋体"/>
          <w:sz w:val="21"/>
          <w:szCs w:val="21"/>
        </w:rPr>
        <w:t>【写作要求】</w:t>
      </w:r>
    </w:p>
    <w:p w14:paraId="3ECD000B">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自拟题目，自选文体。</w:t>
      </w:r>
      <w:r>
        <w:rPr>
          <w:rFonts w:hint="eastAsia" w:ascii="Times New Roman" w:hAnsi="Times New Roman" w:eastAsia="Calibri"/>
          <w:sz w:val="21"/>
          <w:szCs w:val="21"/>
        </w:rPr>
        <w:t>②</w:t>
      </w:r>
      <w:r>
        <w:rPr>
          <w:rFonts w:hint="eastAsia" w:ascii="Times New Roman" w:hAnsi="Times New Roman" w:eastAsia="新宋体"/>
          <w:sz w:val="21"/>
          <w:szCs w:val="21"/>
        </w:rPr>
        <w:t>不少于600字。</w:t>
      </w:r>
      <w:r>
        <w:rPr>
          <w:rFonts w:hint="eastAsia" w:ascii="Times New Roman" w:hAnsi="Times New Roman" w:eastAsia="Calibri"/>
          <w:sz w:val="21"/>
          <w:szCs w:val="21"/>
        </w:rPr>
        <w:t>③</w:t>
      </w:r>
      <w:r>
        <w:rPr>
          <w:rFonts w:hint="eastAsia" w:ascii="Times New Roman" w:hAnsi="Times New Roman" w:eastAsia="新宋体"/>
          <w:sz w:val="21"/>
          <w:szCs w:val="21"/>
        </w:rPr>
        <w:t>不得套写、抄袭，不得透露个人信息。</w:t>
      </w:r>
    </w:p>
    <w:p w14:paraId="745A9E27">
      <w:pPr>
        <w:widowControl/>
        <w:spacing w:line="360" w:lineRule="auto"/>
        <w:jc w:val="left"/>
      </w:pPr>
      <w:r>
        <w:br w:type="page"/>
      </w:r>
    </w:p>
    <w:p w14:paraId="7745AC34">
      <w:pPr>
        <w:spacing w:line="360" w:lineRule="auto"/>
        <w:jc w:val="center"/>
      </w:pPr>
      <w:r>
        <w:rPr>
          <w:rFonts w:hint="eastAsia" w:ascii="Times New Roman" w:hAnsi="Times New Roman" w:eastAsia="新宋体"/>
          <w:b/>
          <w:sz w:val="30"/>
          <w:szCs w:val="30"/>
        </w:rPr>
        <w:t>2022年浙江省温州市中考语文试卷</w:t>
      </w:r>
    </w:p>
    <w:p w14:paraId="523D4768">
      <w:pPr>
        <w:spacing w:line="360" w:lineRule="auto"/>
        <w:jc w:val="center"/>
      </w:pPr>
      <w:r>
        <w:rPr>
          <w:rFonts w:hint="eastAsia" w:ascii="Times New Roman" w:hAnsi="Times New Roman" w:eastAsia="新宋体"/>
          <w:b/>
          <w:sz w:val="16"/>
          <w:szCs w:val="16"/>
        </w:rPr>
        <w:t>参考答案与试题解析</w:t>
      </w:r>
    </w:p>
    <w:p w14:paraId="01B9B8BF">
      <w:pPr>
        <w:spacing w:line="360" w:lineRule="auto"/>
      </w:pPr>
      <w:r>
        <w:rPr>
          <w:rFonts w:hint="eastAsia" w:ascii="Times New Roman" w:hAnsi="Times New Roman" w:eastAsia="新宋体"/>
          <w:b/>
          <w:sz w:val="21"/>
          <w:szCs w:val="21"/>
        </w:rPr>
        <w:t>一、在“身边的文化遗产”综合性学习活动中，班级举行“一米一世界”主题展览会，请你参与。（27分）</w:t>
      </w:r>
    </w:p>
    <w:p w14:paraId="588CF9F8">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19824602">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（1）本题考查字义的理解。根据积累可知，“稚”的本义为“幼禾”；“秽”字不适合做背景；“稀”和“稠”正好是一对反义词；“香”也是上下字结构。</w:t>
      </w:r>
    </w:p>
    <w:p w14:paraId="4912F1C3">
      <w:pPr>
        <w:spacing w:line="360" w:lineRule="auto"/>
        <w:ind w:left="273" w:leftChars="130" w:right="0" w:firstLine="0" w:firstLineChars="0"/>
      </w:pPr>
      <w:r>
        <w:rPr>
          <w:rFonts w:hint="eastAsia" w:ascii="Times New Roman" w:hAnsi="Times New Roman" w:eastAsia="新宋体"/>
          <w:sz w:val="21"/>
          <w:szCs w:val="21"/>
        </w:rPr>
        <w:t>（2）本题考查语言的运用能力。要求以“稻穗”的口吻撰写介绍词，如果选A，可结合资料一中的“唐朝时期”“方便好用的曲辕犁出现”“使水稻在贫瘠的土地、山地都能播种，梯田也随之出现。南方越来越多的人开始种水稻”等内容，运用通顺流畅的语言进行介绍即可。如果选择B，可结合资料一中的“20世纪60年代”“袁隆平开始进行杂交水稻研究”“我国水稻产量实现第二次大突破，多次打破世界粳稻单产记录。技术还被推广到世界各地”等内容进行介绍即可。注意字数限制。</w:t>
      </w:r>
    </w:p>
    <w:p w14:paraId="1E118A4E">
      <w:pPr>
        <w:spacing w:line="360" w:lineRule="auto"/>
        <w:ind w:left="273" w:leftChars="130" w:right="0" w:firstLine="0" w:firstLineChars="0"/>
      </w:pPr>
      <w:r>
        <w:rPr>
          <w:rFonts w:hint="eastAsia" w:ascii="Times New Roman" w:hAnsi="Times New Roman" w:eastAsia="新宋体"/>
          <w:sz w:val="21"/>
          <w:szCs w:val="21"/>
        </w:rPr>
        <w:t>（3）本题考查宣传标语的理解。结合“世界区”“丰富多彩的世界稻作文化”主题内容，以及资料二中的“两千余年前，吴越的部分人民为逃避战乱，渡海到了今日本九州一带，把水稻栽培技术也带了过去。这是日本有稻作栽培之始，从事种稻的人被称为弥生人，稻作所引发的文化，称之为‘弥生文化’”“在越南，除了米饭外，还有各种米制食品，如米粥、米酒、米粉和粽子等。水稻生产还影响着人们的精神生活。这里的很多文化活动都与水稻生产息息相关。在柬埔寨的传统节日耕节里，人们祭祀天神，祈求风调雨顺，以期获得好收成”可知，很多国家受中国稻作文化影响，继而衍生出自己独特的稻作文化，如日本的“弥生文化”，柬埔寨的“御耕节”等，都促进了民族认同感，增强了凝聚力。所以第一条标语“一片田，一个国家，一种凝聚力”十分贴合展区主题，同时用排比句式，具有感染力，能达成宣传目的。资料二中“两千余年前，吴越的部分人民为逃避战乱，渡海到了今日本九州一带，把水稻栽培技术也带了过去”“在越南，除了米饭外，还有各种米制食品，如米粥、米酒、米粉和粽子等”“稻米以顽强不屈的生命力和润物无声的感召力，养育了一代代人，塑造出一个个独特而精彩的文化”等内容可知，两千余年前，吴越的部分人民把水稻栽培技术带到日本，越南至今还有吃粽子的习俗。所以“五洲四海一粒米，稻作文化万里传”这条标语与展区主题十分贴合，体现中国稻作文化对世界饮食和人们精神生活的深远影响。同时语句对称整齐，朗朗上口，能达成宣传目的。能够结合材料内容以及标语的特点经常赏析，言之有理即可。</w:t>
      </w:r>
    </w:p>
    <w:p w14:paraId="2E35F448">
      <w:pPr>
        <w:spacing w:line="360" w:lineRule="auto"/>
        <w:ind w:left="273" w:leftChars="130" w:right="0" w:firstLine="0" w:firstLineChars="0"/>
      </w:pPr>
      <w:r>
        <w:rPr>
          <w:rFonts w:hint="eastAsia" w:ascii="Times New Roman" w:hAnsi="Times New Roman" w:eastAsia="新宋体"/>
          <w:sz w:val="21"/>
          <w:szCs w:val="21"/>
        </w:rPr>
        <w:t>（4）本题考查邀请函的拟写。结合筹备会的主题“一米一世界”以及内容“走进非物质文化遗产”、时间“12月8日下午2点”、资料三中关于“米塑”的介绍进行拟写即可。注意要有称呼，并说明邀请的目的，参加的具体时间、地点等，语言要有礼貌，注意字数限制。</w:t>
      </w:r>
    </w:p>
    <w:p w14:paraId="0CFFE876">
      <w:pPr>
        <w:spacing w:line="360" w:lineRule="auto"/>
        <w:ind w:left="273" w:leftChars="130" w:right="0" w:firstLine="0" w:firstLineChars="0"/>
      </w:pPr>
      <w:r>
        <w:rPr>
          <w:rFonts w:hint="eastAsia" w:ascii="Times New Roman" w:hAnsi="Times New Roman" w:eastAsia="新宋体"/>
          <w:sz w:val="21"/>
          <w:szCs w:val="21"/>
        </w:rPr>
        <w:t>（5）本题考查个性化阅读能力。此题属于开放性试题，不设统一答案，围绕主题展览会的优点和不足进行阐述，言之有理即可。</w:t>
      </w:r>
    </w:p>
    <w:p w14:paraId="35D7AA4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928149C">
      <w:pPr>
        <w:spacing w:line="360" w:lineRule="auto"/>
        <w:ind w:left="273" w:leftChars="130" w:right="0" w:firstLine="0" w:firstLineChars="0"/>
      </w:pPr>
      <w:r>
        <w:rPr>
          <w:rFonts w:hint="eastAsia" w:ascii="Times New Roman" w:hAnsi="Times New Roman" w:eastAsia="新宋体"/>
          <w:sz w:val="21"/>
          <w:szCs w:val="21"/>
        </w:rPr>
        <w:t>（l）</w:t>
      </w:r>
      <w:r>
        <w:rPr>
          <w:rFonts w:hint="eastAsia" w:ascii="Times New Roman" w:hAnsi="Times New Roman" w:eastAsia="Calibri"/>
          <w:sz w:val="21"/>
          <w:szCs w:val="21"/>
        </w:rPr>
        <w:t>①</w:t>
      </w:r>
      <w:r>
        <w:rPr>
          <w:rFonts w:hint="eastAsia" w:ascii="Times New Roman" w:hAnsi="Times New Roman" w:eastAsia="新宋体"/>
          <w:sz w:val="21"/>
          <w:szCs w:val="21"/>
        </w:rPr>
        <w:t xml:space="preserve">稚  </w:t>
      </w:r>
      <w:r>
        <w:rPr>
          <w:rFonts w:hint="eastAsia" w:ascii="Times New Roman" w:hAnsi="Times New Roman" w:eastAsia="Calibri"/>
          <w:sz w:val="21"/>
          <w:szCs w:val="21"/>
        </w:rPr>
        <w:t>②</w:t>
      </w:r>
      <w:r>
        <w:rPr>
          <w:rFonts w:hint="eastAsia" w:ascii="Times New Roman" w:hAnsi="Times New Roman" w:eastAsia="新宋体"/>
          <w:sz w:val="21"/>
          <w:szCs w:val="21"/>
        </w:rPr>
        <w:t xml:space="preserve">秽  </w:t>
      </w:r>
      <w:r>
        <w:rPr>
          <w:rFonts w:hint="eastAsia" w:ascii="Times New Roman" w:hAnsi="Times New Roman" w:eastAsia="Calibri"/>
          <w:sz w:val="21"/>
          <w:szCs w:val="21"/>
        </w:rPr>
        <w:t>③</w:t>
      </w:r>
      <w:r>
        <w:rPr>
          <w:rFonts w:hint="eastAsia" w:ascii="Times New Roman" w:hAnsi="Times New Roman" w:eastAsia="新宋体"/>
          <w:sz w:val="21"/>
          <w:szCs w:val="21"/>
        </w:rPr>
        <w:t xml:space="preserve">稀  </w:t>
      </w:r>
      <w:r>
        <w:rPr>
          <w:rFonts w:hint="eastAsia" w:ascii="Times New Roman" w:hAnsi="Times New Roman" w:eastAsia="Calibri"/>
          <w:sz w:val="21"/>
          <w:szCs w:val="21"/>
        </w:rPr>
        <w:t>④</w:t>
      </w:r>
      <w:r>
        <w:rPr>
          <w:rFonts w:hint="eastAsia" w:ascii="Times New Roman" w:hAnsi="Times New Roman" w:eastAsia="新宋体"/>
          <w:sz w:val="21"/>
          <w:szCs w:val="21"/>
        </w:rPr>
        <w:t>香</w:t>
      </w:r>
    </w:p>
    <w:p w14:paraId="6C71B101">
      <w:pPr>
        <w:spacing w:line="360" w:lineRule="auto"/>
        <w:ind w:left="273" w:leftChars="130" w:right="0" w:firstLine="0" w:firstLineChars="0"/>
      </w:pPr>
      <w:r>
        <w:rPr>
          <w:rFonts w:hint="eastAsia" w:ascii="Times New Roman" w:hAnsi="Times New Roman" w:eastAsia="新宋体"/>
          <w:sz w:val="21"/>
          <w:szCs w:val="21"/>
        </w:rPr>
        <w:t>（2）示例1：唐朝时，人类可厉害啦！他们用智慧让方便好用的曲辕犁闪亮登场，开垦了贫瘠的土地、山地，让我们健康、舒适地生长。大家可喜欢我们啦，越来越多的亲人们在南方安家，家族日益壮大。</w:t>
      </w:r>
    </w:p>
    <w:p w14:paraId="52D829B3">
      <w:pPr>
        <w:spacing w:line="360" w:lineRule="auto"/>
        <w:ind w:left="273" w:leftChars="130" w:right="0" w:firstLine="0" w:firstLineChars="0"/>
      </w:pPr>
      <w:r>
        <w:rPr>
          <w:rFonts w:hint="eastAsia" w:ascii="Times New Roman" w:hAnsi="Times New Roman" w:eastAsia="新宋体"/>
          <w:sz w:val="21"/>
          <w:szCs w:val="21"/>
        </w:rPr>
        <w:t>示例2：20世纪60年代，科学家袁隆平为了让我们身体更加健壮，家族更加壮大，带领团队攻克难题，改良了我们的基因。我们茁壮成长，创造了世界纪录，成长秘诀还被推广到世界！</w:t>
      </w:r>
    </w:p>
    <w:p w14:paraId="5D77A7D6">
      <w:pPr>
        <w:spacing w:line="360" w:lineRule="auto"/>
        <w:ind w:left="273" w:leftChars="130" w:right="0" w:firstLine="0" w:firstLineChars="0"/>
      </w:pPr>
      <w:r>
        <w:rPr>
          <w:rFonts w:hint="eastAsia" w:ascii="Times New Roman" w:hAnsi="Times New Roman" w:eastAsia="新宋体"/>
          <w:sz w:val="21"/>
          <w:szCs w:val="21"/>
        </w:rPr>
        <w:t>（3）示例1：我推荐A。世界区的主题是“丰富多彩的世界稻作文化”。很多国家受中国稻作文化影响，继而衍生出自己独特的稻作文化，如日本的“弥生文化”，柬埔寨的“御耕节”等，这都促进了民族认同感，增强了凝聚力。这条标语十分贴合展区主题，同时用排比句式，具有感染力，能达成宣传目的。</w:t>
      </w:r>
    </w:p>
    <w:p w14:paraId="11966395">
      <w:pPr>
        <w:spacing w:line="360" w:lineRule="auto"/>
        <w:ind w:left="273" w:leftChars="130" w:right="0" w:firstLine="0" w:firstLineChars="0"/>
      </w:pPr>
      <w:r>
        <w:rPr>
          <w:rFonts w:hint="eastAsia" w:ascii="Times New Roman" w:hAnsi="Times New Roman" w:eastAsia="新宋体"/>
          <w:sz w:val="21"/>
          <w:szCs w:val="21"/>
        </w:rPr>
        <w:t>示例2：我推荐B。世界区的主题是“丰富多彩的世界稻作文化”。依据材料内容看，两千余年前，吴越的部分人民把水稻栽培技术带到日本，越南至今还有吃粽子的习俗。这条标语与展区主题十分贴合，体现中国稻作文化对世界饮食和人们精神生活的深远影响。同时语句对称整齐，朗朗上口，能达成宣传目的。</w:t>
      </w:r>
    </w:p>
    <w:p w14:paraId="1339A127">
      <w:pPr>
        <w:spacing w:line="360" w:lineRule="auto"/>
        <w:ind w:left="273" w:leftChars="130" w:right="0" w:firstLine="0" w:firstLineChars="0"/>
      </w:pPr>
      <w:r>
        <w:rPr>
          <w:rFonts w:hint="eastAsia" w:ascii="Times New Roman" w:hAnsi="Times New Roman" w:eastAsia="新宋体"/>
          <w:sz w:val="21"/>
          <w:szCs w:val="21"/>
        </w:rPr>
        <w:t>（4）示例：您好！我们班将举办“一米一世界”主题展览会。为亲近非物质文化遗产，体验温州独有的民间传统艺术，我们邀请了米塑传承人来现场指导。在活动中，您可以和我们一起体验米塑工艺，感受亲子活动的乐趣。现邀请您于12月8日下午2点亲临我校展览厅，参加活动。期待您的光临！</w:t>
      </w:r>
    </w:p>
    <w:p w14:paraId="72D1C2B5">
      <w:pPr>
        <w:spacing w:line="360" w:lineRule="auto"/>
        <w:ind w:left="273" w:leftChars="130" w:right="0" w:firstLine="0" w:firstLineChars="0"/>
      </w:pPr>
      <w:r>
        <w:rPr>
          <w:rFonts w:hint="eastAsia" w:ascii="Times New Roman" w:hAnsi="Times New Roman" w:eastAsia="新宋体"/>
          <w:sz w:val="21"/>
          <w:szCs w:val="21"/>
        </w:rPr>
        <w:t>（5）示例1：能。我们这次是举办“一米一世界”主题展览会，主要目的是“传承稻作文化，弘扬节俭美德”，重在体现人们以水稻种植为主要生存和发展方式的文化，以及有关衣食住行的风俗。三个展区的系列活动，从展板到视频，再到动手体验，引导参观者感受稻作文化的同时，认识到粮食的来之不易。此外，海报也突显了“节俭美德”。我认为能较好达成这一目的。</w:t>
      </w:r>
    </w:p>
    <w:p w14:paraId="76B30A8D">
      <w:pPr>
        <w:spacing w:line="360" w:lineRule="auto"/>
        <w:ind w:left="273" w:leftChars="130" w:right="0" w:firstLine="0" w:firstLineChars="0"/>
      </w:pPr>
      <w:r>
        <w:rPr>
          <w:rFonts w:hint="eastAsia" w:ascii="Times New Roman" w:hAnsi="Times New Roman" w:eastAsia="新宋体"/>
          <w:sz w:val="21"/>
          <w:szCs w:val="21"/>
        </w:rPr>
        <w:t>示例2：不能，还存在一些问题。我们这次是举办“一米一世界”主题展览会，主要目的是“传承稻作文化，弘扬节俭美德”。从三个展区内容来看，更侧重体现人们以水稻种植为主要生存和发展方式的文化，以及有关衣食住行的风俗。在“弘扬节俭美德”方面，我们只在海报上有所体现，但相关活动还不够，我认为在这一点上还有待改进。</w:t>
      </w:r>
    </w:p>
    <w:p w14:paraId="468B0D70">
      <w:pPr>
        <w:spacing w:line="360" w:lineRule="auto"/>
      </w:pPr>
      <w:r>
        <w:rPr>
          <w:rFonts w:hint="eastAsia" w:ascii="Times New Roman" w:hAnsi="Times New Roman" w:eastAsia="新宋体"/>
          <w:b/>
          <w:sz w:val="21"/>
          <w:szCs w:val="21"/>
        </w:rPr>
        <w:t>二、同学们准备借助“预学笔记”学习散文，请你参与。（23分）</w:t>
      </w:r>
    </w:p>
    <w:p w14:paraId="693976B1">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003F8D89">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本文依次写了作者在桃花峪黄河大桥、花园口南襄头、陕西吴堡、巩义康店镇、桥南的邙岭看黄河的经历和感受，表达了对黄河的赞美，对中华民族精神品质的赞美，对祖国的热爱之情。</w:t>
      </w:r>
    </w:p>
    <w:p w14:paraId="56ECC3F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筛选信息。首先明确答案在文章的第二部分，“虽是极快，但河水却也是非常从容地、悠然地向东而去，只向那水天连接处”“我只能说，她不是凤冠霞帔的诰命夫人，而是一个粗布跣足的自然之妇。她是如此家常，宛如天地里最一般的母亲——她当然不是一个最一般的母亲”等语句中“从容”“悠然”“自然之妇”“家常”等词语体现了“黄河是母亲河”的特点。可任选两个作答，并围绕“母亲”的特点阐述理由。</w:t>
      </w:r>
    </w:p>
    <w:p w14:paraId="4E2D8D2E">
      <w:pPr>
        <w:spacing w:line="360" w:lineRule="auto"/>
        <w:ind w:left="273" w:leftChars="130" w:right="0" w:firstLine="0" w:firstLineChars="0"/>
      </w:pPr>
      <w:r>
        <w:rPr>
          <w:rFonts w:hint="eastAsia" w:ascii="Times New Roman" w:hAnsi="Times New Roman" w:eastAsia="新宋体"/>
          <w:sz w:val="21"/>
          <w:szCs w:val="21"/>
        </w:rPr>
        <w:t>（2）本题考查朗读设计。此题可任选一句，从重音、停顿、语调等方面进行设计。A句，“前仆后继的大浪，声嘶力竭的大浪，不屈不挠的大浪”是排比句，语速应略快，层次应该清晰，声音渐大，语调渐扬，才能读出气势来。“它们不仅是浪，它们就是河流本身”的两个分句具有递进关系，应重读后一分句，尤其“就是”应重读。B句，“当你走近，再走近”应重读副词“再”。“你会晕眩，你会恐惧，你会知道”是排比句，停顿时间短些，能够体现出排比的气势。“这才是黄河的根本性力量”应重读“根本性力量”，能起到强调作用。可据此作答。</w:t>
      </w:r>
    </w:p>
    <w:p w14:paraId="546B7ED8">
      <w:pPr>
        <w:spacing w:line="360" w:lineRule="auto"/>
        <w:ind w:left="273" w:leftChars="130" w:right="0" w:firstLine="0" w:firstLineChars="0"/>
      </w:pPr>
      <w:r>
        <w:rPr>
          <w:rFonts w:hint="eastAsia" w:ascii="Times New Roman" w:hAnsi="Times New Roman" w:eastAsia="新宋体"/>
          <w:sz w:val="21"/>
          <w:szCs w:val="21"/>
        </w:rPr>
        <w:t>（3）本题考查对文章的理解。此题要结合上下文进行理解。结合“因为一生下来，我就像两岸的黄土一样，身在黄河边，也身在黄河里。我的血液和心脏，全都是黄河的基因”可知，黄河的精神深深影响着作者，“我的血液和心脏，全都是黄河的基因”，语句中流露出作者对黄河的感激和具有黄河基因的自豪之情。“如我想象的那样，它很硬，像杜甫的诗歌一样硬，怎么说呢，简直是有着石头的质地。当然，我也知道它也很柔软，柔软得像母亲的子宫”，刚柔并济即是黄河土的精神品质。可据此作答。</w:t>
      </w:r>
    </w:p>
    <w:p w14:paraId="223560AD">
      <w:pPr>
        <w:spacing w:line="360" w:lineRule="auto"/>
        <w:ind w:left="273" w:leftChars="130" w:right="0" w:firstLine="0" w:firstLineChars="0"/>
      </w:pPr>
      <w:r>
        <w:rPr>
          <w:rFonts w:hint="eastAsia" w:ascii="Times New Roman" w:hAnsi="Times New Roman" w:eastAsia="新宋体"/>
          <w:sz w:val="21"/>
          <w:szCs w:val="21"/>
        </w:rPr>
        <w:t>（4）本题考查对文章的理解分析。首先明确观点：这两个关键词能够帮助自己深入认识黄河。然后结合上下文内容阐述理由。根据“东西向的，是母亲河巨大的逶迤曲线，南北向的这座桥，竟然也是巨大的逶迤曲线，一横一竖，宏伟交织，一黄一白——还是喻为一金一银吧——彼此辉映”“河是天意，桥是人力。天意与人力就这样融合为一体，呈现出惊心动魄的美”等语句可见，“美”体现出黄河与大桥宏伟交织的美感。根据“那里，也有着既柔软又坚硬的黄土，承接着黄河，承接着所有的城市和村庄，承接着我们所有人”可知，“灵魂”即是黄河及中华民族刚柔并济的精神品质。</w:t>
      </w:r>
    </w:p>
    <w:p w14:paraId="7A76E1B8">
      <w:pPr>
        <w:spacing w:line="360" w:lineRule="auto"/>
        <w:ind w:left="273" w:leftChars="130" w:right="0" w:firstLine="0" w:firstLineChars="0"/>
      </w:pPr>
      <w:r>
        <w:rPr>
          <w:rFonts w:hint="eastAsia" w:ascii="Times New Roman" w:hAnsi="Times New Roman" w:eastAsia="新宋体"/>
          <w:sz w:val="21"/>
          <w:szCs w:val="21"/>
        </w:rPr>
        <w:t>（5）本题考查对文章的理解分析。此题要从表达主旨的角度进行考虑。本文以通过在桃花峪看黄河，表达出对黄河的赞美，对中华民族精神品质的赞美，对祖国的热爱之情。其它几处看黄河的经历，表现出的黄河的精神、作者的情感与在桃花峪看黄河的感受是一致的，因此内容上并不矛盾，反而能够丰富文章内容。并且写出作者对黄河的认识逐渐形成的过程。</w:t>
      </w:r>
    </w:p>
    <w:p w14:paraId="2CBB273F">
      <w:pPr>
        <w:spacing w:line="360" w:lineRule="auto"/>
        <w:ind w:left="273" w:leftChars="130" w:right="0" w:firstLine="0" w:firstLineChars="0"/>
      </w:pPr>
      <w:r>
        <w:rPr>
          <w:rFonts w:hint="eastAsia" w:ascii="Times New Roman" w:hAnsi="Times New Roman" w:eastAsia="新宋体"/>
          <w:sz w:val="21"/>
          <w:szCs w:val="21"/>
        </w:rPr>
        <w:t>（6）本题考查名句积累。李白《行路难（其一）》：欲渡黄河冰塞川，将登太行雪满山。张养浩《山坡羊•潼关怀古》：峰峦如聚，波涛如怒，山河表里潼关路。</w:t>
      </w:r>
    </w:p>
    <w:p w14:paraId="21066C40">
      <w:pPr>
        <w:spacing w:line="360" w:lineRule="auto"/>
        <w:ind w:left="273" w:leftChars="130" w:right="0" w:firstLine="0" w:firstLineChars="0"/>
      </w:pPr>
      <w:r>
        <w:rPr>
          <w:rFonts w:hint="eastAsia" w:ascii="Times New Roman" w:hAnsi="Times New Roman" w:eastAsia="新宋体"/>
          <w:sz w:val="21"/>
          <w:szCs w:val="21"/>
        </w:rPr>
        <w:t>答案：</w:t>
      </w:r>
    </w:p>
    <w:p w14:paraId="52502BBA">
      <w:pPr>
        <w:spacing w:line="360" w:lineRule="auto"/>
        <w:ind w:left="273" w:leftChars="130" w:right="0" w:firstLine="0" w:firstLineChars="0"/>
      </w:pPr>
      <w:r>
        <w:rPr>
          <w:rFonts w:hint="eastAsia" w:ascii="Times New Roman" w:hAnsi="Times New Roman" w:eastAsia="新宋体"/>
          <w:sz w:val="21"/>
          <w:szCs w:val="21"/>
        </w:rPr>
        <w:t>（1）示例一：“悠然”“从容”，让我理解到黄河有着母亲般的温和、从容不迫的特点。</w:t>
      </w:r>
    </w:p>
    <w:p w14:paraId="05FC80BC">
      <w:pPr>
        <w:spacing w:line="360" w:lineRule="auto"/>
        <w:ind w:left="273" w:leftChars="130" w:right="0" w:firstLine="0" w:firstLineChars="0"/>
      </w:pPr>
      <w:r>
        <w:rPr>
          <w:rFonts w:hint="eastAsia" w:ascii="Times New Roman" w:hAnsi="Times New Roman" w:eastAsia="新宋体"/>
          <w:sz w:val="21"/>
          <w:szCs w:val="21"/>
        </w:rPr>
        <w:t>示例二：“自然之妇”和“家常”，让我理解了黄河有着母亲般的朴实和默默无闻。</w:t>
      </w:r>
    </w:p>
    <w:p w14:paraId="45E503F5">
      <w:pPr>
        <w:spacing w:line="360" w:lineRule="auto"/>
        <w:ind w:left="273" w:leftChars="130" w:right="0" w:firstLine="0" w:firstLineChars="0"/>
      </w:pPr>
      <w:r>
        <w:rPr>
          <w:rFonts w:hint="eastAsia" w:ascii="Times New Roman" w:hAnsi="Times New Roman" w:eastAsia="新宋体"/>
          <w:sz w:val="21"/>
          <w:szCs w:val="21"/>
        </w:rPr>
        <w:t>（2）示例一：选A，朗读“前仆后继”“不屈不挠”等词时，语调逐渐上扬，读出黄河大浪滔天的气势。破折号处稍微停顿，为接下去的重读蓄势。“不仅是”稍微轻读，然后重读“就是”，通过重音的变化感受黄河给人的震撼。这样朗读，会让我感受到黄河的根本性力量。</w:t>
      </w:r>
    </w:p>
    <w:p w14:paraId="3365C1B1">
      <w:pPr>
        <w:spacing w:line="360" w:lineRule="auto"/>
        <w:ind w:left="273" w:leftChars="130" w:right="0" w:firstLine="0" w:firstLineChars="0"/>
      </w:pPr>
      <w:r>
        <w:rPr>
          <w:rFonts w:hint="eastAsia" w:ascii="Times New Roman" w:hAnsi="Times New Roman" w:eastAsia="新宋体"/>
          <w:sz w:val="21"/>
          <w:szCs w:val="21"/>
        </w:rPr>
        <w:t>示例二：选B，朗读这句话时，语速稍缓，“再”字读重音，读出既向往又敬畏的情感。排比句以第二人称“你”开头，朗读时语调逐渐上扬，读出身临其境之感。最后一句的“这”字重读，一字一顿读“根本性力量”，突显黄河给人的震撼。</w:t>
      </w:r>
    </w:p>
    <w:p w14:paraId="4F1A3BF2">
      <w:pPr>
        <w:spacing w:line="360" w:lineRule="auto"/>
        <w:ind w:left="273" w:leftChars="130" w:right="0" w:firstLine="0" w:firstLineChars="0"/>
      </w:pPr>
      <w:r>
        <w:rPr>
          <w:rFonts w:hint="eastAsia" w:ascii="Times New Roman" w:hAnsi="Times New Roman" w:eastAsia="新宋体"/>
          <w:sz w:val="21"/>
          <w:szCs w:val="21"/>
        </w:rPr>
        <w:t>（3）在作者眼中，黄土如“杜甫的诗歌”般刚硬，又如“母亲的子宫”般柔软，有着黄河刚柔并济的品质。作者认为自己“像两岸的黄土一样”，继承了黄河的基因，与黄河血脉相连，血肉相通。黄河于自己，于中华儿女而言就是精神家园。这句话表达了作者对黄河的感激和敬意。</w:t>
      </w:r>
    </w:p>
    <w:p w14:paraId="2AC306AB">
      <w:pPr>
        <w:spacing w:line="360" w:lineRule="auto"/>
        <w:ind w:left="273" w:leftChars="130" w:right="0" w:firstLine="0" w:firstLineChars="0"/>
      </w:pPr>
      <w:r>
        <w:rPr>
          <w:rFonts w:hint="eastAsia" w:ascii="Times New Roman" w:hAnsi="Times New Roman" w:eastAsia="新宋体"/>
          <w:sz w:val="21"/>
          <w:szCs w:val="21"/>
        </w:rPr>
        <w:t>（4）示例：可以。作者在桥南邙岭看黄河与大桥的逶迤曲线彼此辉映，感受到了一种惊心动魄的美。把“美”作为关键词，让我领会了天意与人力的融合，理解了作者对劳动人民的感喟和敬服。作者在桃花峪远眺黄河，并由此想到老家、老家的人和所有人，以“灵魂”为关键词，启发我体会到作者对黄河情感的升华，认识到黄河是我们每个人的精神家园和灵魂归宿。</w:t>
      </w:r>
    </w:p>
    <w:p w14:paraId="11F613F3">
      <w:pPr>
        <w:spacing w:line="360" w:lineRule="auto"/>
        <w:ind w:left="273" w:leftChars="130" w:right="0" w:firstLine="0" w:firstLineChars="0"/>
      </w:pPr>
      <w:r>
        <w:rPr>
          <w:rFonts w:hint="eastAsia" w:ascii="Times New Roman" w:hAnsi="Times New Roman" w:eastAsia="新宋体"/>
          <w:sz w:val="21"/>
          <w:szCs w:val="21"/>
        </w:rPr>
        <w:t>（5）作者在桃花峪看黄河，深刻认识到黄河是“中国的灵魂”，是“我们所有人的灵魂”，而这一认识是作者在花园口、吴堡、巩义等地看黄河的过程中逐步形成的。因此，写其它几处看黄河的经历，让“灵魂”的内涵更加具体、丰富，也使结尾表达的家国情怀显得水到渠成。</w:t>
      </w:r>
    </w:p>
    <w:p w14:paraId="1D42909D">
      <w:pPr>
        <w:spacing w:line="360" w:lineRule="auto"/>
        <w:ind w:left="273" w:leftChars="130" w:right="0" w:firstLine="0" w:firstLineChars="0"/>
      </w:pPr>
      <w:r>
        <w:rPr>
          <w:rFonts w:hint="eastAsia" w:ascii="Times New Roman" w:hAnsi="Times New Roman" w:eastAsia="新宋体"/>
          <w:sz w:val="21"/>
          <w:szCs w:val="21"/>
        </w:rPr>
        <w:t>（6）</w:t>
      </w:r>
      <w:r>
        <w:rPr>
          <w:rFonts w:hint="eastAsia" w:ascii="Times New Roman" w:hAnsi="Times New Roman" w:eastAsia="Calibri"/>
          <w:sz w:val="21"/>
          <w:szCs w:val="21"/>
        </w:rPr>
        <w:t>①</w:t>
      </w:r>
      <w:r>
        <w:rPr>
          <w:rFonts w:hint="eastAsia" w:ascii="Times New Roman" w:hAnsi="Times New Roman" w:eastAsia="新宋体"/>
          <w:sz w:val="21"/>
          <w:szCs w:val="21"/>
        </w:rPr>
        <w:t xml:space="preserve">欲渡黄河冰塞川    </w:t>
      </w:r>
      <w:r>
        <w:rPr>
          <w:rFonts w:hint="eastAsia" w:ascii="Times New Roman" w:hAnsi="Times New Roman" w:eastAsia="Calibri"/>
          <w:sz w:val="21"/>
          <w:szCs w:val="21"/>
        </w:rPr>
        <w:t>②</w:t>
      </w:r>
      <w:r>
        <w:rPr>
          <w:rFonts w:hint="eastAsia" w:ascii="Times New Roman" w:hAnsi="Times New Roman" w:eastAsia="新宋体"/>
          <w:sz w:val="21"/>
          <w:szCs w:val="21"/>
        </w:rPr>
        <w:t>波涛如怒</w:t>
      </w:r>
    </w:p>
    <w:p w14:paraId="6741C069">
      <w:pPr>
        <w:spacing w:line="360" w:lineRule="auto"/>
      </w:pPr>
      <w:r>
        <w:rPr>
          <w:rFonts w:hint="eastAsia" w:ascii="Times New Roman" w:hAnsi="Times New Roman" w:eastAsia="新宋体"/>
          <w:b/>
          <w:sz w:val="21"/>
          <w:szCs w:val="21"/>
        </w:rPr>
        <w:t>三、学校组织同学们参加读书小论文评比活动，请你参与。（13分）</w:t>
      </w:r>
    </w:p>
    <w:p w14:paraId="3335F37B">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70F89E8F">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（1）本题考查名句名篇默写。解答此类题目，我们需要在平时的学习中，做好积累，根据提示语句写出相应的句子，尤其要注意不能出现错别字。理解性识记，注意结合语境填充。</w:t>
      </w:r>
    </w:p>
    <w:p w14:paraId="75409664">
      <w:pPr>
        <w:spacing w:line="360" w:lineRule="auto"/>
        <w:ind w:left="273" w:leftChars="130" w:right="0" w:firstLine="0" w:firstLineChars="0"/>
      </w:pPr>
      <w:r>
        <w:rPr>
          <w:rFonts w:hint="eastAsia" w:ascii="Times New Roman" w:hAnsi="Times New Roman" w:eastAsia="新宋体"/>
          <w:sz w:val="21"/>
          <w:szCs w:val="21"/>
        </w:rPr>
        <w:t>（2）本题考查名句名篇默写。根据题干要求，结合平时积累，选出和“隐逸”有关的句子即可，如陶渊明的“此中有真意，欲辨已忘言”。</w:t>
      </w:r>
    </w:p>
    <w:p w14:paraId="41F9B95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3033BBC1">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纷纷开且落</w:t>
      </w:r>
    </w:p>
    <w:p w14:paraId="344993A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相顾无相识</w:t>
      </w:r>
    </w:p>
    <w:p w14:paraId="0F3FB60D">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望峰息心（注意“峰”的书写）</w:t>
      </w:r>
    </w:p>
    <w:p w14:paraId="39D35E58">
      <w:pPr>
        <w:spacing w:line="360" w:lineRule="auto"/>
        <w:ind w:left="273" w:leftChars="130" w:right="0" w:firstLine="0" w:firstLineChars="0"/>
      </w:pPr>
      <w:r>
        <w:rPr>
          <w:rFonts w:hint="eastAsia" w:ascii="Times New Roman" w:hAnsi="Times New Roman" w:eastAsia="新宋体"/>
          <w:sz w:val="21"/>
          <w:szCs w:val="21"/>
        </w:rPr>
        <w:t>（2）示例：此中有真意，欲辨已忘言。（注意“辨”的书写）</w:t>
      </w:r>
    </w:p>
    <w:p w14:paraId="77664A37">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示例1：担当，成长的必经之路——以《西游记》《小王子》为例。标题：责任磨炼心智，担当促人成长。论述：西天取经路上，孙悟空一步步收敛桀骜不驯的性情，三打白骨精后，虽被师父误会，仍选择背负重任，返回取经队伍，出生入死，忠诚不贰，为取经立下汗马功劳。小王子负气离开玫瑰，后来在狐狸的指引下，认识到自己和玫瑰已经建立了驯养关系，决定对她负责，义无反顾地选择回到玫瑰身边。孙悟空和小王子的故事，让我们懂得了责任面前要勇于担当，在担当中磨炼心性，成就更好的自我。</w:t>
      </w:r>
    </w:p>
    <w:p w14:paraId="057A6C6B">
      <w:pPr>
        <w:spacing w:line="360" w:lineRule="auto"/>
        <w:ind w:left="273" w:leftChars="130" w:right="0" w:firstLine="0" w:firstLineChars="0"/>
      </w:pPr>
      <w:r>
        <w:rPr>
          <w:rFonts w:hint="eastAsia" w:ascii="Times New Roman" w:hAnsi="Times New Roman" w:eastAsia="新宋体"/>
          <w:sz w:val="21"/>
          <w:szCs w:val="21"/>
        </w:rPr>
        <w:t>示例2：我选《水浒传》和《红岩》。标题：“责任与担当”的境界。论述：《水浒传》中，梁山好汉们希望宋江带领他们走向“八方共域，异姓一家”的理想世界。虽然宋江积极担起责任，但因其自身的局限，只一心想着归顺朝廷。后来好汉们替朝廷攻打方腊等，看似是担当起责任，但没有意识到社会的本质问题，也只是为昏庸的朝廷卖命，最终走向失败。《红岩》写江姐、许云峰等共产党人在新中国成立前夕，在家国大任面前，义无反顾地选择了牺牲自我，宣传革命思想，粉碎了反动派炸毁城市的图谋。他们的勇敢、坚毅让人心生敬仰。可见，即使同样有责任有担当，同样是勇敢，因出发点不同，境界和结果也迥然不同。</w:t>
      </w:r>
    </w:p>
    <w:p w14:paraId="26308422">
      <w:pPr>
        <w:spacing w:line="360" w:lineRule="auto"/>
        <w:ind w:left="273" w:leftChars="130" w:right="0" w:firstLine="0" w:firstLineChars="0"/>
      </w:pPr>
      <w:r>
        <w:rPr>
          <w:rFonts w:hint="eastAsia" w:ascii="Times New Roman" w:hAnsi="Times New Roman" w:eastAsia="新宋体"/>
          <w:sz w:val="21"/>
          <w:szCs w:val="21"/>
        </w:rPr>
        <w:t>示例3：我选《西游记》与《钢铁是怎样炼成的》。标题：理想是责任与担当的基础。论述：《西游记》中的唐僧是一个虔诚执著的佛教徒，他的理想就是到西天取经，在取经的过程中坚定，从不懈怠动摇，不为财色迷惑，不为死亡屈服，凭着坚韧不拔的精神，终成正果，正是坚定的理想，使他在取经路上，承担了领导人的责任和担当。孙悟空的理想就是保护好师傅，因此不惧千难万险，承担起了自己的责任，最后终于到达西天。《钢铁是怎样炼成的》中的保尔一个自觉的、无私的战士，他总是把党和国家利益放在第一位，他更是一个刚毅坚强的革命战士，他在人生各个方面都经受住了严峻的考验。在敌人的严刑拷打面前，他坚强不屈。在那血与火的年代，保尔和父兄们一起驰骋疆场，为保卫苏维埃政权，同外国武装干涉者和佩特拉的白匪军浴血奋战，表现了甘为革命事业不怕牺牲的献身精神。在恢复国民经济的艰难岁月中，他又以全部热情投入到和平建设劳动中。在全身瘫痪、双目失明后，他生命的全部需要，就是能够继续为党奋斗，表现了一个革命战士钢铁般的意志能达到的最高境界。他的责任与担当都源自他的崇高的共产主义理想。</w:t>
      </w:r>
    </w:p>
    <w:p w14:paraId="10A472D3">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小王子》是法国作家安托万•德•圣•埃克苏佩里于1942年写成的著名儿童文学短篇小说。本书的主人公是来自外星球的小王子。书中以一位飞行员作为故事叙述者，讲述了小王子从自己星球出发前往地球的过程中，所经历的各种历险。作者以小王子的孩子式的眼光，透视出成人的空虚、盲目，愚妄和死板教条，用浅显天真的语言写出了人类的孤独寂寞、没有根基随风流浪的命运。同时，也表达出作者对金钱关系的批判，对真善美的讴歌。</w:t>
      </w:r>
    </w:p>
    <w:p w14:paraId="15B72C82">
      <w:pPr>
        <w:spacing w:line="360" w:lineRule="auto"/>
        <w:ind w:left="273" w:leftChars="130" w:right="0" w:firstLine="0" w:firstLineChars="0"/>
      </w:pPr>
      <w:r>
        <w:rPr>
          <w:rFonts w:hint="eastAsia" w:ascii="Times New Roman" w:hAnsi="Times New Roman" w:eastAsia="新宋体"/>
          <w:sz w:val="21"/>
          <w:szCs w:val="21"/>
        </w:rPr>
        <w:t>《西游记》是中国古代第一部浪漫主义章回体长篇神魔小说，作者是明代吴承恩。全书主要描写了孙悟空出世及大闹天宫后，遇见了唐僧、猪八戒、沙僧和白龙马，西行取经，一路上历经艰险、降妖伏魔，经历了九九八十一难，终于到达西天见到如来佛祖，最终五圣成真的故事。该小说以“唐僧取经”这一历史事件为蓝本，通过作者的艺术加工，深刻地反映了明代社会现实。</w:t>
      </w:r>
    </w:p>
    <w:p w14:paraId="7FDDDF19">
      <w:pPr>
        <w:spacing w:line="360" w:lineRule="auto"/>
        <w:ind w:left="273" w:leftChars="130" w:right="0" w:firstLine="0" w:firstLineChars="0"/>
      </w:pPr>
      <w:r>
        <w:rPr>
          <w:rFonts w:hint="eastAsia" w:ascii="Times New Roman" w:hAnsi="Times New Roman" w:eastAsia="新宋体"/>
          <w:sz w:val="21"/>
          <w:szCs w:val="21"/>
        </w:rPr>
        <w:t>《水浒传》是元末明初施耐庵编著的章回体长篇小说。全书通过描写梁山好汉反抗欺压、水泊梁山壮大和受宋朝招安，以及受招安后为宋朝征战，最终消亡的宏大故事，艺术地反映了中国历史上宋江起义从发生、发展直至失败的全过程，深刻揭示了起义的社会根源，满腔热情地歌颂了起义英雄的反抗斗争精神和他们的社会理想，也具体揭示了起义失败的内在历史原因。</w:t>
      </w:r>
    </w:p>
    <w:p w14:paraId="2EDE418A">
      <w:pPr>
        <w:spacing w:line="360" w:lineRule="auto"/>
        <w:ind w:left="273" w:leftChars="130" w:right="0" w:firstLine="0" w:firstLineChars="0"/>
      </w:pPr>
      <w:r>
        <w:rPr>
          <w:rFonts w:hint="eastAsia" w:ascii="Times New Roman" w:hAnsi="Times New Roman" w:eastAsia="新宋体"/>
          <w:sz w:val="21"/>
          <w:szCs w:val="21"/>
        </w:rPr>
        <w:t>《钢铁是怎样炼成的》是苏联作家尼古拉•奥斯特洛夫斯基所著的一部长篇小说，于1933年写成。小说通过记叙保尔•柯察金的成长道路告诉人们，一个人只有在革命的艰难困苦中战胜敌人也战胜自己，只有在把自己的追求和祖国、人民的利益联系在一起的时候，才会创造出奇迹，才会成长为钢铁战士。</w:t>
      </w:r>
    </w:p>
    <w:p w14:paraId="4A892AAE">
      <w:pPr>
        <w:spacing w:line="360" w:lineRule="auto"/>
        <w:ind w:left="273" w:leftChars="130" w:right="0" w:firstLine="0" w:firstLineChars="0"/>
      </w:pPr>
      <w:r>
        <w:rPr>
          <w:rFonts w:hint="eastAsia" w:ascii="Times New Roman" w:hAnsi="Times New Roman" w:eastAsia="新宋体"/>
          <w:sz w:val="21"/>
          <w:szCs w:val="21"/>
        </w:rPr>
        <w:t>《红岩》是现代作家罗广斌、杨益言创作的一部长篇小说，描写人民解放军进军大西南的形势下，重庆的国民党当局疯狂镇压共产党领导的地下革命斗争。着重表现以齐晓轩、许云峰、江雪琴等共产党人在狱中所进行的英勇战斗，虽然最后惨遭屠杀，但却充分显示了共产党人视死如归的大无畏英雄气概。</w:t>
      </w:r>
    </w:p>
    <w:p w14:paraId="0BD4889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理解。从《西游记》《水浒传》《钢铁是怎样炼成的》《小王子》《红岩》中，任选两部名著，围绕“责任与担当”这一话题进行关联思考，拟写一个标题（即论点），并结合名著内容，简要论述即可。比如：孙悟空一步步收敛桀骜不驯的性情，几经历练，不曾放弃，忠诚不贰，完成了自己的使命；小王子负气离开玫瑰，后来在狐狸的指引下，认识到自己和玫瑰已经建立了驯养关系，决定对她负责，义无反顾地选择回到玫瑰身边。同样是一种担当。这两个人物告诉我们要勇于担当，在担当中磨炼心性，成就更好的自我。可以确定主题：担当，成长的必经之路——以《西游记》《小王子》为例。《水浒传》中，宋江积极担起责任，但因其一心想着归顺朝廷。最终沦为昏庸的朝廷卖命，最终走向失败。而《红岩》中江姐、许云峰等选择了牺牲自我，宣传革命思想，为民族的解放而斗争。可见，即使同样有责任有担当，因出发点不同，境界也迥然不同。可据此确立主题：“责任与担当”的境界。《西游记》中的唐僧理想就是到西天取经，一路上，他坚守初心，承担了领导人的责任和担当。孙悟空的理想就是保护好师傅，因此不惧千难万险，最后终于到达西天。《钢铁是怎样炼成的》中的保尔把党和国家利益放在第一位，无论是战场上还是工地上，他都表现了忘我的奉献精神。在全身瘫痪、双目失明后，他生命的全部需要，就是能够继续为党奋斗，表现了一个革命战士钢铁般的意志能达到的最高境界。他的责任与担当都源自他的崇高的共产主义理想。据此可确立主题：理想是责任与担当的基础。</w:t>
      </w:r>
    </w:p>
    <w:p w14:paraId="490C329E">
      <w:pPr>
        <w:spacing w:line="360" w:lineRule="auto"/>
        <w:ind w:left="273" w:leftChars="130" w:right="0" w:firstLine="0" w:firstLineChars="0"/>
      </w:pPr>
      <w:r>
        <w:rPr>
          <w:rFonts w:hint="eastAsia" w:ascii="Times New Roman" w:hAnsi="Times New Roman" w:eastAsia="新宋体"/>
          <w:sz w:val="21"/>
          <w:szCs w:val="21"/>
        </w:rPr>
        <w:t>答案：</w:t>
      </w:r>
    </w:p>
    <w:p w14:paraId="3215A460">
      <w:pPr>
        <w:spacing w:line="360" w:lineRule="auto"/>
        <w:ind w:left="273" w:leftChars="130" w:right="0" w:firstLine="0" w:firstLineChars="0"/>
      </w:pPr>
      <w:r>
        <w:rPr>
          <w:rFonts w:hint="eastAsia" w:ascii="Times New Roman" w:hAnsi="Times New Roman" w:eastAsia="新宋体"/>
          <w:sz w:val="21"/>
          <w:szCs w:val="21"/>
        </w:rPr>
        <w:t>示例1：担当，成长的必经之路——以《西游记》《小王子》为例。标题：责任磨炼心智，担当促人成长。论述：西天取经路上，孙悟空一步步收敛桀骜不驯的性情，三打白骨精后，虽被师父误会，仍选择背负重任，返回取经队伍，出生入死，忠诚不贰，为取经立下汗马功劳。小王子负气离开玫瑰，后来在狐狸的指引下，认识到自己和玫瑰已经建立了驯养关系，决定对她负责，义无反顾地选择回到玫瑰身边。孙悟空和小王子的故事，让我们懂得了责任面前要勇于担当，在担当中磨炼心性，成就更好的自我。</w:t>
      </w:r>
    </w:p>
    <w:p w14:paraId="12FD5408">
      <w:pPr>
        <w:spacing w:line="360" w:lineRule="auto"/>
        <w:ind w:left="273" w:leftChars="130" w:right="0" w:firstLine="0" w:firstLineChars="0"/>
      </w:pPr>
      <w:r>
        <w:rPr>
          <w:rFonts w:hint="eastAsia" w:ascii="Times New Roman" w:hAnsi="Times New Roman" w:eastAsia="新宋体"/>
          <w:sz w:val="21"/>
          <w:szCs w:val="21"/>
        </w:rPr>
        <w:t>示例2：我选《水浒传》和《红岩》。标题：“责任与担当”的境界。论述：《水浒传》中，梁山好汉们希望宋江带领他们走向“八方共域，异姓一家”的理想世界。虽然宋江积极担起责任，但因其自身的局限，只一心想着归顺朝廷。后来好汉们替朝廷攻打方腊等，看似是担当起责任，但没有意识到社会的本质问题，也只是为昏庸的朝廷卖命，最终走向失败。《红岩》写江姐、许云峰等共产党人在新中国成立前夕，在家国大任面前，义无反顾地选择了牺牲自我，宣传革命思想，粉碎了反动派炸毁城市的图谋。他们的勇敢、坚毅让人心生敬仰。可见，即使同样有责任有担当，同样是勇敢，因出发点不同，境界和结果也迥然不同。</w:t>
      </w:r>
    </w:p>
    <w:p w14:paraId="0E86E8E2">
      <w:pPr>
        <w:spacing w:line="360" w:lineRule="auto"/>
        <w:ind w:left="273" w:leftChars="130" w:right="0" w:firstLine="0" w:firstLineChars="0"/>
      </w:pPr>
      <w:r>
        <w:rPr>
          <w:rFonts w:hint="eastAsia" w:ascii="Times New Roman" w:hAnsi="Times New Roman" w:eastAsia="新宋体"/>
          <w:sz w:val="21"/>
          <w:szCs w:val="21"/>
        </w:rPr>
        <w:t>示例3：我选《西游记》与《钢铁是怎样炼成的》。标题：理想是责任与担当的基础。论述：《西游记》中的唐僧是一个虔诚执著的佛教徒，他的理想就是到西天取经，在取经的过程中坚定，从不懈怠动摇，不为财色迷惑，不为死亡屈服，凭着坚韧不拔的精神，终成正果，正是坚定的理想，使他在取经路上，承担了领导人的责任和担当。孙悟空的理想就是保护好师傅，因此不惧千难万险，承担起了自己的责任，最后终于到达西天。《钢铁是怎样炼成的》中的保尔一个自觉的、无私的战士，他总是把党和国家利益放在第一位，他更是一个刚毅坚强的革命战士，他在人生各个方面都经受住了严峻的考验。在敌人的严刑拷打面前，他坚强不屈。在那血与火的年代，保尔和父兄们一起驰骋疆场，为保卫苏维埃政权，同外国武装干涉者和佩特拉的白匪军浴血奋战，表现了甘为革命事业不怕牺牲的献身精神。在恢复国民经济的艰难岁月中，他又以全部热情投入到和平建设劳动中。在全身瘫痪、双目失明后，他生命的全部需要，就是能够继续为党奋斗，表现了一个革命战士钢铁般的意志能达到的最高境界。他的责任与担当都源自他的崇高的共产主义理想。</w:t>
      </w:r>
    </w:p>
    <w:p w14:paraId="181E2A5E">
      <w:pPr>
        <w:spacing w:line="360" w:lineRule="auto"/>
      </w:pPr>
      <w:r>
        <w:rPr>
          <w:rFonts w:hint="eastAsia" w:ascii="Times New Roman" w:hAnsi="Times New Roman" w:eastAsia="新宋体"/>
          <w:b/>
          <w:sz w:val="21"/>
          <w:szCs w:val="21"/>
        </w:rPr>
        <w:t>四、班级同学制作集录，探究辛词豪放风格，请你参与。（22分）</w:t>
      </w:r>
    </w:p>
    <w:p w14:paraId="14DF4415">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2B22B971">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49CB7B6E">
      <w:pPr>
        <w:spacing w:line="360" w:lineRule="auto"/>
        <w:ind w:left="273" w:leftChars="130" w:right="0" w:firstLine="0" w:firstLineChars="0"/>
      </w:pPr>
      <w:r>
        <w:rPr>
          <w:rFonts w:hint="eastAsia" w:ascii="Times New Roman" w:hAnsi="Times New Roman" w:eastAsia="新宋体"/>
          <w:sz w:val="21"/>
          <w:szCs w:val="21"/>
        </w:rPr>
        <w:t>（一）臣听说：事情还没发生就预先图谋，这样的话处理起来就游刃有余；如果事情已经发生了才打算处理，那么常常做起来力不从心。金人侵占我中原大地，臣子们应该要想着一雪国耻，普天之下的人民，这样的心志未曾敢忘记。高宗绍兴三十一年，金国海陵王完颜亮向南入侵，中原的百姓们都集合起来，臣也召集了二千人归顺在耿京麾下，担任掌书记一职，和他一起图谋收复中原，一共召集了二十五万人，归顺朝廷。不幸的是中间出现了变故，事情才出现难于预计的变化。（这里指起义军中的一个将领张安国杀害了耿京，叛变投金）我忠于大宋，义愤填膺！</w:t>
      </w:r>
    </w:p>
    <w:p w14:paraId="2502E442">
      <w:pPr>
        <w:spacing w:line="360" w:lineRule="auto"/>
        <w:ind w:left="273" w:leftChars="130" w:right="0" w:firstLine="0" w:firstLineChars="0"/>
      </w:pPr>
      <w:r>
        <w:rPr>
          <w:rFonts w:hint="eastAsia" w:ascii="Times New Roman" w:hAnsi="Times New Roman" w:eastAsia="新宋体"/>
          <w:sz w:val="21"/>
          <w:szCs w:val="21"/>
        </w:rPr>
        <w:t>（二）我要乘风飞上万里长空，俯视祖国的大好山河。还要砍去月中摇曳的桂树枝柯，人们说，这将使月亮洒下人间的光辉更多。</w:t>
      </w:r>
    </w:p>
    <w:p w14:paraId="2A868023">
      <w:pPr>
        <w:spacing w:line="360" w:lineRule="auto"/>
        <w:ind w:left="273" w:leftChars="130" w:right="0" w:firstLine="0" w:firstLineChars="0"/>
      </w:pPr>
      <w:r>
        <w:rPr>
          <w:rFonts w:hint="eastAsia" w:ascii="Times New Roman" w:hAnsi="Times New Roman" w:eastAsia="新宋体"/>
          <w:sz w:val="21"/>
          <w:szCs w:val="21"/>
        </w:rPr>
        <w:t>（三）醉里挑亮油灯观看宝剑，梦中听到军营的号角声响成一片。把牛肉分给部下享用，让乐器奏起雄壮的军乐鼓舞士气。这是秋天在战场上阅兵。</w:t>
      </w:r>
    </w:p>
    <w:p w14:paraId="2061D96B">
      <w:pPr>
        <w:spacing w:line="360" w:lineRule="auto"/>
        <w:ind w:firstLine="420"/>
      </w:pPr>
      <w:r>
        <w:rPr>
          <w:rFonts w:hint="eastAsia" w:ascii="Times New Roman" w:hAnsi="Times New Roman" w:eastAsia="新宋体"/>
          <w:sz w:val="21"/>
          <w:szCs w:val="21"/>
        </w:rPr>
        <w:t>战马像的卢马那样跑得飞快，弓箭像惊雷一样震耳离弦。一心想完成替君收复国家失地的大业，取得世代相传的美名。可惜壮志难酬，白发已生！</w:t>
      </w:r>
    </w:p>
    <w:p w14:paraId="5E77542B">
      <w:pPr>
        <w:spacing w:line="360" w:lineRule="auto"/>
        <w:ind w:left="273" w:leftChars="130" w:right="0" w:firstLine="0" w:firstLineChars="0"/>
      </w:pPr>
      <w:r>
        <w:rPr>
          <w:rFonts w:hint="eastAsia" w:ascii="Times New Roman" w:hAnsi="Times New Roman" w:eastAsia="新宋体"/>
          <w:sz w:val="21"/>
          <w:szCs w:val="21"/>
        </w:rPr>
        <w:t>（四）这辈子的命运我自己就可以断言，无须再问天，独自依靠在高楼上。我独自倚靠高楼之上，不相信世间还有人比我更愁。</w:t>
      </w:r>
    </w:p>
    <w:p w14:paraId="28541687">
      <w:pPr>
        <w:spacing w:line="360" w:lineRule="auto"/>
        <w:ind w:firstLine="420"/>
      </w:pPr>
      <w:r>
        <w:rPr>
          <w:rFonts w:hint="eastAsia" w:ascii="Times New Roman" w:hAnsi="Times New Roman" w:eastAsia="新宋体"/>
          <w:sz w:val="21"/>
          <w:szCs w:val="21"/>
        </w:rPr>
        <w:t>客人来的时候我喝醉了正在酣眠，难以待客，请客人暂且回去。（然而）客人回去之后，我的愁情只能说与西风听。</w:t>
      </w:r>
    </w:p>
    <w:p w14:paraId="09AFE9ED">
      <w:pPr>
        <w:spacing w:line="360" w:lineRule="auto"/>
        <w:ind w:left="273" w:leftChars="130" w:right="0" w:firstLine="0" w:firstLineChars="0"/>
      </w:pPr>
      <w:r>
        <w:rPr>
          <w:rFonts w:hint="eastAsia" w:ascii="Times New Roman" w:hAnsi="Times New Roman" w:eastAsia="新宋体"/>
          <w:sz w:val="21"/>
          <w:szCs w:val="21"/>
        </w:rPr>
        <w:t>（五）他能占据东南，坚持抗战，没有向敌人低头和屈服过。天下英雄谁是孙权的敌手呢？只有曹操和刘备而已。这样也就难怪曹操说：“要是能有个孙权那样的儿子就好了！”</w:t>
      </w:r>
    </w:p>
    <w:p w14:paraId="36B4498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本题考查诗句的积累。甲长空万里 乙天下英雄谁敌手</w:t>
      </w:r>
    </w:p>
    <w:p w14:paraId="340F096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本题主要考查点是文言实词的理解。解答此类题目，一定要先翻译句子，知道句意然后再解释词语，并要注意通假字、古今异义、词类活用等特殊情况，平时要注意积累并识记一些常见的实词。</w:t>
      </w:r>
    </w:p>
    <w:p w14:paraId="5AC9902A">
      <w:pPr>
        <w:spacing w:line="360" w:lineRule="auto"/>
        <w:ind w:left="273" w:leftChars="130" w:right="0" w:firstLine="0" w:firstLineChars="0"/>
      </w:pPr>
      <w:r>
        <w:rPr>
          <w:rFonts w:hint="eastAsia" w:ascii="Times New Roman" w:hAnsi="Times New Roman" w:eastAsia="新宋体"/>
          <w:sz w:val="21"/>
          <w:szCs w:val="21"/>
        </w:rPr>
        <w:t>a.句意为：事情还没发生就预先图谋。图：图谋。</w:t>
      </w:r>
    </w:p>
    <w:p w14:paraId="0FF92F00">
      <w:pPr>
        <w:spacing w:line="360" w:lineRule="auto"/>
        <w:ind w:left="273" w:leftChars="130" w:right="0" w:firstLine="0" w:firstLineChars="0"/>
      </w:pPr>
      <w:r>
        <w:rPr>
          <w:rFonts w:hint="eastAsia" w:ascii="Times New Roman" w:hAnsi="Times New Roman" w:eastAsia="新宋体"/>
          <w:sz w:val="21"/>
          <w:szCs w:val="21"/>
        </w:rPr>
        <w:t>b.句意为：臣子们应该要想着一雪国耻。酬：报复。故选C。</w:t>
      </w:r>
    </w:p>
    <w:p w14:paraId="3C1AEE2C">
      <w:pPr>
        <w:spacing w:line="360" w:lineRule="auto"/>
        <w:ind w:left="273" w:leftChars="130" w:right="0" w:firstLine="0" w:firstLineChars="0"/>
      </w:pPr>
      <w:r>
        <w:rPr>
          <w:rFonts w:hint="eastAsia" w:ascii="Times New Roman" w:hAnsi="Times New Roman" w:eastAsia="新宋体"/>
          <w:sz w:val="21"/>
          <w:szCs w:val="21"/>
        </w:rPr>
        <w:t>c.句意为：中原的百姓们都集合起来。蜂：比喻成群地。</w:t>
      </w:r>
    </w:p>
    <w:p w14:paraId="7B09B46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本题考查对人物形象的理解。从“事未至而预图，则处之常有于；事既至而后计，则应之常不足”可以看出他未雨绸缪；“虏人凭陵中夏，臣子思酬国耻，普天率土，此心未尝一日忘”可以看出他始终把洗雪国耻、收复失地作为自己的毕生事业；“负抱愚忠，填郁肠肺”可以看出他忠君爱国，壮志未酬。</w:t>
      </w:r>
    </w:p>
    <w:p w14:paraId="0D6AB48C">
      <w:pPr>
        <w:spacing w:line="360" w:lineRule="auto"/>
        <w:ind w:left="273" w:leftChars="130" w:right="0" w:firstLine="0" w:firstLineChars="0"/>
      </w:pPr>
      <w:r>
        <w:rPr>
          <w:rFonts w:hint="eastAsia" w:ascii="Times New Roman" w:hAnsi="Times New Roman" w:eastAsia="新宋体"/>
          <w:sz w:val="21"/>
          <w:szCs w:val="21"/>
        </w:rPr>
        <w:t>（2）《破阵子》这首词中，开头一句为实境，“醉里挑灯看剑，梦回吹角连营”是现实生活的写照，醉酒之时，词人还在灯下抽出剑来仔细端详。表明词人虽隐居乡间，但心中仍在忧虑国事，不忘杀敌立功的感情。中间四句为虚境，写梦境中，军队召唤战士出征的号角声响成一片，战士们壮行、点兵、出征、战场上奋勇杀敌的情景，表现了词人意气风发、收复失地的雄心壮志。“可怜白发生”一句为实境，又回到眼前的现实之中。呼应首句，与中间梦境形成强烈对比，将现实与梦境对照，感慨有力地抒发了壮志难酬的悲愤。《丑奴儿》上片起句即言“此生自断天休问”，词人自己占卜，又何必再问天意呢？接着叠用两个“独倚危楼”，既有反复回环之美，又有不同的意思。前一个“独倚危楼”是跟在“此生自断天休问”后面的，是作者“自断”以后的结果，展示的是词人自己为自己占卜得知结果后的情态。第二个“独倚危楼”则是后面产生“不信人间别有愁”的感慨的环境氛围，词人独自坐在高楼之上，又逢清秋，落寞孤独之感难消，所以才觉得世间除了“悲秋”之感，别无他愁。下片道友人来得不是时候，词人此时酒醉欲眠。此处连用两个“君且归休”，第一个是因为自己酒醉，不能待客，故有此语，体现词人直率纯真的性格。第二个“君且归休”，则是与后面的“说与西风一任秋”联系在一起，因为作者的愁情无法与友人言说，只能说与秋风，以景言情，可见作者心中的愁苦是多么深广了。</w:t>
      </w:r>
    </w:p>
    <w:p w14:paraId="6BA05D1C">
      <w:pPr>
        <w:spacing w:line="360" w:lineRule="auto"/>
        <w:ind w:left="273" w:leftChars="130" w:right="0" w:firstLine="0" w:firstLineChars="0"/>
      </w:pPr>
      <w:r>
        <w:rPr>
          <w:rFonts w:hint="eastAsia" w:ascii="Times New Roman" w:hAnsi="Times New Roman" w:eastAsia="新宋体"/>
          <w:sz w:val="21"/>
          <w:szCs w:val="21"/>
        </w:rPr>
        <w:t>（3）本题考查词的风格赏析。此词通篇三问三答，从“何处望神州”，到“千古兴亡多少事”，再到“天下英雄谁敌手”，层次分明，层层推进，互相呼应，气势越来越强，感怆雄壮，意境高远，显示词人豪放的情怀；孙权“年少”而敢于与雄才大略、兵多将广的强敌曹操较量，作者赞扬其具有非凡的胆识和气魄，突出了孙权的盖世武功，他不断征战，不断壮大。而他之“坐断东南”，形势与南宋政权相似。稼轩热情歌颂孙权的不畏强敌，坚决抵抗，并战而胜之，写得气魄宏大，格调昂扬，显示其豪放风格；通过对古代英雄人物的歌颂，表达了作者渴望像古代英雄人物那样金戈铁马，收复旧山河，为国效力的壮烈情怀，饱含着浓浓的爱国思想，都给人雄壮豪放之感。</w:t>
      </w:r>
    </w:p>
    <w:p w14:paraId="172887A3">
      <w:pPr>
        <w:spacing w:line="360" w:lineRule="auto"/>
        <w:ind w:left="273" w:leftChars="130" w:right="0" w:firstLine="0" w:firstLineChars="0"/>
      </w:pPr>
      <w:r>
        <w:rPr>
          <w:rFonts w:hint="eastAsia" w:ascii="Times New Roman" w:hAnsi="Times New Roman" w:eastAsia="新宋体"/>
          <w:sz w:val="21"/>
          <w:szCs w:val="21"/>
        </w:rPr>
        <w:t>（4）本题考查词风形成的原因。要求根据材料内容进行分析和理解。辛弃疾一生以恢复为志，以功业自许，却命运多舛、备受排挤、壮志难酬。但他恢复中原的爱国信念始终没有动摇，而是把满腔激情和对国家兴亡、民族命运的关切、忧虑，全部寄寓于词作之中。其词艺术风格多样，以豪放为主，风格沉雄豪迈又不乏细腻柔媚之处。其词题材广阔又善化用典故入词，抒写力图恢复国家统一的爱国热情，倾诉壮志难酬的悲愤，对当时执政者的屈辱求和颇多谴责；也有不少吟咏祖国河山的作品。</w:t>
      </w:r>
    </w:p>
    <w:p w14:paraId="704A6542">
      <w:pPr>
        <w:spacing w:line="360" w:lineRule="auto"/>
        <w:ind w:left="273" w:leftChars="130" w:right="0" w:firstLine="0" w:firstLineChars="0"/>
      </w:pPr>
      <w:r>
        <w:rPr>
          <w:rFonts w:hint="eastAsia" w:ascii="Times New Roman" w:hAnsi="Times New Roman" w:eastAsia="新宋体"/>
          <w:sz w:val="21"/>
          <w:szCs w:val="21"/>
        </w:rPr>
        <w:t>答案：</w:t>
      </w:r>
    </w:p>
    <w:p w14:paraId="603379E6">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长空万里  天下英雄谁敌手</w:t>
      </w:r>
    </w:p>
    <w:p w14:paraId="7595D5A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a图谋  b.C  c.比喻成群地</w:t>
      </w:r>
    </w:p>
    <w:p w14:paraId="42DBEFD7">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辛弃疾未雨绸缪；他始终把洗雪国耻、收复失地作为自己的毕生事业；他生于乱世，戎马一生，用满腔热血，谱写了一曲爱国赞歌。他文武双全，虽命运坎坷，却从未忘怀家国天下。《美芹十论》，洞悉纷乱政局。豪放诗词，光耀千古文坛。他就是他，一代英才辛弃疾！</w:t>
      </w:r>
    </w:p>
    <w:p w14:paraId="5A660E46">
      <w:pPr>
        <w:spacing w:line="360" w:lineRule="auto"/>
        <w:ind w:left="273" w:leftChars="130" w:right="0" w:firstLine="0" w:firstLineChars="0"/>
      </w:pPr>
      <w:r>
        <w:rPr>
          <w:rFonts w:hint="eastAsia" w:ascii="Times New Roman" w:hAnsi="Times New Roman" w:eastAsia="新宋体"/>
          <w:sz w:val="21"/>
          <w:szCs w:val="21"/>
        </w:rPr>
        <w:t>（2）《破阵子》一词中，作者运用虚实结合的手法来表达“英雄失路，报国无门的极度愤慨和悲伤”；《丑奴儿》这首词通篇言愁，上片描绘出词人无须问天，自己可占卜人生，紧接两个叠词展现了落寞孤独之情。下片写出满腹愁苦却无处倾诉的抑郁，通过愁情无人诉说，只能与秋风说，表达了作者内心愁苦之广。全词突出地渲染了一个“愁”字，以此作为贯串全篇的线索，构思精巧，感情真挚。</w:t>
      </w:r>
    </w:p>
    <w:p w14:paraId="5E52E214">
      <w:pPr>
        <w:spacing w:line="360" w:lineRule="auto"/>
        <w:ind w:left="273" w:leftChars="130" w:right="0" w:firstLine="0" w:firstLineChars="0"/>
      </w:pPr>
      <w:r>
        <w:rPr>
          <w:rFonts w:hint="eastAsia" w:ascii="Times New Roman" w:hAnsi="Times New Roman" w:eastAsia="新宋体"/>
          <w:sz w:val="21"/>
          <w:szCs w:val="21"/>
        </w:rPr>
        <w:t>（3）通篇三问三答，从“何处望神州”到“千古兴亡多少事”，再到“天下英雄谁敌手”，层层推进，气势越来越强，显示词人豪放的情怀。“不尽长江滚滚流”化用杜甫《登高》诗义，“天下英雄谁敌手”和“生子当如孙仲谋”两次用《三国志》中的曹操典故，旁征博引，纵横开阖，即景抒情，借古讽今，气魄宏大，格调昂扬。“神州”“满眼”着眼宏大，“千古兴亡”“不尽长江”，悠远绵长，“万兜鍪”“坐断”，英雄豪气，都给人雄壮豪放之感。</w:t>
      </w:r>
    </w:p>
    <w:p w14:paraId="58004AA5">
      <w:pPr>
        <w:spacing w:line="360" w:lineRule="auto"/>
        <w:ind w:left="273" w:leftChars="130" w:right="0" w:firstLine="0" w:firstLineChars="0"/>
      </w:pPr>
      <w:r>
        <w:rPr>
          <w:rFonts w:hint="eastAsia" w:ascii="Times New Roman" w:hAnsi="Times New Roman" w:eastAsia="新宋体"/>
          <w:sz w:val="21"/>
          <w:szCs w:val="21"/>
        </w:rPr>
        <w:t>（4）稼轩词向来被人称为“英雄之词”。这些词主要表现了词人以英雄自许，以恢复中原为己任的壮志豪情。他时常回忆起少年十突入金营，生擒叛徒张安国的英雄事迹，体现其年少之抱负与成就。如《鹧鸪天》上片道“壮岁旌旗涌万夫，锦襜突骑渡江初。燕兵夜娖银胡騄，汉箭朝飞金仆姑。”辛词还表现了壮志难酬，报国无路的悲愤心情。如《水龙吟•登建康赏心亭》上片：“楚天千里清秋，水随天去秋无际。遥岑远目，献愁供恨，玉簪螺髻。落日楼头，断鸿声里，江南游子。把吴钩看了，栏杆拍遍，无人会，登临意”词中通过看吴钩宝剑，拍遍栏杆的典型动作，生动形象表现了英雄无用武之地的悲愤心情。辛弃疾这类“英雄之词”，大都使气岑才而作，情感激昂悲壮，风格沉郁雄放。辛弃疾以其独特的英雄壮志和豪情，极力使气逞辞，以文为词，大为扩展了词体的题材范围，形成了沉郁豪壮的主体风格，又兼有婉约深曲和清新质朴的格调，可谓熔铸百家，自由挥洒，多姿多彩。</w:t>
      </w:r>
    </w:p>
    <w:p w14:paraId="18595ACB">
      <w:pPr>
        <w:spacing w:line="360" w:lineRule="auto"/>
      </w:pPr>
      <w:r>
        <w:rPr>
          <w:rFonts w:hint="eastAsia" w:ascii="Times New Roman" w:hAnsi="Times New Roman" w:eastAsia="新宋体"/>
          <w:b/>
          <w:sz w:val="21"/>
          <w:szCs w:val="21"/>
        </w:rPr>
        <w:t>五、班级进行写作活动，请你参与。（60分）</w:t>
      </w:r>
    </w:p>
    <w:p w14:paraId="1760EA32">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1F9083F3">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要求围绕“一定是这样吗？”这一追问，进行写作。题目中“哥哥一定要让弟弟”，是人间日常；“鲁迅作品”是课内外知识勾连；“50亿年的太阳”，是世界与真理探索。题目指引学生在日常了解、读写、科学文化真理探求中，用阅读拓宽生活和世界，用写作印证道理和思考，扩充对问题的视野和不同方面。“一定是这样吗”，“这”字是代词，可以指代具体事物，也可以指代抽象事物。可大可小、可虚可实，选材自由。文体选择也因“这样”一词而灵动自由：可叙可议、可说明可演讲。考生在有话可说的基础上，展现自己不同的认知水平、不同的思维层次。“一定是这样吗”，是一个问句，问句是针对某一对象（现象），实质是对这个现象进行自己的思考，或赞成，或反对，或质疑，或审视，或深思……这道题目可深可浅，选什么内容写，持什么意见，思考到什么程度，不同层次的学生都有自己发挥的空间。</w:t>
      </w:r>
    </w:p>
    <w:p w14:paraId="6F44CC64">
      <w:pPr>
        <w:spacing w:line="360" w:lineRule="auto"/>
        <w:ind w:left="273" w:leftChars="130" w:right="0" w:firstLine="0" w:firstLineChars="0"/>
      </w:pPr>
      <w:r>
        <w:rPr>
          <w:rFonts w:hint="eastAsia" w:ascii="Times New Roman" w:hAnsi="Times New Roman" w:eastAsia="新宋体"/>
          <w:color w:val="0000FF"/>
          <w:sz w:val="21"/>
          <w:szCs w:val="21"/>
        </w:rPr>
        <w:t>【解答】</w:t>
      </w:r>
    </w:p>
    <w:p w14:paraId="7240C748">
      <w:pPr>
        <w:spacing w:line="360" w:lineRule="auto"/>
        <w:ind w:left="273" w:leftChars="130" w:right="0" w:firstLine="0" w:firstLineChars="0"/>
        <w:jc w:val="center"/>
      </w:pPr>
      <w:r>
        <w:rPr>
          <w:rFonts w:hint="eastAsia" w:ascii="Times New Roman" w:hAnsi="Times New Roman" w:eastAsia="新宋体"/>
          <w:sz w:val="21"/>
          <w:szCs w:val="21"/>
        </w:rPr>
        <w:t>一定是这样吗</w:t>
      </w:r>
    </w:p>
    <w:p w14:paraId="5C15E3E9">
      <w:pPr>
        <w:spacing w:line="360" w:lineRule="auto"/>
        <w:ind w:firstLine="420"/>
      </w:pPr>
      <w:r>
        <w:rPr>
          <w:rFonts w:hint="eastAsia" w:ascii="Times New Roman" w:hAnsi="Times New Roman" w:eastAsia="新宋体"/>
          <w:sz w:val="21"/>
          <w:szCs w:val="21"/>
        </w:rPr>
        <w:t>我曾在《钱江晚报》上看到过这样一个故事：人们发现三四岁的孩子不喜欢呆在商场里。这让大人们很不解：商场里五颜六色的小玩意儿应该能够吸引小孩子吧？但是一定是这样吗？很多专家进行分析，都无法释疑，但有一位儿童心理学家轻而易举地解答了这个问题。他的方法是蹲下来，处在和儿童同样的高度环视四周，结果看到的都是大人的腿。</w:t>
      </w:r>
    </w:p>
    <w:p w14:paraId="530A4B0A">
      <w:pPr>
        <w:spacing w:line="360" w:lineRule="auto"/>
        <w:ind w:firstLine="420"/>
      </w:pPr>
      <w:r>
        <w:rPr>
          <w:rFonts w:hint="eastAsia" w:ascii="Times New Roman" w:hAnsi="Times New Roman" w:eastAsia="新宋体"/>
          <w:sz w:val="21"/>
          <w:szCs w:val="21"/>
        </w:rPr>
        <w:t>这位儿童心理学家找到了别人找不到的答案，他并不局限于他所熟谙的儿童心理学，而是换了个角度看问题。歌德说：“你要我指点四周风景，首先你要爬上屋顶。”在我看来，无论是爬上屋顶还是蹲在地上，都是突破了以往的局限性，处在一个全新的角度去审视事物。</w:t>
      </w:r>
    </w:p>
    <w:p w14:paraId="140376F4">
      <w:pPr>
        <w:spacing w:line="360" w:lineRule="auto"/>
        <w:ind w:firstLine="420"/>
      </w:pPr>
      <w:r>
        <w:rPr>
          <w:rFonts w:hint="eastAsia" w:ascii="Times New Roman" w:hAnsi="Times New Roman" w:eastAsia="新宋体"/>
          <w:sz w:val="21"/>
          <w:szCs w:val="21"/>
        </w:rPr>
        <w:t>当我们置身于某个事件当中时，往往很难看清楚事物的本质，只有超越了先前的境界或是时过境迁之后，才能将事物看清。</w:t>
      </w:r>
    </w:p>
    <w:p w14:paraId="52DC6114">
      <w:pPr>
        <w:spacing w:line="360" w:lineRule="auto"/>
        <w:ind w:firstLine="420"/>
      </w:pPr>
      <w:r>
        <w:rPr>
          <w:rFonts w:hint="eastAsia" w:ascii="Times New Roman" w:hAnsi="Times New Roman" w:eastAsia="新宋体"/>
          <w:sz w:val="21"/>
          <w:szCs w:val="21"/>
        </w:rPr>
        <w:t>过去，我始终认为现代人的爱国热情在迅速减弱，这样想，并非毫无根据。我国培养的许多高层次人才出国后便“黄鹤一去不复返”；许多人还在削尖了脑袋想出国。但是一定是这样吗？在北约悍然轰炸我驻南使馆时，海内外华人义愤填膺，通过各种形式表达对祖国的热爱。这时我才发觉，其实现在的人们也很爱国。艾敬在她的一首名为《我是中国制造》的歌中这样唱道：“在你身边时，有时觉得无奈，甚至是埋怨；在离开你之后，再回头看你，发现自己很爱国。”她发现自己爱国，正是暂时离开祖国后，换了一个角度看待自己对祖国的感情，那份热情没变，只是由于环境、心态等的改变，产生了不同的感受。</w:t>
      </w:r>
    </w:p>
    <w:p w14:paraId="44BCFC33">
      <w:pPr>
        <w:spacing w:line="360" w:lineRule="auto"/>
        <w:ind w:firstLine="420"/>
      </w:pPr>
      <w:r>
        <w:rPr>
          <w:rFonts w:hint="eastAsia" w:ascii="Times New Roman" w:hAnsi="Times New Roman" w:eastAsia="新宋体"/>
          <w:sz w:val="21"/>
          <w:szCs w:val="21"/>
        </w:rPr>
        <w:t>其实，现实生活中的许多事在换个角度审视后都是别有一番风味的。看待问题时，一旦跳出了那个“框框”，或许会有一种“拨云见日”的感觉。有一个没鞋穿的姑娘一直在哀叹自己的不幸，直到她看到了一个没有脚的姑娘，她再也不哀叹自己了，因为她重新审视了自己的生活，她发现，自己其实挺幸福的。</w:t>
      </w:r>
    </w:p>
    <w:p w14:paraId="760944F7">
      <w:pPr>
        <w:spacing w:line="360" w:lineRule="auto"/>
        <w:ind w:firstLine="420"/>
      </w:pPr>
      <w:r>
        <w:rPr>
          <w:rFonts w:hint="eastAsia" w:ascii="Times New Roman" w:hAnsi="Times New Roman" w:eastAsia="新宋体"/>
          <w:sz w:val="21"/>
          <w:szCs w:val="21"/>
        </w:rPr>
        <w:t>所以在生活中应该多有质疑精神，也许一句“一定是这样吗”可以让你发现全新的世界。</w:t>
      </w:r>
    </w:p>
    <w:p w14:paraId="0015C44D">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23A75">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7DEE9">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45AB4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20</Pages>
  <Words>17474</Words>
  <Characters>17633</Characters>
  <Lines>1</Lines>
  <Paragraphs>1</Paragraphs>
  <TotalTime>5</TotalTime>
  <ScaleCrop>false</ScaleCrop>
  <LinksUpToDate>false</LinksUpToDate>
  <CharactersWithSpaces>17856</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2024-09-18T17:18:00Z</dcterms:created>
  <dc:creator>©2010-2024 jyeoo.com</dc:creator>
  <cp:keywords>jyeoo,菁优网</cp:keywords>
  <cp:lastModifiedBy>踏莎行</cp:lastModifiedBy>
  <cp:lastPrinted>2024-09-18T17:18:00Z</cp:lastPrinted>
  <dcterms:modified xsi:type="dcterms:W3CDTF">2024-09-18T09:24:15Z</dcterms:modified>
  <dc:title>2022年浙江省温州市中考语文试卷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FEEE4227BDAE47E2A636147C87CD8DD0_12</vt:lpwstr>
  </property>
</Properties>
</file>