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2022年浙江省宁波市中考历史与社会&amp;道德与法治试题</w:t>
      </w:r>
    </w:p>
    <w:p w14:paraId="5E4B833E">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48B782E3">
      <w:pPr>
        <w:jc w:val="center"/>
        <w:textAlignment w:val="center"/>
        <w:rPr>
          <w:rFonts w:ascii="黑体" w:hAnsi="黑体" w:eastAsia="黑体" w:cs="黑体"/>
          <w:b/>
          <w:i w:val="0"/>
          <w:color w:val="000000"/>
          <w:sz w:val="30"/>
        </w:rPr>
      </w:pPr>
    </w:p>
    <w:p w14:paraId="09189263">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一、单项选择题</w:t>
      </w:r>
    </w:p>
    <w:p w14:paraId="28A78E99">
      <w:pPr>
        <w:shd w:val="clear" w:color="auto" w:fill="auto"/>
        <w:spacing w:line="360" w:lineRule="auto"/>
        <w:jc w:val="left"/>
        <w:textAlignment w:val="center"/>
      </w:pPr>
      <w:r>
        <w:t>1．中国共产党第十九届中央委员会第六次全体会议决定，于2022年下半年召开党的第__________次全国代表大会。（</w:t>
      </w:r>
      <w:r>
        <w:rPr>
          <w:rFonts w:ascii="Times New Roman" w:hAnsi="Times New Roman" w:eastAsia="Times New Roman" w:cs="Times New Roman"/>
          <w:kern w:val="0"/>
          <w:sz w:val="24"/>
          <w:szCs w:val="24"/>
        </w:rPr>
        <w:t>   </w:t>
      </w:r>
      <w:r>
        <w:t>）</w:t>
      </w:r>
    </w:p>
    <w:p w14:paraId="1E7E31FF">
      <w:pPr>
        <w:shd w:val="clear" w:color="auto" w:fill="auto"/>
        <w:tabs>
          <w:tab w:val="left" w:pos="2078"/>
          <w:tab w:val="left" w:pos="4156"/>
          <w:tab w:val="left" w:pos="6234"/>
        </w:tabs>
        <w:spacing w:line="360" w:lineRule="auto"/>
        <w:ind w:left="300"/>
        <w:jc w:val="left"/>
        <w:textAlignment w:val="center"/>
      </w:pPr>
      <w:r>
        <w:t>A．十九</w:t>
      </w:r>
      <w:r>
        <w:tab/>
      </w:r>
      <w:r>
        <w:t>B．二十</w:t>
      </w:r>
      <w:r>
        <w:tab/>
      </w:r>
      <w:r>
        <w:t>C．二十一</w:t>
      </w:r>
      <w:r>
        <w:tab/>
      </w:r>
      <w:r>
        <w:t>D．二十二</w:t>
      </w:r>
    </w:p>
    <w:p w14:paraId="5A73D640">
      <w:pPr>
        <w:shd w:val="clear" w:color="auto" w:fill="auto"/>
        <w:spacing w:line="360" w:lineRule="auto"/>
        <w:jc w:val="left"/>
        <w:textAlignment w:val="center"/>
      </w:pPr>
      <w:r>
        <w:t>2．神舟十三号载人飞船航天员翟志刚、王亚平、叶光富，在太空驻留期间圆满完成2次出舱活动和2次“__________”太空授课活动，开展了多项科学技术试验与应用项目。（</w:t>
      </w:r>
      <w:r>
        <w:rPr>
          <w:rFonts w:ascii="Times New Roman" w:hAnsi="Times New Roman" w:eastAsia="Times New Roman" w:cs="Times New Roman"/>
          <w:kern w:val="0"/>
          <w:sz w:val="24"/>
          <w:szCs w:val="24"/>
        </w:rPr>
        <w:t>   </w:t>
      </w:r>
      <w:r>
        <w:t>）</w:t>
      </w:r>
    </w:p>
    <w:p w14:paraId="40E05FCE">
      <w:pPr>
        <w:shd w:val="clear" w:color="auto" w:fill="auto"/>
        <w:tabs>
          <w:tab w:val="left" w:pos="2078"/>
          <w:tab w:val="left" w:pos="4156"/>
          <w:tab w:val="left" w:pos="6234"/>
        </w:tabs>
        <w:spacing w:line="360" w:lineRule="auto"/>
        <w:ind w:left="300"/>
        <w:jc w:val="left"/>
        <w:textAlignment w:val="center"/>
      </w:pPr>
      <w:r>
        <w:t>A．天宫课堂</w:t>
      </w:r>
      <w:r>
        <w:tab/>
      </w:r>
      <w:r>
        <w:t>B．航天飞行</w:t>
      </w:r>
      <w:r>
        <w:tab/>
      </w:r>
      <w:r>
        <w:t>C．月球登陆</w:t>
      </w:r>
      <w:r>
        <w:tab/>
      </w:r>
      <w:r>
        <w:t>D．火星探测</w:t>
      </w:r>
    </w:p>
    <w:p w14:paraId="0DE3BE6E">
      <w:pPr>
        <w:shd w:val="clear" w:color="auto" w:fill="auto"/>
        <w:spacing w:line="360" w:lineRule="auto"/>
        <w:jc w:val="left"/>
        <w:textAlignment w:val="center"/>
      </w:pPr>
      <w:r>
        <w:t>3．2022年2月4日至20日北京冬奥会成功举办。选择在2月份举行冬奥会，所考虑的自然环境因素是（</w:t>
      </w:r>
      <w:r>
        <w:rPr>
          <w:rFonts w:ascii="Times New Roman" w:hAnsi="Times New Roman" w:eastAsia="Times New Roman" w:cs="Times New Roman"/>
          <w:kern w:val="0"/>
          <w:sz w:val="24"/>
          <w:szCs w:val="24"/>
        </w:rPr>
        <w:t>   </w:t>
      </w:r>
      <w:r>
        <w:t>）</w:t>
      </w:r>
    </w:p>
    <w:p w14:paraId="3BD87408">
      <w:pPr>
        <w:shd w:val="clear" w:color="auto" w:fill="auto"/>
        <w:tabs>
          <w:tab w:val="left" w:pos="2078"/>
          <w:tab w:val="left" w:pos="4156"/>
          <w:tab w:val="left" w:pos="6234"/>
        </w:tabs>
        <w:spacing w:line="360" w:lineRule="auto"/>
        <w:ind w:left="300"/>
        <w:jc w:val="left"/>
        <w:textAlignment w:val="center"/>
      </w:pPr>
      <w:r>
        <w:t>A．地形</w:t>
      </w:r>
      <w:r>
        <w:tab/>
      </w:r>
      <w:r>
        <w:t>B．经济</w:t>
      </w:r>
      <w:r>
        <w:tab/>
      </w:r>
      <w:r>
        <w:t>C．交通</w:t>
      </w:r>
      <w:r>
        <w:tab/>
      </w:r>
      <w:r>
        <w:t>D．气候</w:t>
      </w:r>
    </w:p>
    <w:p w14:paraId="7F5C4614">
      <w:pPr>
        <w:jc w:val="center"/>
        <w:textAlignment w:val="center"/>
        <w:rPr>
          <w:rFonts w:ascii="黑体" w:hAnsi="黑体" w:eastAsia="黑体" w:cs="黑体"/>
          <w:b/>
          <w:i w:val="0"/>
          <w:color w:val="000000"/>
          <w:sz w:val="30"/>
        </w:rPr>
      </w:pPr>
    </w:p>
    <w:p w14:paraId="181B0683">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二、选择题组</w:t>
      </w:r>
    </w:p>
    <w:p w14:paraId="46702B41">
      <w:pPr>
        <w:shd w:val="clear" w:color="auto" w:fill="auto"/>
        <w:spacing w:line="360" w:lineRule="auto"/>
        <w:ind w:firstLine="420"/>
        <w:jc w:val="left"/>
        <w:textAlignment w:val="center"/>
      </w:pPr>
      <w:r>
        <w:rPr>
          <w:rFonts w:ascii="楷体" w:hAnsi="楷体" w:eastAsia="楷体" w:cs="楷体"/>
        </w:rPr>
        <w:t>如下图为北京冬奥会延庆赛区小海坨山南麓等高线地形图（部分）。读图完成下面小题。</w:t>
      </w:r>
    </w:p>
    <w:p w14:paraId="2C1763E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276600" cy="2266950"/>
            <wp:effectExtent l="0" t="0" r="0" b="0"/>
            <wp:docPr id="100003" name="图片 100003" descr="@@@ffa597b5-249b-4a03-a580-5ba574875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ffa597b5-249b-4a03-a580-5ba574875925"/>
                    <pic:cNvPicPr>
                      <a:picLocks noChangeAspect="1"/>
                    </pic:cNvPicPr>
                  </pic:nvPicPr>
                  <pic:blipFill>
                    <a:blip r:embed="rId11"/>
                    <a:stretch>
                      <a:fillRect/>
                    </a:stretch>
                  </pic:blipFill>
                  <pic:spPr>
                    <a:xfrm>
                      <a:off x="0" y="0"/>
                      <a:ext cx="3276600" cy="2266950"/>
                    </a:xfrm>
                    <a:prstGeom prst="rect">
                      <a:avLst/>
                    </a:prstGeom>
                  </pic:spPr>
                </pic:pic>
              </a:graphicData>
            </a:graphic>
          </wp:inline>
        </w:drawing>
      </w:r>
      <w:r>
        <w:rPr>
          <w:rFonts w:ascii="Times New Roman" w:hAnsi="Times New Roman" w:eastAsia="Times New Roman" w:cs="Times New Roman"/>
          <w:kern w:val="0"/>
          <w:sz w:val="24"/>
          <w:szCs w:val="24"/>
        </w:rPr>
        <w:t>  </w:t>
      </w:r>
    </w:p>
    <w:p w14:paraId="720603C5">
      <w:pPr>
        <w:shd w:val="clear" w:color="auto" w:fill="auto"/>
        <w:spacing w:line="360" w:lineRule="auto"/>
        <w:jc w:val="left"/>
        <w:textAlignment w:val="center"/>
      </w:pPr>
      <w:r>
        <w:t>4．图中M线所代表的地形部位被称为（</w:t>
      </w:r>
      <w:r>
        <w:rPr>
          <w:rFonts w:ascii="Times New Roman" w:hAnsi="Times New Roman" w:eastAsia="Times New Roman" w:cs="Times New Roman"/>
          <w:kern w:val="0"/>
          <w:sz w:val="24"/>
          <w:szCs w:val="24"/>
        </w:rPr>
        <w:t>   </w:t>
      </w:r>
      <w:r>
        <w:t>）</w:t>
      </w:r>
    </w:p>
    <w:p w14:paraId="0A44AA92">
      <w:pPr>
        <w:shd w:val="clear" w:color="auto" w:fill="auto"/>
        <w:tabs>
          <w:tab w:val="left" w:pos="2078"/>
          <w:tab w:val="left" w:pos="4156"/>
          <w:tab w:val="left" w:pos="6234"/>
        </w:tabs>
        <w:spacing w:line="360" w:lineRule="auto"/>
        <w:ind w:left="300"/>
        <w:jc w:val="left"/>
        <w:textAlignment w:val="center"/>
      </w:pPr>
      <w:r>
        <w:t>A．山脊</w:t>
      </w:r>
      <w:r>
        <w:tab/>
      </w:r>
      <w:r>
        <w:t>B．鞍部</w:t>
      </w:r>
      <w:r>
        <w:tab/>
      </w:r>
      <w:r>
        <w:t>C．山谷</w:t>
      </w:r>
      <w:r>
        <w:tab/>
      </w:r>
      <w:r>
        <w:t>D．盆地</w:t>
      </w:r>
    </w:p>
    <w:p w14:paraId="6C6C0587">
      <w:pPr>
        <w:shd w:val="clear" w:color="auto" w:fill="auto"/>
        <w:spacing w:line="360" w:lineRule="auto"/>
        <w:jc w:val="left"/>
        <w:textAlignment w:val="center"/>
      </w:pPr>
      <w:r>
        <w:t>5．此图采用的定向方法是（</w:t>
      </w:r>
      <w:r>
        <w:rPr>
          <w:rFonts w:ascii="Times New Roman" w:hAnsi="Times New Roman" w:eastAsia="Times New Roman" w:cs="Times New Roman"/>
          <w:kern w:val="0"/>
          <w:sz w:val="24"/>
          <w:szCs w:val="24"/>
        </w:rPr>
        <w:t>   </w:t>
      </w:r>
      <w:r>
        <w:t>）</w:t>
      </w:r>
    </w:p>
    <w:p w14:paraId="338D6C57">
      <w:pPr>
        <w:shd w:val="clear" w:color="auto" w:fill="auto"/>
        <w:tabs>
          <w:tab w:val="left" w:pos="2078"/>
          <w:tab w:val="left" w:pos="4156"/>
          <w:tab w:val="left" w:pos="6234"/>
        </w:tabs>
        <w:spacing w:line="360" w:lineRule="auto"/>
        <w:ind w:left="300"/>
        <w:jc w:val="left"/>
        <w:textAlignment w:val="center"/>
      </w:pPr>
      <w:r>
        <w:t>A．指向标定向法</w:t>
      </w:r>
      <w:r>
        <w:tab/>
      </w:r>
      <w:r>
        <w:t>B．一般定向法</w:t>
      </w:r>
      <w:r>
        <w:tab/>
      </w:r>
      <w:r>
        <w:t>C．经纬网定向法</w:t>
      </w:r>
      <w:r>
        <w:tab/>
      </w:r>
      <w:r>
        <w:t>D．实地定方向</w:t>
      </w:r>
    </w:p>
    <w:p w14:paraId="1227E9A5">
      <w:pPr>
        <w:shd w:val="clear" w:color="auto" w:fill="auto"/>
        <w:tabs>
          <w:tab w:val="left" w:pos="2078"/>
          <w:tab w:val="left" w:pos="4156"/>
          <w:tab w:val="left" w:pos="6234"/>
        </w:tabs>
        <w:spacing w:line="360" w:lineRule="auto"/>
        <w:ind w:left="300"/>
        <w:jc w:val="left"/>
        <w:textAlignment w:val="center"/>
      </w:pPr>
    </w:p>
    <w:p w14:paraId="30969848">
      <w:pPr>
        <w:jc w:val="center"/>
        <w:textAlignment w:val="center"/>
        <w:rPr>
          <w:rFonts w:ascii="黑体" w:hAnsi="黑体" w:eastAsia="黑体" w:cs="黑体"/>
          <w:b/>
          <w:i w:val="0"/>
          <w:color w:val="000000"/>
          <w:sz w:val="30"/>
        </w:rPr>
      </w:pPr>
    </w:p>
    <w:p w14:paraId="1A4CD21C">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三、单项选择题</w:t>
      </w:r>
    </w:p>
    <w:p w14:paraId="182F55F6">
      <w:pPr>
        <w:shd w:val="clear" w:color="auto" w:fill="auto"/>
        <w:spacing w:line="360" w:lineRule="auto"/>
        <w:jc w:val="left"/>
        <w:textAlignment w:val="center"/>
      </w:pPr>
      <w:r>
        <w:t>6．读坎儿井结构示意图。坎儿井这一灌溉设施的优越性在于（</w:t>
      </w:r>
      <w:r>
        <w:rPr>
          <w:rFonts w:ascii="Times New Roman" w:hAnsi="Times New Roman" w:eastAsia="Times New Roman" w:cs="Times New Roman"/>
          <w:kern w:val="0"/>
          <w:sz w:val="24"/>
          <w:szCs w:val="24"/>
        </w:rPr>
        <w:t>   </w:t>
      </w:r>
      <w:r>
        <w:t>）</w:t>
      </w:r>
    </w:p>
    <w:p w14:paraId="6A2E3F26">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447925" cy="1514475"/>
            <wp:effectExtent l="0" t="0" r="9525" b="9525"/>
            <wp:docPr id="100005" name="图片 100005" descr="@@@77af1c76549d47238b048456fa455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77af1c76549d47238b048456fa455492"/>
                    <pic:cNvPicPr>
                      <a:picLocks noChangeAspect="1"/>
                    </pic:cNvPicPr>
                  </pic:nvPicPr>
                  <pic:blipFill>
                    <a:blip r:embed="rId12"/>
                    <a:stretch>
                      <a:fillRect/>
                    </a:stretch>
                  </pic:blipFill>
                  <pic:spPr>
                    <a:xfrm>
                      <a:off x="0" y="0"/>
                      <a:ext cx="2447925" cy="1514475"/>
                    </a:xfrm>
                    <a:prstGeom prst="rect">
                      <a:avLst/>
                    </a:prstGeom>
                  </pic:spPr>
                </pic:pic>
              </a:graphicData>
            </a:graphic>
          </wp:inline>
        </w:drawing>
      </w:r>
    </w:p>
    <w:p w14:paraId="7D789955">
      <w:pPr>
        <w:shd w:val="clear" w:color="auto" w:fill="auto"/>
        <w:spacing w:line="360" w:lineRule="auto"/>
        <w:jc w:val="left"/>
        <w:textAlignment w:val="center"/>
      </w:pPr>
      <w:r>
        <w:t>①能将高山雪水经过暗渠引到农田②地下暗渠引水，容易受风沙影响</w:t>
      </w:r>
    </w:p>
    <w:p w14:paraId="13E158FB">
      <w:pPr>
        <w:shd w:val="clear" w:color="auto" w:fill="auto"/>
        <w:spacing w:line="360" w:lineRule="auto"/>
        <w:jc w:val="left"/>
        <w:textAlignment w:val="center"/>
      </w:pPr>
      <w:r>
        <w:t>③减少水的蒸发，灌溉更多的土地④免去运水之劳，节约了劳动成本</w:t>
      </w:r>
    </w:p>
    <w:p w14:paraId="60F91AFF">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14:paraId="3A6320DB">
      <w:pPr>
        <w:shd w:val="clear" w:color="auto" w:fill="auto"/>
        <w:spacing w:line="360" w:lineRule="auto"/>
        <w:jc w:val="left"/>
        <w:textAlignment w:val="center"/>
      </w:pPr>
      <w:r>
        <w:t>7．唐太宗在看到新科进士鱼贯而出的盛况时，情不自禁地说：“天下英雄，入吾彀中矣。”与出现这一盛况直接相关的措施是（</w:t>
      </w:r>
      <w:r>
        <w:rPr>
          <w:rFonts w:ascii="Times New Roman" w:hAnsi="Times New Roman" w:eastAsia="Times New Roman" w:cs="Times New Roman"/>
          <w:kern w:val="0"/>
          <w:sz w:val="24"/>
          <w:szCs w:val="24"/>
        </w:rPr>
        <w:t>   </w:t>
      </w:r>
      <w:r>
        <w:t>）</w:t>
      </w:r>
    </w:p>
    <w:p w14:paraId="400CBEA0">
      <w:pPr>
        <w:shd w:val="clear" w:color="auto" w:fill="auto"/>
        <w:tabs>
          <w:tab w:val="left" w:pos="2078"/>
          <w:tab w:val="left" w:pos="4156"/>
          <w:tab w:val="left" w:pos="6234"/>
        </w:tabs>
        <w:spacing w:line="360" w:lineRule="auto"/>
        <w:ind w:left="300"/>
        <w:jc w:val="left"/>
        <w:textAlignment w:val="center"/>
      </w:pPr>
      <w:r>
        <w:t>A．“焚书坑儒”</w:t>
      </w:r>
      <w:r>
        <w:tab/>
      </w:r>
      <w:r>
        <w:t>B．科举考试</w:t>
      </w:r>
      <w:r>
        <w:tab/>
      </w:r>
      <w:r>
        <w:t>C．崇文抑武</w:t>
      </w:r>
      <w:r>
        <w:tab/>
      </w:r>
      <w:r>
        <w:t>D．八股取士</w:t>
      </w:r>
    </w:p>
    <w:p w14:paraId="322A4B2D">
      <w:pPr>
        <w:shd w:val="clear" w:color="auto" w:fill="auto"/>
        <w:spacing w:line="360" w:lineRule="auto"/>
        <w:jc w:val="left"/>
        <w:textAlignment w:val="center"/>
      </w:pPr>
      <w:r>
        <w:t>8．课堂上老师展示了一组图片。根据这组图片判断该学习主题为（</w:t>
      </w:r>
      <w:r>
        <w:rPr>
          <w:rFonts w:ascii="Times New Roman" w:hAnsi="Times New Roman" w:eastAsia="Times New Roman" w:cs="Times New Roman"/>
          <w:kern w:val="0"/>
          <w:sz w:val="24"/>
          <w:szCs w:val="24"/>
        </w:rPr>
        <w:t>   </w:t>
      </w:r>
      <w:r>
        <w:t>）</w:t>
      </w:r>
    </w:p>
    <w:p w14:paraId="2EA0CFD6">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533775" cy="1200150"/>
            <wp:effectExtent l="0" t="0" r="9525" b="0"/>
            <wp:docPr id="100007" name="图片 100007" descr="@@@a60681ff860144a68a5cc090d8182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a60681ff860144a68a5cc090d8182786"/>
                    <pic:cNvPicPr>
                      <a:picLocks noChangeAspect="1"/>
                    </pic:cNvPicPr>
                  </pic:nvPicPr>
                  <pic:blipFill>
                    <a:blip r:embed="rId13"/>
                    <a:stretch>
                      <a:fillRect/>
                    </a:stretch>
                  </pic:blipFill>
                  <pic:spPr>
                    <a:xfrm>
                      <a:off x="0" y="0"/>
                      <a:ext cx="3533775" cy="1200150"/>
                    </a:xfrm>
                    <a:prstGeom prst="rect">
                      <a:avLst/>
                    </a:prstGeom>
                  </pic:spPr>
                </pic:pic>
              </a:graphicData>
            </a:graphic>
          </wp:inline>
        </w:drawing>
      </w:r>
    </w:p>
    <w:p w14:paraId="247ADEFE">
      <w:pPr>
        <w:shd w:val="clear" w:color="auto" w:fill="auto"/>
        <w:tabs>
          <w:tab w:val="left" w:pos="4156"/>
        </w:tabs>
        <w:spacing w:line="360" w:lineRule="auto"/>
        <w:ind w:left="300"/>
        <w:jc w:val="left"/>
        <w:textAlignment w:val="center"/>
      </w:pPr>
      <w:r>
        <w:t>A．汉朝对西域的管理</w:t>
      </w:r>
      <w:r>
        <w:tab/>
      </w:r>
      <w:r>
        <w:t>B．明清的“改土归流”</w:t>
      </w:r>
    </w:p>
    <w:p w14:paraId="75DA6555">
      <w:pPr>
        <w:shd w:val="clear" w:color="auto" w:fill="auto"/>
        <w:tabs>
          <w:tab w:val="left" w:pos="4156"/>
        </w:tabs>
        <w:spacing w:line="360" w:lineRule="auto"/>
        <w:ind w:left="300"/>
        <w:jc w:val="left"/>
        <w:textAlignment w:val="center"/>
      </w:pPr>
      <w:r>
        <w:t>C．清朝对西藏的管辖</w:t>
      </w:r>
      <w:r>
        <w:tab/>
      </w:r>
      <w:r>
        <w:t>D．历代印刷术的演变</w:t>
      </w:r>
    </w:p>
    <w:p w14:paraId="47CFD645">
      <w:pPr>
        <w:shd w:val="clear" w:color="auto" w:fill="auto"/>
        <w:spacing w:line="360" w:lineRule="auto"/>
        <w:jc w:val="left"/>
        <w:textAlignment w:val="center"/>
      </w:pPr>
      <w:r>
        <w:t>9．如表是同学们从不同视角对某个历史事件的解读。这个历史事件是指（</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70"/>
        <w:gridCol w:w="6330"/>
      </w:tblGrid>
      <w:tr w14:paraId="1EBAB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892A9AE">
            <w:pPr>
              <w:shd w:val="clear" w:color="auto" w:fill="auto"/>
              <w:spacing w:line="360" w:lineRule="auto"/>
              <w:jc w:val="left"/>
              <w:textAlignment w:val="center"/>
            </w:pPr>
            <w:r>
              <w:t>视角一</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68D648">
            <w:pPr>
              <w:shd w:val="clear" w:color="auto" w:fill="auto"/>
              <w:spacing w:line="360" w:lineRule="auto"/>
              <w:jc w:val="left"/>
              <w:textAlignment w:val="center"/>
            </w:pPr>
            <w:r>
              <w:t>世界开始连为一个整体，世界的观念从此逐步确立起来</w:t>
            </w:r>
          </w:p>
        </w:tc>
      </w:tr>
      <w:tr w14:paraId="5326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E35A2C0">
            <w:pPr>
              <w:shd w:val="clear" w:color="auto" w:fill="auto"/>
              <w:spacing w:line="360" w:lineRule="auto"/>
              <w:jc w:val="left"/>
              <w:textAlignment w:val="center"/>
            </w:pPr>
            <w:r>
              <w:t>视角二</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8BC1E1F">
            <w:pPr>
              <w:shd w:val="clear" w:color="auto" w:fill="auto"/>
              <w:spacing w:line="360" w:lineRule="auto"/>
              <w:jc w:val="left"/>
              <w:textAlignment w:val="center"/>
            </w:pPr>
            <w:r>
              <w:t>欧洲大西洋沿岸经济繁荣起来，促进了资本主义的发展</w:t>
            </w:r>
          </w:p>
        </w:tc>
      </w:tr>
      <w:tr w14:paraId="221AFB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E7C181">
            <w:pPr>
              <w:shd w:val="clear" w:color="auto" w:fill="auto"/>
              <w:spacing w:line="360" w:lineRule="auto"/>
              <w:jc w:val="left"/>
              <w:textAlignment w:val="center"/>
            </w:pPr>
            <w:r>
              <w:t>视角三</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EB56ED2">
            <w:pPr>
              <w:shd w:val="clear" w:color="auto" w:fill="auto"/>
              <w:spacing w:line="360" w:lineRule="auto"/>
              <w:jc w:val="left"/>
              <w:textAlignment w:val="center"/>
            </w:pPr>
            <w:r>
              <w:t>欧洲在世界范围内的殖民扩张，给其他大洲的人民带来了深重灾难</w:t>
            </w:r>
          </w:p>
        </w:tc>
      </w:tr>
    </w:tbl>
    <w:p w14:paraId="16F55171">
      <w:pPr>
        <w:shd w:val="clear" w:color="auto" w:fill="auto"/>
        <w:spacing w:line="360" w:lineRule="auto"/>
        <w:jc w:val="left"/>
        <w:textAlignment w:val="center"/>
      </w:pPr>
    </w:p>
    <w:p w14:paraId="1353B735">
      <w:pPr>
        <w:shd w:val="clear" w:color="auto" w:fill="auto"/>
        <w:tabs>
          <w:tab w:val="left" w:pos="4156"/>
        </w:tabs>
        <w:spacing w:line="360" w:lineRule="auto"/>
        <w:ind w:left="300"/>
        <w:jc w:val="left"/>
        <w:textAlignment w:val="center"/>
      </w:pPr>
      <w:r>
        <w:t>A．丝绸之路开通</w:t>
      </w:r>
      <w:r>
        <w:tab/>
      </w:r>
      <w:r>
        <w:t>B．郑和下西洋</w:t>
      </w:r>
    </w:p>
    <w:p w14:paraId="6414B3AA">
      <w:pPr>
        <w:shd w:val="clear" w:color="auto" w:fill="auto"/>
        <w:tabs>
          <w:tab w:val="left" w:pos="4156"/>
        </w:tabs>
        <w:spacing w:line="360" w:lineRule="auto"/>
        <w:ind w:left="300"/>
        <w:jc w:val="left"/>
        <w:textAlignment w:val="center"/>
      </w:pPr>
      <w:r>
        <w:t>C．马可•波罗访华</w:t>
      </w:r>
      <w:r>
        <w:tab/>
      </w:r>
      <w:r>
        <w:t>D．新航路开辟</w:t>
      </w:r>
    </w:p>
    <w:p w14:paraId="3CFE14B8">
      <w:pPr>
        <w:shd w:val="clear" w:color="auto" w:fill="auto"/>
        <w:spacing w:line="360" w:lineRule="auto"/>
        <w:jc w:val="left"/>
        <w:textAlignment w:val="center"/>
      </w:pPr>
      <w:r>
        <w:t>10．1945年6月在《联合国宪章》签字仪式上，中国代表第一个在宪章上用毛笔和中文签字，开创历史之举。这表明我国（</w:t>
      </w:r>
      <w:r>
        <w:rPr>
          <w:rFonts w:ascii="Times New Roman" w:hAnsi="Times New Roman" w:eastAsia="Times New Roman" w:cs="Times New Roman"/>
          <w:kern w:val="0"/>
          <w:sz w:val="24"/>
          <w:szCs w:val="24"/>
        </w:rPr>
        <w:t>   </w:t>
      </w:r>
      <w:r>
        <w:t>）</w:t>
      </w:r>
    </w:p>
    <w:p w14:paraId="7EFF855F">
      <w:pPr>
        <w:shd w:val="clear" w:color="auto" w:fill="auto"/>
        <w:spacing w:line="360" w:lineRule="auto"/>
        <w:jc w:val="left"/>
        <w:textAlignment w:val="center"/>
      </w:pPr>
      <w:r>
        <w:t>①成为联合国创始国和安理会常任理事国</w:t>
      </w:r>
    </w:p>
    <w:p w14:paraId="3E07819C">
      <w:pPr>
        <w:shd w:val="clear" w:color="auto" w:fill="auto"/>
        <w:spacing w:line="360" w:lineRule="auto"/>
        <w:jc w:val="left"/>
        <w:textAlignment w:val="center"/>
      </w:pPr>
      <w:r>
        <w:t>②国际地位和国际影响显著提高</w:t>
      </w:r>
    </w:p>
    <w:p w14:paraId="78B680B8">
      <w:pPr>
        <w:shd w:val="clear" w:color="auto" w:fill="auto"/>
        <w:spacing w:line="360" w:lineRule="auto"/>
        <w:jc w:val="left"/>
        <w:textAlignment w:val="center"/>
      </w:pPr>
      <w:r>
        <w:t>③为世界反法西斯战争胜利作出重大贡献</w:t>
      </w:r>
    </w:p>
    <w:p w14:paraId="343CE464">
      <w:pPr>
        <w:shd w:val="clear" w:color="auto" w:fill="auto"/>
        <w:spacing w:line="360" w:lineRule="auto"/>
        <w:jc w:val="left"/>
        <w:textAlignment w:val="center"/>
      </w:pPr>
      <w:r>
        <w:t>④巩固了新生的人民政权</w:t>
      </w:r>
    </w:p>
    <w:p w14:paraId="0783A2FA">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225984F7">
      <w:pPr>
        <w:shd w:val="clear" w:color="auto" w:fill="auto"/>
        <w:spacing w:line="360" w:lineRule="auto"/>
        <w:jc w:val="left"/>
        <w:textAlignment w:val="center"/>
      </w:pPr>
      <w:r>
        <w:t>11．消息传到重庆时，已是8月15日的晚上。据当时的美国记者记录：“突然，整个城市爆发出一片欢呼声和爆竹声。……不到一小时，整个城市就变成了一座巨响和狂欢的火山。”据此推测该消息是（</w:t>
      </w:r>
      <w:r>
        <w:rPr>
          <w:rFonts w:ascii="Times New Roman" w:hAnsi="Times New Roman" w:eastAsia="Times New Roman" w:cs="Times New Roman"/>
          <w:kern w:val="0"/>
          <w:sz w:val="24"/>
          <w:szCs w:val="24"/>
        </w:rPr>
        <w:t>   </w:t>
      </w:r>
      <w:r>
        <w:t>）</w:t>
      </w:r>
    </w:p>
    <w:p w14:paraId="0928E96D">
      <w:pPr>
        <w:shd w:val="clear" w:color="auto" w:fill="auto"/>
        <w:tabs>
          <w:tab w:val="left" w:pos="4156"/>
        </w:tabs>
        <w:spacing w:line="360" w:lineRule="auto"/>
        <w:ind w:left="380"/>
        <w:jc w:val="left"/>
        <w:textAlignment w:val="center"/>
      </w:pPr>
      <w:r>
        <w:t>A．平型关大捷</w:t>
      </w:r>
      <w:r>
        <w:tab/>
      </w:r>
      <w:r>
        <w:t>B．日本投降</w:t>
      </w:r>
    </w:p>
    <w:p w14:paraId="0A06AA76">
      <w:pPr>
        <w:shd w:val="clear" w:color="auto" w:fill="auto"/>
        <w:tabs>
          <w:tab w:val="left" w:pos="4156"/>
        </w:tabs>
        <w:spacing w:line="360" w:lineRule="auto"/>
        <w:ind w:left="380"/>
        <w:jc w:val="left"/>
        <w:textAlignment w:val="center"/>
      </w:pPr>
      <w:r>
        <w:t>C．签署“双十协定”</w:t>
      </w:r>
      <w:r>
        <w:tab/>
      </w:r>
      <w:r>
        <w:t>D．胜利渡长江</w:t>
      </w:r>
    </w:p>
    <w:p w14:paraId="65C561C8">
      <w:pPr>
        <w:shd w:val="clear" w:color="auto" w:fill="auto"/>
        <w:spacing w:line="360" w:lineRule="auto"/>
        <w:jc w:val="left"/>
        <w:textAlignment w:val="center"/>
      </w:pPr>
      <w:r>
        <w:t>12．俄乌冲突伊始，我国外交部发表声明：希望当事方通过谈判和平解决问题。中国这一立场是基于（</w:t>
      </w:r>
      <w:r>
        <w:rPr>
          <w:rFonts w:ascii="Times New Roman" w:hAnsi="Times New Roman" w:eastAsia="Times New Roman" w:cs="Times New Roman"/>
          <w:kern w:val="0"/>
          <w:sz w:val="24"/>
          <w:szCs w:val="24"/>
        </w:rPr>
        <w:t>   </w:t>
      </w:r>
      <w:r>
        <w:t>）</w:t>
      </w:r>
    </w:p>
    <w:p w14:paraId="3815A086">
      <w:pPr>
        <w:shd w:val="clear" w:color="auto" w:fill="auto"/>
        <w:tabs>
          <w:tab w:val="left" w:pos="4156"/>
        </w:tabs>
        <w:spacing w:line="360" w:lineRule="auto"/>
        <w:ind w:left="380"/>
        <w:jc w:val="left"/>
        <w:textAlignment w:val="center"/>
      </w:pPr>
      <w:r>
        <w:t>A．对国际事务的主导地位</w:t>
      </w:r>
      <w:r>
        <w:tab/>
      </w:r>
      <w:r>
        <w:t>B．对国际规则的决定权力</w:t>
      </w:r>
    </w:p>
    <w:p w14:paraId="58C7770A">
      <w:pPr>
        <w:shd w:val="clear" w:color="auto" w:fill="auto"/>
        <w:tabs>
          <w:tab w:val="left" w:pos="4156"/>
        </w:tabs>
        <w:spacing w:line="360" w:lineRule="auto"/>
        <w:ind w:left="380"/>
        <w:jc w:val="left"/>
        <w:textAlignment w:val="center"/>
      </w:pPr>
      <w:r>
        <w:t>C．对国际局势的完全掌控</w:t>
      </w:r>
      <w:r>
        <w:tab/>
      </w:r>
      <w:r>
        <w:t>D．独立自主的和平外交政策</w:t>
      </w:r>
    </w:p>
    <w:p w14:paraId="3C7D1AB8">
      <w:pPr>
        <w:shd w:val="clear" w:color="auto" w:fill="auto"/>
        <w:spacing w:line="360" w:lineRule="auto"/>
        <w:jc w:val="left"/>
        <w:textAlignment w:val="center"/>
      </w:pPr>
      <w:r>
        <w:t>13．“改变，意味着进步与成长；不变，则是对历史与现实的尊重。”下列选项能反映港澳回归所带来的“改变”是（</w:t>
      </w:r>
      <w:r>
        <w:rPr>
          <w:rFonts w:ascii="Times New Roman" w:hAnsi="Times New Roman" w:eastAsia="Times New Roman" w:cs="Times New Roman"/>
          <w:kern w:val="0"/>
          <w:sz w:val="24"/>
          <w:szCs w:val="24"/>
        </w:rPr>
        <w:t>   </w:t>
      </w:r>
      <w:r>
        <w:t>）</w:t>
      </w:r>
    </w:p>
    <w:p w14:paraId="6958A3F0">
      <w:pPr>
        <w:shd w:val="clear" w:color="auto" w:fill="auto"/>
        <w:tabs>
          <w:tab w:val="left" w:pos="4156"/>
        </w:tabs>
        <w:spacing w:line="360" w:lineRule="auto"/>
        <w:ind w:left="380"/>
        <w:jc w:val="left"/>
        <w:textAlignment w:val="center"/>
      </w:pPr>
      <w:r>
        <w:t>A．原有的资本主义制度</w:t>
      </w:r>
      <w:r>
        <w:tab/>
      </w:r>
      <w:r>
        <w:t>B．原有的生活方式</w:t>
      </w:r>
    </w:p>
    <w:p w14:paraId="18E85A19">
      <w:pPr>
        <w:shd w:val="clear" w:color="auto" w:fill="auto"/>
        <w:tabs>
          <w:tab w:val="left" w:pos="4156"/>
        </w:tabs>
        <w:spacing w:line="360" w:lineRule="auto"/>
        <w:ind w:left="380"/>
        <w:jc w:val="left"/>
        <w:textAlignment w:val="center"/>
      </w:pPr>
      <w:r>
        <w:t>C．主权的行使</w:t>
      </w:r>
      <w:r>
        <w:tab/>
      </w:r>
      <w:r>
        <w:t>D．同根同源的血脉</w:t>
      </w:r>
    </w:p>
    <w:p w14:paraId="3D7E103F">
      <w:pPr>
        <w:shd w:val="clear" w:color="auto" w:fill="auto"/>
        <w:spacing w:line="360" w:lineRule="auto"/>
        <w:jc w:val="left"/>
        <w:textAlignment w:val="center"/>
      </w:pPr>
      <w:r>
        <w:t>14．如下图是我国2017年和2020年发展教育等民生事业的财政支出柱状图。它反映了我国（</w:t>
      </w:r>
      <w:r>
        <w:rPr>
          <w:rFonts w:ascii="Times New Roman" w:hAnsi="Times New Roman" w:eastAsia="Times New Roman" w:cs="Times New Roman"/>
          <w:kern w:val="0"/>
          <w:sz w:val="24"/>
          <w:szCs w:val="24"/>
        </w:rPr>
        <w:t>   </w:t>
      </w:r>
      <w:r>
        <w:t>）</w:t>
      </w:r>
    </w:p>
    <w:p w14:paraId="04F1B227">
      <w:pPr>
        <w:shd w:val="clear" w:color="auto" w:fill="auto"/>
        <w:spacing w:line="360" w:lineRule="auto"/>
        <w:jc w:val="left"/>
        <w:textAlignment w:val="center"/>
      </w:pPr>
      <w:r>
        <w:t>①教育等民生保障逐步提高</w:t>
      </w:r>
      <w:r>
        <w:rPr>
          <w:rFonts w:ascii="Times New Roman" w:hAnsi="Times New Roman" w:eastAsia="Times New Roman" w:cs="Times New Roman"/>
          <w:kern w:val="0"/>
          <w:sz w:val="24"/>
          <w:szCs w:val="24"/>
        </w:rPr>
        <w:t>        </w:t>
      </w:r>
      <w:r>
        <w:t>②不断满足人民对美好生活的需要</w:t>
      </w:r>
    </w:p>
    <w:p w14:paraId="2C4EE46C">
      <w:pPr>
        <w:shd w:val="clear" w:color="auto" w:fill="auto"/>
        <w:spacing w:line="360" w:lineRule="auto"/>
        <w:jc w:val="left"/>
        <w:textAlignment w:val="center"/>
      </w:pPr>
      <w:r>
        <w:t>③发展不平衡不充分问题已得到解决④改革发展成果更多地惠及人民群众</w:t>
      </w:r>
    </w:p>
    <w:p w14:paraId="33211348">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533775" cy="2114550"/>
            <wp:effectExtent l="0" t="0" r="9525" b="0"/>
            <wp:docPr id="100009" name="图片 100009" descr="@@@c64df666-2294-454c-b43a-b8853d3b1c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c64df666-2294-454c-b43a-b8853d3b1cc1"/>
                    <pic:cNvPicPr>
                      <a:picLocks noChangeAspect="1"/>
                    </pic:cNvPicPr>
                  </pic:nvPicPr>
                  <pic:blipFill>
                    <a:blip r:embed="rId14"/>
                    <a:stretch>
                      <a:fillRect/>
                    </a:stretch>
                  </pic:blipFill>
                  <pic:spPr>
                    <a:xfrm>
                      <a:off x="0" y="0"/>
                      <a:ext cx="3533775" cy="2114550"/>
                    </a:xfrm>
                    <a:prstGeom prst="rect">
                      <a:avLst/>
                    </a:prstGeom>
                  </pic:spPr>
                </pic:pic>
              </a:graphicData>
            </a:graphic>
          </wp:inline>
        </w:drawing>
      </w:r>
      <w:r>
        <w:rPr>
          <w:rFonts w:ascii="Times New Roman" w:hAnsi="Times New Roman" w:eastAsia="Times New Roman" w:cs="Times New Roman"/>
          <w:kern w:val="0"/>
          <w:sz w:val="24"/>
          <w:szCs w:val="24"/>
        </w:rPr>
        <w:t>  </w:t>
      </w:r>
    </w:p>
    <w:p w14:paraId="602539EC">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7F35B01F">
      <w:pPr>
        <w:shd w:val="clear" w:color="auto" w:fill="auto"/>
        <w:spacing w:line="360" w:lineRule="auto"/>
        <w:jc w:val="left"/>
        <w:textAlignment w:val="center"/>
      </w:pPr>
      <w:r>
        <w:t>15．读漫画，我国“互联网+居家养老”新模式有利于（</w:t>
      </w:r>
      <w:r>
        <w:rPr>
          <w:rFonts w:ascii="Times New Roman" w:hAnsi="Times New Roman" w:eastAsia="Times New Roman" w:cs="Times New Roman"/>
          <w:kern w:val="0"/>
          <w:sz w:val="24"/>
          <w:szCs w:val="24"/>
        </w:rPr>
        <w:t>   </w:t>
      </w:r>
      <w:r>
        <w:t>）</w:t>
      </w:r>
    </w:p>
    <w:p w14:paraId="08E3F08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1971675" cy="1619250"/>
            <wp:effectExtent l="0" t="0" r="9525" b="0"/>
            <wp:docPr id="100011" name="图片 100011" descr="@@@cb152332a0ec45ddb81673824f2938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cb152332a0ec45ddb81673824f29388f"/>
                    <pic:cNvPicPr>
                      <a:picLocks noChangeAspect="1"/>
                    </pic:cNvPicPr>
                  </pic:nvPicPr>
                  <pic:blipFill>
                    <a:blip r:embed="rId15"/>
                    <a:stretch>
                      <a:fillRect/>
                    </a:stretch>
                  </pic:blipFill>
                  <pic:spPr>
                    <a:xfrm>
                      <a:off x="0" y="0"/>
                      <a:ext cx="1971675" cy="1619250"/>
                    </a:xfrm>
                    <a:prstGeom prst="rect">
                      <a:avLst/>
                    </a:prstGeom>
                  </pic:spPr>
                </pic:pic>
              </a:graphicData>
            </a:graphic>
          </wp:inline>
        </w:drawing>
      </w:r>
    </w:p>
    <w:p w14:paraId="3042461C">
      <w:pPr>
        <w:shd w:val="clear" w:color="auto" w:fill="auto"/>
        <w:spacing w:line="360" w:lineRule="auto"/>
        <w:jc w:val="left"/>
        <w:textAlignment w:val="center"/>
      </w:pPr>
      <w:r>
        <w:t>①减少子女的赡养义务</w:t>
      </w:r>
      <w:r>
        <w:rPr>
          <w:rFonts w:ascii="Times New Roman" w:hAnsi="Times New Roman" w:eastAsia="Times New Roman" w:cs="Times New Roman"/>
          <w:kern w:val="0"/>
          <w:sz w:val="24"/>
          <w:szCs w:val="24"/>
        </w:rPr>
        <w:t>    </w:t>
      </w:r>
      <w:r>
        <w:t>②提升养老服务的水平</w:t>
      </w:r>
    </w:p>
    <w:p w14:paraId="365AADDD">
      <w:pPr>
        <w:shd w:val="clear" w:color="auto" w:fill="auto"/>
        <w:spacing w:line="360" w:lineRule="auto"/>
        <w:jc w:val="left"/>
        <w:textAlignment w:val="center"/>
      </w:pPr>
      <w:r>
        <w:t>③缓解人口老龄化趋势</w:t>
      </w:r>
      <w:r>
        <w:rPr>
          <w:rFonts w:ascii="Times New Roman" w:hAnsi="Times New Roman" w:eastAsia="Times New Roman" w:cs="Times New Roman"/>
          <w:kern w:val="0"/>
          <w:sz w:val="24"/>
          <w:szCs w:val="24"/>
        </w:rPr>
        <w:t>    </w:t>
      </w:r>
      <w:r>
        <w:t>④提高老年人的幸福感</w:t>
      </w:r>
    </w:p>
    <w:p w14:paraId="28D42CB5">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C．②③</w:t>
      </w:r>
      <w:r>
        <w:tab/>
      </w:r>
      <w:r>
        <w:t>D．②④</w:t>
      </w:r>
    </w:p>
    <w:p w14:paraId="392B8AF7">
      <w:pPr>
        <w:jc w:val="center"/>
        <w:textAlignment w:val="center"/>
        <w:rPr>
          <w:rFonts w:ascii="黑体" w:hAnsi="黑体" w:eastAsia="黑体" w:cs="黑体"/>
          <w:b/>
          <w:i w:val="0"/>
          <w:color w:val="000000"/>
          <w:sz w:val="30"/>
        </w:rPr>
      </w:pPr>
    </w:p>
    <w:p w14:paraId="13F5618B">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四、选择题组</w:t>
      </w:r>
    </w:p>
    <w:p w14:paraId="62422A76">
      <w:pPr>
        <w:shd w:val="clear" w:color="auto" w:fill="auto"/>
        <w:spacing w:line="360" w:lineRule="auto"/>
        <w:ind w:firstLine="420"/>
        <w:jc w:val="left"/>
        <w:textAlignment w:val="center"/>
      </w:pPr>
      <w:r>
        <w:rPr>
          <w:rFonts w:ascii="楷体" w:hAnsi="楷体" w:eastAsia="楷体" w:cs="楷体"/>
        </w:rPr>
        <w:t>家事变国事，《中华人民共和国家庭教育促进法》开启依法带娃新时代。据此完成下面小题。</w:t>
      </w:r>
    </w:p>
    <w:p w14:paraId="4387FC85">
      <w:pPr>
        <w:shd w:val="clear" w:color="auto" w:fill="auto"/>
        <w:spacing w:line="360" w:lineRule="auto"/>
        <w:jc w:val="left"/>
        <w:textAlignment w:val="center"/>
      </w:pPr>
      <w:r>
        <w:t>16．该法律在十三届全国人大常委会第三十一次会议上表决通过，并由国家主席习近平签署主席令予以公布。这体现了（</w:t>
      </w:r>
      <w:r>
        <w:rPr>
          <w:rFonts w:ascii="Times New Roman" w:hAnsi="Times New Roman" w:eastAsia="Times New Roman" w:cs="Times New Roman"/>
          <w:kern w:val="0"/>
          <w:sz w:val="24"/>
          <w:szCs w:val="24"/>
        </w:rPr>
        <w:t>   </w:t>
      </w:r>
      <w:r>
        <w:t>）</w:t>
      </w:r>
    </w:p>
    <w:p w14:paraId="6FF2A26D">
      <w:pPr>
        <w:shd w:val="clear" w:color="auto" w:fill="auto"/>
        <w:spacing w:line="360" w:lineRule="auto"/>
        <w:jc w:val="left"/>
        <w:textAlignment w:val="center"/>
      </w:pPr>
      <w:r>
        <w:t>①全国人大及常委会行使立法权</w:t>
      </w:r>
      <w:r>
        <w:rPr>
          <w:rFonts w:ascii="Times New Roman" w:hAnsi="Times New Roman" w:eastAsia="Times New Roman" w:cs="Times New Roman"/>
          <w:kern w:val="0"/>
          <w:sz w:val="24"/>
          <w:szCs w:val="24"/>
        </w:rPr>
        <w:t>    </w:t>
      </w:r>
      <w:r>
        <w:t>②法律由国家制定或认可</w:t>
      </w:r>
    </w:p>
    <w:p w14:paraId="5F950E08">
      <w:pPr>
        <w:shd w:val="clear" w:color="auto" w:fill="auto"/>
        <w:spacing w:line="360" w:lineRule="auto"/>
        <w:jc w:val="left"/>
        <w:textAlignment w:val="center"/>
      </w:pPr>
      <w:r>
        <w:t>③国家主席具有公布法律的职权</w:t>
      </w:r>
      <w:r>
        <w:rPr>
          <w:rFonts w:ascii="Times New Roman" w:hAnsi="Times New Roman" w:eastAsia="Times New Roman" w:cs="Times New Roman"/>
          <w:kern w:val="0"/>
          <w:sz w:val="24"/>
          <w:szCs w:val="24"/>
        </w:rPr>
        <w:t>    </w:t>
      </w:r>
      <w:r>
        <w:t>④法律面前人人平等原则</w:t>
      </w:r>
    </w:p>
    <w:p w14:paraId="68BDF62A">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0C57E6C1">
      <w:pPr>
        <w:shd w:val="clear" w:color="auto" w:fill="auto"/>
        <w:spacing w:line="360" w:lineRule="auto"/>
        <w:jc w:val="left"/>
        <w:textAlignment w:val="center"/>
      </w:pPr>
      <w:r>
        <w:t>17．“父母或者其他监护人应当树立家庭是第一个课堂、家长是第一任老师的责任意识，承担对未成年人实施家庭教育的主体责任……”这一法律规定强调了对未成年人的（</w:t>
      </w:r>
      <w:r>
        <w:rPr>
          <w:rFonts w:ascii="Times New Roman" w:hAnsi="Times New Roman" w:eastAsia="Times New Roman" w:cs="Times New Roman"/>
          <w:kern w:val="0"/>
          <w:sz w:val="24"/>
          <w:szCs w:val="24"/>
        </w:rPr>
        <w:t>   </w:t>
      </w:r>
      <w:r>
        <w:t>）</w:t>
      </w:r>
    </w:p>
    <w:p w14:paraId="01C6EC15">
      <w:pPr>
        <w:shd w:val="clear" w:color="auto" w:fill="auto"/>
        <w:tabs>
          <w:tab w:val="left" w:pos="2078"/>
          <w:tab w:val="left" w:pos="4156"/>
          <w:tab w:val="left" w:pos="6234"/>
        </w:tabs>
        <w:spacing w:line="360" w:lineRule="auto"/>
        <w:ind w:left="380"/>
        <w:jc w:val="left"/>
        <w:textAlignment w:val="center"/>
      </w:pPr>
      <w:r>
        <w:t>A．学校保护</w:t>
      </w:r>
      <w:r>
        <w:tab/>
      </w:r>
      <w:r>
        <w:t>B．家庭保护</w:t>
      </w:r>
      <w:r>
        <w:tab/>
      </w:r>
      <w:r>
        <w:t>C．网络保护</w:t>
      </w:r>
      <w:r>
        <w:tab/>
      </w:r>
      <w:r>
        <w:t>D．司法保护</w:t>
      </w:r>
    </w:p>
    <w:p w14:paraId="68576729">
      <w:pPr>
        <w:shd w:val="clear" w:color="auto" w:fill="auto"/>
        <w:tabs>
          <w:tab w:val="left" w:pos="2078"/>
          <w:tab w:val="left" w:pos="4156"/>
          <w:tab w:val="left" w:pos="6234"/>
        </w:tabs>
        <w:spacing w:line="360" w:lineRule="auto"/>
        <w:ind w:left="380"/>
        <w:jc w:val="left"/>
        <w:textAlignment w:val="center"/>
      </w:pPr>
    </w:p>
    <w:p w14:paraId="5606EE38">
      <w:pPr>
        <w:jc w:val="center"/>
        <w:textAlignment w:val="center"/>
        <w:rPr>
          <w:rFonts w:ascii="黑体" w:hAnsi="黑体" w:eastAsia="黑体" w:cs="黑体"/>
          <w:b/>
          <w:i w:val="0"/>
          <w:color w:val="000000"/>
          <w:sz w:val="30"/>
        </w:rPr>
      </w:pPr>
    </w:p>
    <w:p w14:paraId="12406F68">
      <w:pPr>
        <w:jc w:val="left"/>
        <w:textAlignment w:val="center"/>
        <w:rPr>
          <w:rFonts w:ascii="宋体" w:hAnsi="宋体" w:eastAsia="宋体" w:cs="宋体"/>
          <w:b/>
          <w:i w:val="0"/>
          <w:color w:val="000000"/>
          <w:sz w:val="21"/>
        </w:rPr>
      </w:pPr>
      <w:r>
        <w:rPr>
          <w:rFonts w:ascii="宋体" w:hAnsi="宋体" w:eastAsia="宋体" w:cs="宋体"/>
          <w:b/>
          <w:i w:val="0"/>
          <w:color w:val="000000"/>
          <w:sz w:val="21"/>
        </w:rPr>
        <w:t>五、单项选择题</w:t>
      </w:r>
    </w:p>
    <w:p w14:paraId="5BE04687">
      <w:pPr>
        <w:shd w:val="clear" w:color="auto" w:fill="auto"/>
        <w:spacing w:line="360" w:lineRule="auto"/>
        <w:jc w:val="left"/>
        <w:textAlignment w:val="center"/>
      </w:pPr>
      <w:r>
        <w:t>18．象山县首创的“村民说事”打造了乡村治理新样板，入选“中国基层领导力优秀案例”。“村民说事”这一方式使（</w:t>
      </w:r>
      <w:r>
        <w:rPr>
          <w:rFonts w:ascii="Times New Roman" w:hAnsi="Times New Roman" w:eastAsia="Times New Roman" w:cs="Times New Roman"/>
          <w:kern w:val="0"/>
          <w:sz w:val="24"/>
          <w:szCs w:val="24"/>
        </w:rPr>
        <w:t>   </w:t>
      </w:r>
      <w:r>
        <w:t>）</w:t>
      </w:r>
    </w:p>
    <w:p w14:paraId="49485803">
      <w:pPr>
        <w:shd w:val="clear" w:color="auto" w:fill="auto"/>
        <w:spacing w:line="360" w:lineRule="auto"/>
        <w:jc w:val="left"/>
        <w:textAlignment w:val="center"/>
      </w:pPr>
      <w:r>
        <w:t>①村民行使了民主权利</w:t>
      </w:r>
      <w:r>
        <w:rPr>
          <w:rFonts w:ascii="Times New Roman" w:hAnsi="Times New Roman" w:eastAsia="Times New Roman" w:cs="Times New Roman"/>
          <w:kern w:val="0"/>
          <w:sz w:val="24"/>
          <w:szCs w:val="24"/>
        </w:rPr>
        <w:t>    </w:t>
      </w:r>
      <w:r>
        <w:t>②基层群众自治制度落到实处</w:t>
      </w:r>
    </w:p>
    <w:p w14:paraId="1C915457">
      <w:pPr>
        <w:shd w:val="clear" w:color="auto" w:fill="auto"/>
        <w:spacing w:line="360" w:lineRule="auto"/>
        <w:jc w:val="left"/>
        <w:textAlignment w:val="center"/>
      </w:pPr>
      <w:r>
        <w:t>③基层决策更民主科学</w:t>
      </w:r>
      <w:r>
        <w:rPr>
          <w:rFonts w:ascii="Times New Roman" w:hAnsi="Times New Roman" w:eastAsia="Times New Roman" w:cs="Times New Roman"/>
          <w:kern w:val="0"/>
          <w:sz w:val="24"/>
          <w:szCs w:val="24"/>
        </w:rPr>
        <w:t>    </w:t>
      </w:r>
      <w:r>
        <w:t>④村民获得了更多自主立法权</w:t>
      </w:r>
    </w:p>
    <w:p w14:paraId="1C945B4D">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1995FA94">
      <w:pPr>
        <w:shd w:val="clear" w:color="auto" w:fill="auto"/>
        <w:spacing w:line="360" w:lineRule="auto"/>
        <w:jc w:val="left"/>
        <w:textAlignment w:val="center"/>
      </w:pPr>
      <w:r>
        <w:t>19．“时代楷模”钱海军从事电力服务工作30年，长期无偿帮扶他人，开发志愿服务云平台，发起“千户万灯”活动，使光明照亮雪域高原、偏远山区。他的事迹生动诠释了（</w:t>
      </w:r>
      <w:r>
        <w:rPr>
          <w:rFonts w:ascii="Times New Roman" w:hAnsi="Times New Roman" w:eastAsia="Times New Roman" w:cs="Times New Roman"/>
          <w:kern w:val="0"/>
          <w:sz w:val="24"/>
          <w:szCs w:val="24"/>
        </w:rPr>
        <w:t>   </w:t>
      </w:r>
      <w:r>
        <w:t>）</w:t>
      </w:r>
    </w:p>
    <w:p w14:paraId="0F42CCF8">
      <w:pPr>
        <w:shd w:val="clear" w:color="auto" w:fill="auto"/>
        <w:spacing w:line="360" w:lineRule="auto"/>
        <w:jc w:val="left"/>
        <w:textAlignment w:val="center"/>
      </w:pPr>
      <w:r>
        <w:t>①敬业友善的价值追求</w:t>
      </w:r>
      <w:r>
        <w:rPr>
          <w:rFonts w:ascii="Times New Roman" w:hAnsi="Times New Roman" w:eastAsia="Times New Roman" w:cs="Times New Roman"/>
          <w:kern w:val="0"/>
          <w:sz w:val="24"/>
          <w:szCs w:val="24"/>
        </w:rPr>
        <w:t>    </w:t>
      </w:r>
      <w:r>
        <w:t>②改革创新的时代精神</w:t>
      </w:r>
    </w:p>
    <w:p w14:paraId="38518105">
      <w:pPr>
        <w:shd w:val="clear" w:color="auto" w:fill="auto"/>
        <w:spacing w:line="360" w:lineRule="auto"/>
        <w:jc w:val="left"/>
        <w:textAlignment w:val="center"/>
      </w:pPr>
      <w:r>
        <w:t>③名利至上的人生目标</w:t>
      </w:r>
      <w:r>
        <w:rPr>
          <w:rFonts w:ascii="Times New Roman" w:hAnsi="Times New Roman" w:eastAsia="Times New Roman" w:cs="Times New Roman"/>
          <w:kern w:val="0"/>
          <w:sz w:val="24"/>
          <w:szCs w:val="24"/>
        </w:rPr>
        <w:t>    </w:t>
      </w:r>
      <w:r>
        <w:t>④道济天下的传统美德</w:t>
      </w:r>
    </w:p>
    <w:p w14:paraId="600E4230">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51A07966">
      <w:pPr>
        <w:shd w:val="clear" w:color="auto" w:fill="auto"/>
        <w:spacing w:line="360" w:lineRule="auto"/>
        <w:jc w:val="left"/>
        <w:textAlignment w:val="center"/>
      </w:pPr>
      <w:r>
        <w:t>20．生态足迹可用来评估人类对地球生态系统和环境的影响。下图呈现的是对全球生态足迹的一种估算结果。要实现全球生态足迹从甲到乙的转变，需要（</w:t>
      </w:r>
      <w:r>
        <w:rPr>
          <w:rFonts w:ascii="Times New Roman" w:hAnsi="Times New Roman" w:eastAsia="Times New Roman" w:cs="Times New Roman"/>
          <w:kern w:val="0"/>
          <w:sz w:val="24"/>
          <w:szCs w:val="24"/>
        </w:rPr>
        <w:t>   </w:t>
      </w:r>
      <w:r>
        <w:t>）</w:t>
      </w:r>
    </w:p>
    <w:p w14:paraId="78FAF910">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105275" cy="2495550"/>
            <wp:effectExtent l="0" t="0" r="9525" b="0"/>
            <wp:docPr id="100013" name="图片 100013" descr="@@@78d12f6d-5ecf-4ddd-874f-925338393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78d12f6d-5ecf-4ddd-874f-925338393910"/>
                    <pic:cNvPicPr>
                      <a:picLocks noChangeAspect="1"/>
                    </pic:cNvPicPr>
                  </pic:nvPicPr>
                  <pic:blipFill>
                    <a:blip r:embed="rId16"/>
                    <a:stretch>
                      <a:fillRect/>
                    </a:stretch>
                  </pic:blipFill>
                  <pic:spPr>
                    <a:xfrm>
                      <a:off x="0" y="0"/>
                      <a:ext cx="4105275" cy="2495550"/>
                    </a:xfrm>
                    <a:prstGeom prst="rect">
                      <a:avLst/>
                    </a:prstGeom>
                  </pic:spPr>
                </pic:pic>
              </a:graphicData>
            </a:graphic>
          </wp:inline>
        </w:drawing>
      </w:r>
    </w:p>
    <w:p w14:paraId="060C5BF0">
      <w:pPr>
        <w:shd w:val="clear" w:color="auto" w:fill="auto"/>
        <w:spacing w:line="360" w:lineRule="auto"/>
        <w:jc w:val="left"/>
        <w:textAlignment w:val="center"/>
      </w:pPr>
      <w:r>
        <w:t>①国际组织平均分配减碳任务</w:t>
      </w:r>
      <w:r>
        <w:rPr>
          <w:rFonts w:ascii="Times New Roman" w:hAnsi="Times New Roman" w:eastAsia="Times New Roman" w:cs="Times New Roman"/>
          <w:kern w:val="0"/>
          <w:sz w:val="24"/>
          <w:szCs w:val="24"/>
        </w:rPr>
        <w:t>    </w:t>
      </w:r>
      <w:r>
        <w:t>②世界各国政府共同承担责任</w:t>
      </w:r>
    </w:p>
    <w:p w14:paraId="5FD538FB">
      <w:pPr>
        <w:shd w:val="clear" w:color="auto" w:fill="auto"/>
        <w:spacing w:line="360" w:lineRule="auto"/>
        <w:jc w:val="left"/>
        <w:textAlignment w:val="center"/>
      </w:pPr>
      <w:r>
        <w:t>③企业依靠科技实现节能减排</w:t>
      </w:r>
      <w:r>
        <w:rPr>
          <w:rFonts w:ascii="Times New Roman" w:hAnsi="Times New Roman" w:eastAsia="Times New Roman" w:cs="Times New Roman"/>
          <w:kern w:val="0"/>
          <w:sz w:val="24"/>
          <w:szCs w:val="24"/>
        </w:rPr>
        <w:t>    </w:t>
      </w:r>
      <w:r>
        <w:t>④公民积极践行绿色低碳生活</w:t>
      </w:r>
    </w:p>
    <w:p w14:paraId="3B5EE97C">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005FBAD3">
      <w:pPr>
        <w:jc w:val="center"/>
        <w:textAlignment w:val="center"/>
        <w:rPr>
          <w:rFonts w:ascii="黑体" w:hAnsi="黑体" w:eastAsia="黑体" w:cs="黑体"/>
          <w:b/>
          <w:i w:val="0"/>
          <w:color w:val="000000"/>
          <w:sz w:val="30"/>
        </w:rPr>
      </w:pPr>
    </w:p>
    <w:p w14:paraId="5736F229">
      <w:pPr>
        <w:jc w:val="left"/>
        <w:textAlignment w:val="center"/>
        <w:rPr>
          <w:rFonts w:ascii="宋体" w:hAnsi="宋体" w:eastAsia="宋体" w:cs="宋体"/>
          <w:b/>
          <w:i w:val="0"/>
          <w:color w:val="000000"/>
          <w:sz w:val="21"/>
        </w:rPr>
      </w:pPr>
      <w:r>
        <w:rPr>
          <w:rFonts w:ascii="宋体" w:hAnsi="宋体" w:eastAsia="宋体" w:cs="宋体"/>
          <w:b/>
          <w:i w:val="0"/>
          <w:color w:val="000000"/>
          <w:sz w:val="21"/>
        </w:rPr>
        <w:t>六、非选择题</w:t>
      </w:r>
    </w:p>
    <w:p w14:paraId="2E59245F">
      <w:pPr>
        <w:shd w:val="clear" w:color="auto" w:fill="auto"/>
        <w:spacing w:line="360" w:lineRule="auto"/>
        <w:jc w:val="left"/>
        <w:textAlignment w:val="center"/>
      </w:pPr>
      <w:r>
        <w:t>21．行为判析题（判断下列做法是否正确，在答题卷空格中写上“正确”或“错误”，并说明理由。）</w:t>
      </w:r>
    </w:p>
    <w:p w14:paraId="4CF8221B">
      <w:pPr>
        <w:shd w:val="clear" w:color="auto" w:fill="auto"/>
        <w:spacing w:line="360" w:lineRule="auto"/>
        <w:jc w:val="left"/>
        <w:textAlignment w:val="center"/>
      </w:pPr>
      <w:r>
        <w:t>（1）宁波某校同学积极参与社区“珍爱生命，拒绝毒品”禁毒宣传活动。</w:t>
      </w:r>
    </w:p>
    <w:p w14:paraId="3F4E0F27">
      <w:pPr>
        <w:shd w:val="clear" w:color="auto" w:fill="auto"/>
        <w:spacing w:line="360" w:lineRule="auto"/>
        <w:jc w:val="left"/>
        <w:textAlignment w:val="center"/>
      </w:pPr>
      <w:r>
        <w:t>（2）宁夏某造纸厂长期将生产过程中产生的污染物埋入腾格里沙漠。</w:t>
      </w:r>
    </w:p>
    <w:p w14:paraId="3F53CB0D">
      <w:pPr>
        <w:shd w:val="clear" w:color="auto" w:fill="auto"/>
        <w:spacing w:line="360" w:lineRule="auto"/>
        <w:jc w:val="left"/>
        <w:textAlignment w:val="center"/>
      </w:pPr>
      <w:r>
        <w:t>（3）教育部为纪念现行宪法实施40周年，组织开展第七届学生“学宪法、讲宪法”活动。</w:t>
      </w:r>
    </w:p>
    <w:p w14:paraId="29FD452A">
      <w:pPr>
        <w:shd w:val="clear" w:color="auto" w:fill="auto"/>
        <w:spacing w:line="360" w:lineRule="auto"/>
        <w:jc w:val="left"/>
        <w:textAlignment w:val="center"/>
      </w:pPr>
      <w:r>
        <w:t>（4）某镇政府为提高本镇安全感满意率的排名，用公款雇人到指定App上刷票。</w:t>
      </w:r>
    </w:p>
    <w:p w14:paraId="5E8CA97A">
      <w:pPr>
        <w:shd w:val="clear" w:color="auto" w:fill="auto"/>
        <w:spacing w:line="360" w:lineRule="auto"/>
        <w:jc w:val="left"/>
        <w:textAlignment w:val="center"/>
      </w:pPr>
      <w:r>
        <w:t>（5）广东水师提督关天培在英军进犯虎门时率兵抵抗，英勇搏斗，以身殉国。</w:t>
      </w:r>
    </w:p>
    <w:p w14:paraId="5759E470">
      <w:pPr>
        <w:shd w:val="clear" w:color="auto" w:fill="auto"/>
        <w:spacing w:line="360" w:lineRule="auto"/>
        <w:jc w:val="left"/>
        <w:textAlignment w:val="center"/>
      </w:pPr>
      <w:r>
        <w:t>22．一条大运河，半部中国史。根据图文资料，回答问题。</w:t>
      </w:r>
    </w:p>
    <w:p w14:paraId="4B7C1875">
      <w:pPr>
        <w:shd w:val="clear" w:color="auto" w:fill="auto"/>
        <w:spacing w:line="360" w:lineRule="auto"/>
        <w:ind w:firstLine="420"/>
        <w:jc w:val="left"/>
        <w:textAlignment w:val="center"/>
      </w:pPr>
      <w:r>
        <w:rPr>
          <w:rFonts w:ascii="楷体" w:hAnsi="楷体" w:eastAsia="楷体" w:cs="楷体"/>
        </w:rPr>
        <w:t>材料一：中国大运河由隋唐运河、京杭大运河和浙东运河组成，是世界上最长的运河。它始建于春秋时期，经过历代的开凿、疏浚、连通而成，至今仍发挥着水路运输等作用。</w:t>
      </w:r>
    </w:p>
    <w:p w14:paraId="2A4B4000">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524125" cy="2495550"/>
            <wp:effectExtent l="0" t="0" r="9525" b="0"/>
            <wp:docPr id="100015" name="图片 100015" descr="@@@6acaac81-01ea-44fa-8047-93d1222eff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6acaac81-01ea-44fa-8047-93d1222effe5"/>
                    <pic:cNvPicPr>
                      <a:picLocks noChangeAspect="1"/>
                    </pic:cNvPicPr>
                  </pic:nvPicPr>
                  <pic:blipFill>
                    <a:blip r:embed="rId17"/>
                    <a:stretch>
                      <a:fillRect/>
                    </a:stretch>
                  </pic:blipFill>
                  <pic:spPr>
                    <a:xfrm>
                      <a:off x="0" y="0"/>
                      <a:ext cx="2524125" cy="2495550"/>
                    </a:xfrm>
                    <a:prstGeom prst="rect">
                      <a:avLst/>
                    </a:prstGeom>
                  </pic:spPr>
                </pic:pic>
              </a:graphicData>
            </a:graphic>
          </wp:inline>
        </w:drawing>
      </w:r>
      <w:r>
        <w:rPr>
          <w:rFonts w:ascii="Times New Roman" w:hAnsi="Times New Roman" w:eastAsia="Times New Roman" w:cs="Times New Roman"/>
          <w:strike w:val="0"/>
          <w:kern w:val="0"/>
          <w:sz w:val="24"/>
          <w:szCs w:val="24"/>
          <w:u w:val="none"/>
        </w:rPr>
        <w:drawing>
          <wp:inline distT="0" distB="0" distL="114300" distR="114300">
            <wp:extent cx="1962150" cy="2390775"/>
            <wp:effectExtent l="0" t="0" r="0" b="9525"/>
            <wp:docPr id="100017" name="图片 100017" descr="@@@7a4f9b60-3b7f-4ba3-804f-ef39d15d4e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7a4f9b60-3b7f-4ba3-804f-ef39d15d4e1d"/>
                    <pic:cNvPicPr>
                      <a:picLocks noChangeAspect="1"/>
                    </pic:cNvPicPr>
                  </pic:nvPicPr>
                  <pic:blipFill>
                    <a:blip r:embed="rId18"/>
                    <a:stretch>
                      <a:fillRect/>
                    </a:stretch>
                  </pic:blipFill>
                  <pic:spPr>
                    <a:xfrm>
                      <a:off x="0" y="0"/>
                      <a:ext cx="1962150" cy="2390775"/>
                    </a:xfrm>
                    <a:prstGeom prst="rect">
                      <a:avLst/>
                    </a:prstGeom>
                  </pic:spPr>
                </pic:pic>
              </a:graphicData>
            </a:graphic>
          </wp:inline>
        </w:drawing>
      </w:r>
    </w:p>
    <w:p w14:paraId="7347D06C">
      <w:pPr>
        <w:shd w:val="clear" w:color="auto" w:fill="auto"/>
        <w:spacing w:line="360" w:lineRule="auto"/>
        <w:jc w:val="left"/>
        <w:textAlignment w:val="center"/>
      </w:pPr>
      <w:r>
        <w:rPr>
          <w:rFonts w:ascii="Times New Roman" w:hAnsi="Times New Roman" w:eastAsia="Times New Roman" w:cs="Times New Roman"/>
          <w:kern w:val="0"/>
          <w:sz w:val="24"/>
          <w:szCs w:val="24"/>
        </w:rPr>
        <w:t>                     </w:t>
      </w:r>
      <w:r>
        <w:t>图1</w:t>
      </w:r>
      <w:r>
        <w:rPr>
          <w:rFonts w:ascii="Times New Roman" w:hAnsi="Times New Roman" w:eastAsia="Times New Roman" w:cs="Times New Roman"/>
          <w:kern w:val="0"/>
          <w:sz w:val="24"/>
          <w:szCs w:val="24"/>
        </w:rPr>
        <w:t>                                             </w:t>
      </w:r>
      <w:r>
        <w:t>图2</w:t>
      </w:r>
    </w:p>
    <w:p w14:paraId="22721BA0">
      <w:pPr>
        <w:shd w:val="clear" w:color="auto" w:fill="auto"/>
        <w:spacing w:line="360" w:lineRule="auto"/>
        <w:ind w:firstLine="420"/>
        <w:jc w:val="left"/>
        <w:textAlignment w:val="center"/>
      </w:pPr>
      <w:r>
        <w:rPr>
          <w:rFonts w:ascii="楷体" w:hAnsi="楷体" w:eastAsia="楷体" w:cs="楷体"/>
        </w:rPr>
        <w:t>材料二：中国大运河项目在第38届世界遗产大会上成功入选《世界遗产名录》。作为世界文化遗产城市之一的宁波，位于大运河的最南端，是通往外海的重要口岸，是大运河上的一个重要节点。</w:t>
      </w:r>
    </w:p>
    <w:p w14:paraId="5B60A5B6">
      <w:pPr>
        <w:shd w:val="clear" w:color="auto" w:fill="auto"/>
        <w:spacing w:line="360" w:lineRule="auto"/>
        <w:jc w:val="left"/>
        <w:textAlignment w:val="center"/>
      </w:pPr>
      <w:r>
        <w:t>(1)请指出图1所示的隋朝大运河开凿的目的。</w:t>
      </w:r>
    </w:p>
    <w:p w14:paraId="65D055DF">
      <w:pPr>
        <w:shd w:val="clear" w:color="auto" w:fill="auto"/>
        <w:spacing w:line="360" w:lineRule="auto"/>
        <w:jc w:val="left"/>
        <w:textAlignment w:val="center"/>
      </w:pPr>
    </w:p>
    <w:p w14:paraId="683C9884">
      <w:pPr>
        <w:shd w:val="clear" w:color="auto" w:fill="auto"/>
        <w:spacing w:line="360" w:lineRule="auto"/>
        <w:jc w:val="left"/>
        <w:textAlignment w:val="center"/>
      </w:pPr>
      <w:r>
        <w:t>(2)比较图1图2，大运河发生了“裁弯取直”的变化。这一变化最早出现于哪一朝代？请分析变化产生的主要原因。</w:t>
      </w:r>
    </w:p>
    <w:p w14:paraId="372FBC61">
      <w:pPr>
        <w:shd w:val="clear" w:color="auto" w:fill="auto"/>
        <w:spacing w:line="360" w:lineRule="auto"/>
        <w:jc w:val="left"/>
        <w:textAlignment w:val="center"/>
      </w:pPr>
    </w:p>
    <w:p w14:paraId="466601B8">
      <w:pPr>
        <w:shd w:val="clear" w:color="auto" w:fill="auto"/>
        <w:spacing w:line="360" w:lineRule="auto"/>
        <w:jc w:val="left"/>
        <w:textAlignment w:val="center"/>
      </w:pPr>
    </w:p>
    <w:p w14:paraId="530E85F3">
      <w:pPr>
        <w:shd w:val="clear" w:color="auto" w:fill="auto"/>
        <w:spacing w:line="360" w:lineRule="auto"/>
        <w:jc w:val="left"/>
        <w:textAlignment w:val="center"/>
      </w:pPr>
    </w:p>
    <w:p w14:paraId="369AF344">
      <w:pPr>
        <w:shd w:val="clear" w:color="auto" w:fill="auto"/>
        <w:spacing w:line="360" w:lineRule="auto"/>
        <w:jc w:val="left"/>
        <w:textAlignment w:val="center"/>
      </w:pPr>
      <w:r>
        <w:t>(3)在以“中国大运河”为主题的探究学习时，小宁与小波分别提出了一个问题。请你运用相关材料及所学知识，任选一个问题进行解析。</w:t>
      </w:r>
    </w:p>
    <w:p w14:paraId="2172F245">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095875" cy="962025"/>
            <wp:effectExtent l="0" t="0" r="9525" b="9525"/>
            <wp:docPr id="100019" name="图片 100019" descr="@@@578112bd8c8b42c88def1609310d8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578112bd8c8b42c88def1609310d8841"/>
                    <pic:cNvPicPr>
                      <a:picLocks noChangeAspect="1"/>
                    </pic:cNvPicPr>
                  </pic:nvPicPr>
                  <pic:blipFill>
                    <a:blip r:embed="rId19"/>
                    <a:stretch>
                      <a:fillRect/>
                    </a:stretch>
                  </pic:blipFill>
                  <pic:spPr>
                    <a:xfrm>
                      <a:off x="0" y="0"/>
                      <a:ext cx="5095875" cy="962025"/>
                    </a:xfrm>
                    <a:prstGeom prst="rect">
                      <a:avLst/>
                    </a:prstGeom>
                  </pic:spPr>
                </pic:pic>
              </a:graphicData>
            </a:graphic>
          </wp:inline>
        </w:drawing>
      </w:r>
    </w:p>
    <w:p w14:paraId="2840B387">
      <w:pPr>
        <w:shd w:val="clear" w:color="auto" w:fill="auto"/>
        <w:spacing w:line="360" w:lineRule="auto"/>
        <w:jc w:val="left"/>
        <w:textAlignment w:val="center"/>
      </w:pPr>
    </w:p>
    <w:p w14:paraId="29FD439C">
      <w:pPr>
        <w:shd w:val="clear" w:color="auto" w:fill="auto"/>
        <w:spacing w:line="360" w:lineRule="auto"/>
        <w:jc w:val="left"/>
        <w:textAlignment w:val="center"/>
      </w:pPr>
    </w:p>
    <w:p w14:paraId="488E9E7E">
      <w:pPr>
        <w:shd w:val="clear" w:color="auto" w:fill="auto"/>
        <w:spacing w:line="360" w:lineRule="auto"/>
        <w:jc w:val="left"/>
        <w:textAlignment w:val="center"/>
      </w:pPr>
    </w:p>
    <w:p w14:paraId="2CA652EB">
      <w:pPr>
        <w:shd w:val="clear" w:color="auto" w:fill="auto"/>
        <w:spacing w:line="360" w:lineRule="auto"/>
        <w:jc w:val="left"/>
        <w:textAlignment w:val="center"/>
      </w:pPr>
      <w:r>
        <w:t>23．千年大变局，革新求生存。初三某历史兴趣小组在研读陈旭麓先生《近代中国社会的新陈代谢》一书时，做了三张书摘。阅读书摘，回答问题。</w:t>
      </w:r>
    </w:p>
    <w:p w14:paraId="774E528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1706245"/>
            <wp:effectExtent l="0" t="0" r="635" b="8255"/>
            <wp:docPr id="100021" name="图片 100021" descr="@@@0f2d8bc9dcd6484aa86f11823330e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0f2d8bc9dcd6484aa86f11823330e453"/>
                    <pic:cNvPicPr>
                      <a:picLocks noChangeAspect="1"/>
                    </pic:cNvPicPr>
                  </pic:nvPicPr>
                  <pic:blipFill>
                    <a:blip r:embed="rId20"/>
                    <a:stretch>
                      <a:fillRect/>
                    </a:stretch>
                  </pic:blipFill>
                  <pic:spPr>
                    <a:xfrm>
                      <a:off x="0" y="0"/>
                      <a:ext cx="5276800" cy="1706688"/>
                    </a:xfrm>
                    <a:prstGeom prst="rect">
                      <a:avLst/>
                    </a:prstGeom>
                  </pic:spPr>
                </pic:pic>
              </a:graphicData>
            </a:graphic>
          </wp:inline>
        </w:drawing>
      </w:r>
    </w:p>
    <w:p w14:paraId="0DEBE135">
      <w:pPr>
        <w:shd w:val="clear" w:color="auto" w:fill="auto"/>
        <w:spacing w:line="360" w:lineRule="auto"/>
        <w:jc w:val="left"/>
        <w:textAlignment w:val="center"/>
      </w:pPr>
      <w:r>
        <w:t>(1)“以新卫旧”的洋务运动以什么为旗号？</w:t>
      </w:r>
    </w:p>
    <w:p w14:paraId="31E3EE16">
      <w:pPr>
        <w:shd w:val="clear" w:color="auto" w:fill="auto"/>
        <w:spacing w:line="360" w:lineRule="auto"/>
        <w:jc w:val="left"/>
        <w:textAlignment w:val="center"/>
      </w:pPr>
    </w:p>
    <w:p w14:paraId="69A07F4E">
      <w:pPr>
        <w:shd w:val="clear" w:color="auto" w:fill="auto"/>
        <w:spacing w:line="360" w:lineRule="auto"/>
        <w:jc w:val="left"/>
        <w:textAlignment w:val="center"/>
      </w:pPr>
      <w:r>
        <w:t>(2)“破旧立新”指哪一重大历史事件？该事件如何体现出“破旧立新”？</w:t>
      </w:r>
    </w:p>
    <w:p w14:paraId="35DBCF89">
      <w:pPr>
        <w:shd w:val="clear" w:color="auto" w:fill="auto"/>
        <w:spacing w:line="360" w:lineRule="auto"/>
        <w:jc w:val="left"/>
        <w:textAlignment w:val="center"/>
      </w:pPr>
    </w:p>
    <w:p w14:paraId="4902CA55">
      <w:pPr>
        <w:shd w:val="clear" w:color="auto" w:fill="auto"/>
        <w:spacing w:line="360" w:lineRule="auto"/>
        <w:jc w:val="left"/>
        <w:textAlignment w:val="center"/>
      </w:pPr>
      <w:r>
        <w:t>(3)“除旧布新”的“‘五四’新文化运动”给中国社会带来了什么影响？</w:t>
      </w:r>
    </w:p>
    <w:p w14:paraId="33E78D2C">
      <w:pPr>
        <w:shd w:val="clear" w:color="auto" w:fill="auto"/>
        <w:spacing w:line="360" w:lineRule="auto"/>
        <w:jc w:val="left"/>
        <w:textAlignment w:val="center"/>
      </w:pPr>
    </w:p>
    <w:p w14:paraId="517EB805">
      <w:pPr>
        <w:shd w:val="clear" w:color="auto" w:fill="auto"/>
        <w:spacing w:line="360" w:lineRule="auto"/>
        <w:jc w:val="left"/>
        <w:textAlignment w:val="center"/>
      </w:pPr>
      <w:r>
        <w:t>(4)综合三张书摘，梳理中国近代社会“新陈代谢”的历程。</w:t>
      </w:r>
    </w:p>
    <w:p w14:paraId="1561DDA9">
      <w:pPr>
        <w:shd w:val="clear" w:color="auto" w:fill="auto"/>
        <w:spacing w:line="360" w:lineRule="auto"/>
        <w:jc w:val="left"/>
        <w:textAlignment w:val="center"/>
      </w:pPr>
    </w:p>
    <w:p w14:paraId="1F3E3B10">
      <w:pPr>
        <w:shd w:val="clear" w:color="auto" w:fill="auto"/>
        <w:spacing w:line="360" w:lineRule="auto"/>
        <w:jc w:val="left"/>
        <w:textAlignment w:val="center"/>
      </w:pPr>
      <w:r>
        <w:t>24．百年风雨路，擘画新征程。阅读材料，回答问题。</w:t>
      </w:r>
    </w:p>
    <w:p w14:paraId="203870B6">
      <w:pPr>
        <w:shd w:val="clear" w:color="auto" w:fill="auto"/>
        <w:spacing w:line="360" w:lineRule="auto"/>
        <w:ind w:firstLine="420"/>
        <w:jc w:val="left"/>
        <w:textAlignment w:val="center"/>
      </w:pPr>
      <w:r>
        <w:rPr>
          <w:rFonts w:ascii="楷体" w:hAnsi="楷体" w:eastAsia="楷体" w:cs="楷体"/>
        </w:rPr>
        <w:t>材料一：初三某班在学习《中共中央关于党的百年奋斗重大成就和历史经验的决议》后，甲组同学搜集了下列图片，并按图片所示历史事件发生的先后顺序排列。</w:t>
      </w:r>
    </w:p>
    <w:p w14:paraId="3EC8EA95">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2053590"/>
            <wp:effectExtent l="0" t="0" r="635" b="3810"/>
            <wp:docPr id="100023" name="图片 100023" descr="@@@77b3e72e-4f69-4fa5-924f-80f592834a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77b3e72e-4f69-4fa5-924f-80f592834a32"/>
                    <pic:cNvPicPr>
                      <a:picLocks noChangeAspect="1"/>
                    </pic:cNvPicPr>
                  </pic:nvPicPr>
                  <pic:blipFill>
                    <a:blip r:embed="rId21"/>
                    <a:stretch>
                      <a:fillRect/>
                    </a:stretch>
                  </pic:blipFill>
                  <pic:spPr>
                    <a:xfrm>
                      <a:off x="0" y="0"/>
                      <a:ext cx="5276800" cy="2053893"/>
                    </a:xfrm>
                    <a:prstGeom prst="rect">
                      <a:avLst/>
                    </a:prstGeom>
                  </pic:spPr>
                </pic:pic>
              </a:graphicData>
            </a:graphic>
          </wp:inline>
        </w:drawing>
      </w:r>
    </w:p>
    <w:p w14:paraId="5EEE7AE1">
      <w:pPr>
        <w:shd w:val="clear" w:color="auto" w:fill="auto"/>
        <w:spacing w:line="360" w:lineRule="auto"/>
        <w:jc w:val="left"/>
        <w:textAlignment w:val="center"/>
      </w:pPr>
      <w:r>
        <w:t>(1)上述图片所示历史事件体现出中国共产党百年奋斗的初心使命是什么？</w:t>
      </w:r>
    </w:p>
    <w:p w14:paraId="24AFA375">
      <w:pPr>
        <w:shd w:val="clear" w:color="auto" w:fill="auto"/>
        <w:spacing w:line="360" w:lineRule="auto"/>
        <w:ind w:firstLine="420"/>
        <w:jc w:val="left"/>
        <w:textAlignment w:val="center"/>
        <w:rPr>
          <w:rFonts w:ascii="楷体" w:hAnsi="楷体" w:eastAsia="楷体" w:cs="楷体"/>
        </w:rPr>
      </w:pPr>
    </w:p>
    <w:p w14:paraId="37837BC1">
      <w:pPr>
        <w:shd w:val="clear" w:color="auto" w:fill="auto"/>
        <w:spacing w:line="360" w:lineRule="auto"/>
        <w:ind w:firstLine="420"/>
        <w:jc w:val="left"/>
        <w:textAlignment w:val="center"/>
      </w:pPr>
      <w:r>
        <w:rPr>
          <w:rFonts w:ascii="楷体" w:hAnsi="楷体" w:eastAsia="楷体" w:cs="楷体"/>
        </w:rPr>
        <w:t>材料二：乙组同学绘制了“中国共产党百年奋斗历程时间轴”，并把材料一的图片序号正确标注在“时间轴”上的社会发展各个阶段。</w:t>
      </w:r>
    </w:p>
    <w:p w14:paraId="200C756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181600" cy="657225"/>
            <wp:effectExtent l="0" t="0" r="0" b="9525"/>
            <wp:docPr id="100025" name="图片 100025" descr="@@@08d336bf-8fb0-4a1b-adfb-ce2d06f48f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08d336bf-8fb0-4a1b-adfb-ce2d06f48f2f"/>
                    <pic:cNvPicPr>
                      <a:picLocks noChangeAspect="1"/>
                    </pic:cNvPicPr>
                  </pic:nvPicPr>
                  <pic:blipFill>
                    <a:blip r:embed="rId22"/>
                    <a:stretch>
                      <a:fillRect/>
                    </a:stretch>
                  </pic:blipFill>
                  <pic:spPr>
                    <a:xfrm>
                      <a:off x="0" y="0"/>
                      <a:ext cx="5181600" cy="657225"/>
                    </a:xfrm>
                    <a:prstGeom prst="rect">
                      <a:avLst/>
                    </a:prstGeom>
                  </pic:spPr>
                </pic:pic>
              </a:graphicData>
            </a:graphic>
          </wp:inline>
        </w:drawing>
      </w:r>
    </w:p>
    <w:p w14:paraId="4A753BAD">
      <w:pPr>
        <w:shd w:val="clear" w:color="auto" w:fill="auto"/>
        <w:spacing w:line="360" w:lineRule="auto"/>
        <w:jc w:val="left"/>
        <w:textAlignment w:val="center"/>
      </w:pPr>
      <w:r>
        <w:t>(2)请在“时间轴”中任选一个阶段，用相关图片的信息阐述中国共产党在此阶段取得的伟大成就。（要求逻辑严密，表述简洁）</w:t>
      </w:r>
    </w:p>
    <w:p w14:paraId="65D085F9">
      <w:pPr>
        <w:shd w:val="clear" w:color="auto" w:fill="auto"/>
        <w:spacing w:line="360" w:lineRule="auto"/>
        <w:jc w:val="left"/>
        <w:textAlignment w:val="center"/>
      </w:pPr>
    </w:p>
    <w:p w14:paraId="3A6EA8C2">
      <w:pPr>
        <w:shd w:val="clear" w:color="auto" w:fill="auto"/>
        <w:spacing w:line="360" w:lineRule="auto"/>
        <w:jc w:val="left"/>
        <w:textAlignment w:val="center"/>
      </w:pPr>
    </w:p>
    <w:p w14:paraId="46BA7ED2">
      <w:pPr>
        <w:shd w:val="clear" w:color="auto" w:fill="auto"/>
        <w:spacing w:line="360" w:lineRule="auto"/>
        <w:jc w:val="left"/>
        <w:textAlignment w:val="center"/>
      </w:pPr>
      <w:r>
        <w:t>(3)概述中国共产党百年奋斗的重大历史意义。</w:t>
      </w:r>
    </w:p>
    <w:p w14:paraId="1DDC2779">
      <w:pPr>
        <w:shd w:val="clear" w:color="auto" w:fill="auto"/>
        <w:spacing w:line="360" w:lineRule="auto"/>
        <w:jc w:val="left"/>
        <w:textAlignment w:val="center"/>
      </w:pPr>
    </w:p>
    <w:p w14:paraId="68BC2C49">
      <w:pPr>
        <w:shd w:val="clear" w:color="auto" w:fill="auto"/>
        <w:spacing w:line="360" w:lineRule="auto"/>
        <w:jc w:val="left"/>
        <w:textAlignment w:val="center"/>
      </w:pPr>
    </w:p>
    <w:p w14:paraId="181A8851">
      <w:pPr>
        <w:shd w:val="clear" w:color="auto" w:fill="auto"/>
        <w:spacing w:line="360" w:lineRule="auto"/>
        <w:jc w:val="left"/>
        <w:textAlignment w:val="center"/>
      </w:pPr>
      <w:r>
        <w:t>25．信息化社会，数字化生活：购物网站总能“猜你喜欢”，旅游App总能“奉上攻略”，搜索引擎总能“查你所需”。阅读材料，回答问题。</w:t>
      </w:r>
    </w:p>
    <w:p w14:paraId="757A4D9C">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2487930"/>
            <wp:effectExtent l="0" t="0" r="635" b="7620"/>
            <wp:docPr id="100027" name="图片 100027" descr="@@@f837c623-5dec-45d1-b580-4e78f79d1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f837c623-5dec-45d1-b580-4e78f79d1975"/>
                    <pic:cNvPicPr>
                      <a:picLocks noChangeAspect="1"/>
                    </pic:cNvPicPr>
                  </pic:nvPicPr>
                  <pic:blipFill>
                    <a:blip r:embed="rId23"/>
                    <a:stretch>
                      <a:fillRect/>
                    </a:stretch>
                  </pic:blipFill>
                  <pic:spPr>
                    <a:xfrm>
                      <a:off x="0" y="0"/>
                      <a:ext cx="5276800" cy="2488112"/>
                    </a:xfrm>
                    <a:prstGeom prst="rect">
                      <a:avLst/>
                    </a:prstGeom>
                  </pic:spPr>
                </pic:pic>
              </a:graphicData>
            </a:graphic>
          </wp:inline>
        </w:drawing>
      </w:r>
    </w:p>
    <w:p w14:paraId="0FB5C1B2">
      <w:pPr>
        <w:shd w:val="clear" w:color="auto" w:fill="auto"/>
        <w:spacing w:line="360" w:lineRule="auto"/>
        <w:jc w:val="left"/>
        <w:textAlignment w:val="center"/>
      </w:pPr>
      <w:r>
        <w:t>(1)请判断周某翔的行为性质，并说明理由。</w:t>
      </w:r>
    </w:p>
    <w:p w14:paraId="57163521">
      <w:pPr>
        <w:shd w:val="clear" w:color="auto" w:fill="auto"/>
        <w:spacing w:line="360" w:lineRule="auto"/>
        <w:jc w:val="left"/>
        <w:textAlignment w:val="center"/>
      </w:pPr>
    </w:p>
    <w:p w14:paraId="372EAA6D">
      <w:pPr>
        <w:shd w:val="clear" w:color="auto" w:fill="auto"/>
        <w:spacing w:line="360" w:lineRule="auto"/>
        <w:jc w:val="left"/>
        <w:textAlignment w:val="center"/>
      </w:pPr>
      <w:r>
        <w:t>(2)科技是把双刃剑。请结合材料对这一观点进行分析。</w:t>
      </w:r>
    </w:p>
    <w:p w14:paraId="55DF5576">
      <w:pPr>
        <w:shd w:val="clear" w:color="auto" w:fill="auto"/>
        <w:spacing w:line="360" w:lineRule="auto"/>
        <w:jc w:val="left"/>
        <w:textAlignment w:val="center"/>
      </w:pPr>
    </w:p>
    <w:p w14:paraId="3F92F7F2">
      <w:pPr>
        <w:shd w:val="clear" w:color="auto" w:fill="auto"/>
        <w:spacing w:line="360" w:lineRule="auto"/>
        <w:jc w:val="left"/>
        <w:textAlignment w:val="center"/>
      </w:pPr>
      <w:r>
        <w:t>(3)综合上述材料，谈谈在“数字时代”青少年如何处理好自由与法治的关系。</w:t>
      </w:r>
    </w:p>
    <w:p w14:paraId="7B57D4CE">
      <w:pPr>
        <w:shd w:val="clear" w:color="auto" w:fill="auto"/>
        <w:spacing w:line="360" w:lineRule="auto"/>
        <w:jc w:val="left"/>
        <w:textAlignment w:val="center"/>
      </w:pPr>
    </w:p>
    <w:p w14:paraId="6AAAA613">
      <w:pPr>
        <w:shd w:val="clear" w:color="auto" w:fill="auto"/>
        <w:spacing w:line="360" w:lineRule="auto"/>
        <w:jc w:val="left"/>
        <w:textAlignment w:val="center"/>
      </w:pPr>
      <w:r>
        <w:t>26．“民非谷不食，谷非地不生”。阅读材料，回答问题。</w:t>
      </w:r>
    </w:p>
    <w:p w14:paraId="3249DC03">
      <w:pPr>
        <w:shd w:val="clear" w:color="auto" w:fill="auto"/>
        <w:spacing w:line="360" w:lineRule="auto"/>
        <w:ind w:firstLine="420"/>
        <w:jc w:val="left"/>
        <w:textAlignment w:val="center"/>
      </w:pPr>
      <w:r>
        <w:rPr>
          <w:rFonts w:ascii="楷体" w:hAnsi="楷体" w:eastAsia="楷体" w:cs="楷体"/>
        </w:rPr>
        <w:t>材料一：宁波“账本”显隐忧</w:t>
      </w:r>
    </w:p>
    <w:p w14:paraId="7EA2436E">
      <w:pPr>
        <w:shd w:val="clear" w:color="auto" w:fill="auto"/>
        <w:spacing w:line="360" w:lineRule="auto"/>
        <w:ind w:firstLine="420"/>
        <w:jc w:val="left"/>
        <w:textAlignment w:val="center"/>
      </w:pPr>
      <w:r>
        <w:rPr>
          <w:rFonts w:ascii="楷体" w:hAnsi="楷体" w:eastAsia="楷体" w:cs="楷体"/>
        </w:rPr>
        <w:t>宁波市耕地、人口调查数据表（部分）</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1500"/>
        <w:gridCol w:w="1710"/>
        <w:gridCol w:w="2445"/>
      </w:tblGrid>
      <w:tr w14:paraId="3CE06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1A7F77">
            <w:pPr>
              <w:shd w:val="clear" w:color="auto" w:fill="auto"/>
              <w:spacing w:line="360" w:lineRule="auto"/>
              <w:jc w:val="left"/>
              <w:textAlignment w:val="center"/>
            </w:pPr>
            <w:r>
              <w:rPr>
                <w:rFonts w:ascii="楷体" w:hAnsi="楷体" w:eastAsia="楷体" w:cs="楷体"/>
              </w:rPr>
              <w:t>年份</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B0FC743">
            <w:pPr>
              <w:shd w:val="clear" w:color="auto" w:fill="auto"/>
              <w:spacing w:line="360" w:lineRule="auto"/>
              <w:jc w:val="left"/>
              <w:textAlignment w:val="center"/>
            </w:pPr>
            <w:r>
              <w:rPr>
                <w:rFonts w:ascii="楷体" w:hAnsi="楷体" w:eastAsia="楷体" w:cs="楷体"/>
              </w:rPr>
              <w:t>耕地（万亩）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18E21C">
            <w:pPr>
              <w:shd w:val="clear" w:color="auto" w:fill="auto"/>
              <w:spacing w:line="360" w:lineRule="auto"/>
              <w:jc w:val="left"/>
              <w:textAlignment w:val="center"/>
            </w:pPr>
            <w:r>
              <w:rPr>
                <w:rFonts w:ascii="楷体" w:hAnsi="楷体" w:eastAsia="楷体" w:cs="楷体"/>
              </w:rPr>
              <w:t>总人口（万人）</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FF28AC">
            <w:pPr>
              <w:shd w:val="clear" w:color="auto" w:fill="auto"/>
              <w:spacing w:line="360" w:lineRule="auto"/>
              <w:jc w:val="left"/>
              <w:textAlignment w:val="center"/>
            </w:pPr>
            <w:r>
              <w:rPr>
                <w:rFonts w:ascii="楷体" w:hAnsi="楷体" w:eastAsia="楷体" w:cs="楷体"/>
              </w:rPr>
              <w:t>人均耕地面积（亩/人）</w:t>
            </w:r>
          </w:p>
        </w:tc>
      </w:tr>
      <w:tr w14:paraId="255D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329CC9">
            <w:pPr>
              <w:shd w:val="clear" w:color="auto" w:fill="auto"/>
              <w:spacing w:line="360" w:lineRule="auto"/>
              <w:jc w:val="left"/>
              <w:textAlignment w:val="center"/>
            </w:pPr>
            <w:r>
              <w:rPr>
                <w:rFonts w:ascii="楷体" w:hAnsi="楷体" w:eastAsia="楷体" w:cs="楷体"/>
              </w:rPr>
              <w:t>2009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ADD26D8">
            <w:pPr>
              <w:shd w:val="clear" w:color="auto" w:fill="auto"/>
              <w:spacing w:line="360" w:lineRule="auto"/>
              <w:jc w:val="left"/>
              <w:textAlignment w:val="center"/>
            </w:pPr>
            <w:r>
              <w:rPr>
                <w:rFonts w:ascii="楷体" w:hAnsi="楷体" w:eastAsia="楷体" w:cs="楷体"/>
              </w:rPr>
              <w:t>334.2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05FCB5">
            <w:pPr>
              <w:shd w:val="clear" w:color="auto" w:fill="auto"/>
              <w:spacing w:line="360" w:lineRule="auto"/>
              <w:jc w:val="left"/>
              <w:textAlignment w:val="center"/>
            </w:pPr>
            <w:r>
              <w:rPr>
                <w:rFonts w:ascii="楷体" w:hAnsi="楷体" w:eastAsia="楷体" w:cs="楷体"/>
              </w:rPr>
              <w:t>571.02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CC2EEFC">
            <w:pPr>
              <w:shd w:val="clear" w:color="auto" w:fill="auto"/>
              <w:spacing w:line="360" w:lineRule="auto"/>
              <w:jc w:val="left"/>
              <w:textAlignment w:val="center"/>
            </w:pPr>
            <w:r>
              <w:rPr>
                <w:rFonts w:ascii="楷体" w:hAnsi="楷体" w:eastAsia="楷体" w:cs="楷体"/>
              </w:rPr>
              <w:t>0.59</w:t>
            </w:r>
          </w:p>
        </w:tc>
      </w:tr>
      <w:tr w14:paraId="58E8F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F50F95">
            <w:pPr>
              <w:shd w:val="clear" w:color="auto" w:fill="auto"/>
              <w:spacing w:line="360" w:lineRule="auto"/>
              <w:jc w:val="left"/>
              <w:textAlignment w:val="center"/>
            </w:pPr>
            <w:r>
              <w:rPr>
                <w:rFonts w:ascii="楷体" w:hAnsi="楷体" w:eastAsia="楷体" w:cs="楷体"/>
              </w:rPr>
              <w:t>2021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12B435B">
            <w:pPr>
              <w:shd w:val="clear" w:color="auto" w:fill="auto"/>
              <w:spacing w:line="360" w:lineRule="auto"/>
              <w:jc w:val="left"/>
              <w:textAlignment w:val="center"/>
            </w:pPr>
            <w:r>
              <w:rPr>
                <w:rFonts w:ascii="楷体" w:hAnsi="楷体" w:eastAsia="楷体" w:cs="楷体"/>
              </w:rPr>
              <w:t>218.28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4C7444">
            <w:pPr>
              <w:shd w:val="clear" w:color="auto" w:fill="auto"/>
              <w:spacing w:line="360" w:lineRule="auto"/>
              <w:jc w:val="left"/>
              <w:textAlignment w:val="center"/>
            </w:pPr>
            <w:r>
              <w:rPr>
                <w:rFonts w:ascii="楷体" w:hAnsi="楷体" w:eastAsia="楷体" w:cs="楷体"/>
              </w:rPr>
              <w:t>613.66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127923A">
            <w:pPr>
              <w:shd w:val="clear" w:color="auto" w:fill="auto"/>
              <w:spacing w:line="360" w:lineRule="auto"/>
              <w:jc w:val="left"/>
              <w:textAlignment w:val="center"/>
            </w:pPr>
            <w:r>
              <w:rPr>
                <w:rFonts w:ascii="楷体" w:hAnsi="楷体" w:eastAsia="楷体" w:cs="楷体"/>
              </w:rPr>
              <w:t>0.36</w:t>
            </w:r>
          </w:p>
        </w:tc>
      </w:tr>
    </w:tbl>
    <w:p w14:paraId="6F09A7BD">
      <w:pPr>
        <w:shd w:val="clear" w:color="auto" w:fill="auto"/>
        <w:spacing w:line="360" w:lineRule="auto"/>
        <w:jc w:val="left"/>
        <w:textAlignment w:val="center"/>
      </w:pPr>
      <w:r>
        <w:t>(1)从上表数据中你发现了哪些隐忧？</w:t>
      </w:r>
    </w:p>
    <w:p w14:paraId="2BC3AC4E">
      <w:pPr>
        <w:shd w:val="clear" w:color="auto" w:fill="auto"/>
        <w:spacing w:line="360" w:lineRule="auto"/>
        <w:ind w:firstLine="420"/>
        <w:jc w:val="left"/>
        <w:textAlignment w:val="center"/>
        <w:rPr>
          <w:rFonts w:ascii="楷体" w:hAnsi="楷体" w:eastAsia="楷体" w:cs="楷体"/>
        </w:rPr>
      </w:pPr>
    </w:p>
    <w:p w14:paraId="0A9C70F2">
      <w:pPr>
        <w:shd w:val="clear" w:color="auto" w:fill="auto"/>
        <w:spacing w:line="360" w:lineRule="auto"/>
        <w:ind w:firstLine="420"/>
        <w:jc w:val="left"/>
        <w:textAlignment w:val="center"/>
      </w:pPr>
      <w:r>
        <w:rPr>
          <w:rFonts w:ascii="楷体" w:hAnsi="楷体" w:eastAsia="楷体" w:cs="楷体"/>
        </w:rPr>
        <w:t>材料二：耕地“亮码”在行动</w:t>
      </w:r>
    </w:p>
    <w:p w14:paraId="3A3A775E">
      <w:pPr>
        <w:shd w:val="clear" w:color="auto" w:fill="auto"/>
        <w:spacing w:line="360" w:lineRule="auto"/>
        <w:ind w:firstLine="420"/>
        <w:jc w:val="left"/>
        <w:textAlignment w:val="center"/>
      </w:pPr>
      <w:r>
        <w:rPr>
          <w:rFonts w:ascii="楷体" w:hAnsi="楷体" w:eastAsia="楷体" w:cs="楷体"/>
        </w:rPr>
        <w:t>从2018年开始，宁波市用三年时间为耕地建立了“健康码”，赋码流程见下图。</w:t>
      </w:r>
    </w:p>
    <w:p w14:paraId="54FA21F7">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2028825" cy="1866900"/>
            <wp:effectExtent l="0" t="0" r="0" b="0"/>
            <wp:docPr id="100029" name="图片 100029" descr="@@@d8ddc9a6-be66-4a85-8cfb-81fb060c7c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d8ddc9a6-be66-4a85-8cfb-81fb060c7cba"/>
                    <pic:cNvPicPr>
                      <a:picLocks noChangeAspect="1"/>
                    </pic:cNvPicPr>
                  </pic:nvPicPr>
                  <pic:blipFill>
                    <a:blip r:embed="rId24"/>
                    <a:stretch>
                      <a:fillRect/>
                    </a:stretch>
                  </pic:blipFill>
                  <pic:spPr>
                    <a:xfrm>
                      <a:off x="0" y="0"/>
                      <a:ext cx="2028825" cy="1866900"/>
                    </a:xfrm>
                    <a:prstGeom prst="rect">
                      <a:avLst/>
                    </a:prstGeom>
                  </pic:spPr>
                </pic:pic>
              </a:graphicData>
            </a:graphic>
          </wp:inline>
        </w:drawing>
      </w:r>
      <w:r>
        <w:rPr>
          <w:rFonts w:ascii="Times New Roman" w:hAnsi="Times New Roman" w:eastAsia="Times New Roman" w:cs="Times New Roman"/>
          <w:kern w:val="0"/>
          <w:sz w:val="24"/>
          <w:szCs w:val="24"/>
        </w:rPr>
        <w:t>  </w:t>
      </w:r>
    </w:p>
    <w:p w14:paraId="081177BA">
      <w:pPr>
        <w:shd w:val="clear" w:color="auto" w:fill="auto"/>
        <w:spacing w:line="360" w:lineRule="auto"/>
        <w:jc w:val="left"/>
        <w:textAlignment w:val="center"/>
      </w:pPr>
      <w:r>
        <w:t>(2)依据材料二，分析耕地“健康码”的建立在耕地保护方面所起的作用。</w:t>
      </w:r>
    </w:p>
    <w:p w14:paraId="438DEAF9">
      <w:pPr>
        <w:shd w:val="clear" w:color="auto" w:fill="auto"/>
        <w:spacing w:line="360" w:lineRule="auto"/>
        <w:ind w:firstLine="420"/>
        <w:jc w:val="left"/>
        <w:textAlignment w:val="center"/>
        <w:rPr>
          <w:rFonts w:ascii="楷体" w:hAnsi="楷体" w:eastAsia="楷体" w:cs="楷体"/>
        </w:rPr>
      </w:pPr>
    </w:p>
    <w:p w14:paraId="08436E32">
      <w:pPr>
        <w:shd w:val="clear" w:color="auto" w:fill="auto"/>
        <w:spacing w:line="360" w:lineRule="auto"/>
        <w:ind w:firstLine="420"/>
        <w:jc w:val="left"/>
        <w:textAlignment w:val="center"/>
        <w:rPr>
          <w:rFonts w:ascii="楷体" w:hAnsi="楷体" w:eastAsia="楷体" w:cs="楷体"/>
        </w:rPr>
      </w:pPr>
    </w:p>
    <w:p w14:paraId="7BA11279">
      <w:pPr>
        <w:shd w:val="clear" w:color="auto" w:fill="auto"/>
        <w:spacing w:line="360" w:lineRule="auto"/>
        <w:ind w:firstLine="420"/>
        <w:jc w:val="left"/>
        <w:textAlignment w:val="center"/>
      </w:pPr>
      <w:bookmarkStart w:id="0" w:name="_GoBack"/>
      <w:bookmarkEnd w:id="0"/>
      <w:r>
        <w:rPr>
          <w:rFonts w:ascii="楷体" w:hAnsi="楷体" w:eastAsia="楷体" w:cs="楷体"/>
        </w:rPr>
        <w:t>材料三：耕地“兜底”保发展</w:t>
      </w:r>
    </w:p>
    <w:p w14:paraId="53968CDB">
      <w:pPr>
        <w:shd w:val="clear" w:color="auto" w:fill="auto"/>
        <w:spacing w:line="360" w:lineRule="auto"/>
        <w:ind w:firstLine="420"/>
        <w:jc w:val="left"/>
        <w:textAlignment w:val="center"/>
      </w:pPr>
      <w:r>
        <w:rPr>
          <w:rFonts w:ascii="楷体" w:hAnsi="楷体" w:eastAsia="楷体" w:cs="楷体"/>
        </w:rPr>
        <w:t>《中共中央国务院关于做好2022年全面推进乡村振兴重点工作的意见》强调，要落实耕地保护，严守18亿亩耕地红线，全力抓好粮食生产和重要农产品供给。</w:t>
      </w:r>
    </w:p>
    <w:p w14:paraId="4A5BF00F">
      <w:pPr>
        <w:shd w:val="clear" w:color="auto" w:fill="auto"/>
        <w:spacing w:line="360" w:lineRule="auto"/>
        <w:jc w:val="left"/>
        <w:textAlignment w:val="center"/>
      </w:pPr>
      <w:r>
        <w:t>(3)综合上述材料及所学知识，从资源、人口与发展三者关系角度简述“落实耕地保护”的重要性。</w:t>
      </w:r>
    </w:p>
    <w:p w14:paraId="33CCFFE1">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7B2A169D">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6AA46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31CE5DE8">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2D2D055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w:t>
            </w:r>
          </w:p>
        </w:tc>
        <w:tc>
          <w:tcPr>
            <w:tcW w:w="454" w:type="pct"/>
            <w:tcMar>
              <w:top w:w="0" w:type="dxa"/>
              <w:bottom w:w="0" w:type="dxa"/>
            </w:tcMar>
          </w:tcPr>
          <w:p w14:paraId="6BB9A99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w:t>
            </w:r>
          </w:p>
        </w:tc>
        <w:tc>
          <w:tcPr>
            <w:tcW w:w="454" w:type="pct"/>
            <w:tcMar>
              <w:top w:w="0" w:type="dxa"/>
              <w:bottom w:w="0" w:type="dxa"/>
            </w:tcMar>
          </w:tcPr>
          <w:p w14:paraId="614BE02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3</w:t>
            </w:r>
          </w:p>
        </w:tc>
        <w:tc>
          <w:tcPr>
            <w:tcW w:w="454" w:type="pct"/>
            <w:tcMar>
              <w:top w:w="0" w:type="dxa"/>
              <w:bottom w:w="0" w:type="dxa"/>
            </w:tcMar>
          </w:tcPr>
          <w:p w14:paraId="2B154AE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6</w:t>
            </w:r>
          </w:p>
        </w:tc>
        <w:tc>
          <w:tcPr>
            <w:tcW w:w="454" w:type="pct"/>
            <w:tcMar>
              <w:top w:w="0" w:type="dxa"/>
              <w:bottom w:w="0" w:type="dxa"/>
            </w:tcMar>
          </w:tcPr>
          <w:p w14:paraId="1069151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7</w:t>
            </w:r>
          </w:p>
        </w:tc>
        <w:tc>
          <w:tcPr>
            <w:tcW w:w="454" w:type="pct"/>
            <w:tcMar>
              <w:top w:w="0" w:type="dxa"/>
              <w:bottom w:w="0" w:type="dxa"/>
            </w:tcMar>
          </w:tcPr>
          <w:p w14:paraId="2014948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8</w:t>
            </w:r>
          </w:p>
        </w:tc>
        <w:tc>
          <w:tcPr>
            <w:tcW w:w="454" w:type="pct"/>
            <w:tcMar>
              <w:top w:w="0" w:type="dxa"/>
              <w:bottom w:w="0" w:type="dxa"/>
            </w:tcMar>
          </w:tcPr>
          <w:p w14:paraId="5F2A12B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9</w:t>
            </w:r>
          </w:p>
        </w:tc>
        <w:tc>
          <w:tcPr>
            <w:tcW w:w="454" w:type="pct"/>
            <w:tcMar>
              <w:top w:w="0" w:type="dxa"/>
              <w:bottom w:w="0" w:type="dxa"/>
            </w:tcMar>
          </w:tcPr>
          <w:p w14:paraId="04D24FB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10</w:t>
            </w:r>
          </w:p>
        </w:tc>
        <w:tc>
          <w:tcPr>
            <w:tcW w:w="454" w:type="pct"/>
            <w:tcMar>
              <w:top w:w="0" w:type="dxa"/>
              <w:bottom w:w="0" w:type="dxa"/>
            </w:tcMar>
          </w:tcPr>
          <w:p w14:paraId="47A91D3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11</w:t>
            </w:r>
          </w:p>
        </w:tc>
        <w:tc>
          <w:tcPr>
            <w:tcW w:w="454" w:type="pct"/>
            <w:tcMar>
              <w:top w:w="0" w:type="dxa"/>
              <w:bottom w:w="0" w:type="dxa"/>
            </w:tcMar>
          </w:tcPr>
          <w:p w14:paraId="76E2A69D">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12</w:t>
            </w:r>
          </w:p>
        </w:tc>
      </w:tr>
      <w:tr w14:paraId="4C647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498E0A73">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194C0D1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5D9FDCC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61BC179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5218B77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7A6BA12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1911630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3AD0207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3F5EE6A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0C2A094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493C994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r>
      <w:tr w14:paraId="0C067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51C484CC">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1F489D1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25CAFCA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15DE9F6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592E501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3DD0D1C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08FE568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368A5C6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200C11E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0747AC8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6810A82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2E2A8A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4D8333A5">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7AD0A0F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03CBED9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4BB688E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2B65AD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54AE3D3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63EAEF4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6595AF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6D8467A7">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27C78C73">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1BA2679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193367D9">
      <w:pPr>
        <w:jc w:val="center"/>
        <w:textAlignment w:val="center"/>
        <w:rPr>
          <w:rFonts w:ascii="宋体" w:hAnsi="宋体" w:eastAsia="宋体" w:cs="宋体"/>
          <w:b/>
          <w:i w:val="0"/>
          <w:color w:val="000000"/>
          <w:sz w:val="21"/>
        </w:rPr>
      </w:pPr>
    </w:p>
    <w:p w14:paraId="546A92E4">
      <w:pPr>
        <w:shd w:val="clear" w:color="auto" w:fill="auto"/>
        <w:spacing w:line="360" w:lineRule="auto"/>
        <w:jc w:val="left"/>
        <w:textAlignment w:val="center"/>
      </w:pPr>
      <w:r>
        <w:t>1．B</w:t>
      </w:r>
    </w:p>
    <w:p w14:paraId="175DB149">
      <w:pPr>
        <w:shd w:val="clear" w:color="auto" w:fill="auto"/>
        <w:spacing w:line="360" w:lineRule="auto"/>
        <w:jc w:val="left"/>
        <w:textAlignment w:val="center"/>
      </w:pPr>
      <w:r>
        <w:t>【详解】时事题，解析略。</w:t>
      </w:r>
    </w:p>
    <w:p w14:paraId="5BB08AC3">
      <w:pPr>
        <w:shd w:val="clear" w:color="auto" w:fill="auto"/>
        <w:spacing w:line="360" w:lineRule="auto"/>
        <w:jc w:val="left"/>
        <w:textAlignment w:val="center"/>
      </w:pPr>
      <w:r>
        <w:t>2．A</w:t>
      </w:r>
    </w:p>
    <w:p w14:paraId="360B5C12">
      <w:pPr>
        <w:shd w:val="clear" w:color="auto" w:fill="auto"/>
        <w:spacing w:line="360" w:lineRule="auto"/>
        <w:jc w:val="left"/>
        <w:textAlignment w:val="center"/>
      </w:pPr>
      <w:r>
        <w:t>【详解】时事题，解析略。</w:t>
      </w:r>
    </w:p>
    <w:p w14:paraId="721D6A0A">
      <w:pPr>
        <w:shd w:val="clear" w:color="auto" w:fill="auto"/>
        <w:spacing w:line="360" w:lineRule="auto"/>
        <w:jc w:val="left"/>
        <w:textAlignment w:val="center"/>
      </w:pPr>
      <w:r>
        <w:t>3．D</w:t>
      </w:r>
    </w:p>
    <w:p w14:paraId="76B87917">
      <w:pPr>
        <w:shd w:val="clear" w:color="auto" w:fill="auto"/>
        <w:spacing w:line="360" w:lineRule="auto"/>
        <w:jc w:val="left"/>
        <w:textAlignment w:val="center"/>
      </w:pPr>
      <w:r>
        <w:t>【详解】2月4日至2月20日是北半球的冬季。北京市属于温带季风气候，特点是夏季高温多雨，冬季寒冷干燥。因此，2月份举行冬奥会，所考虑的自然环境因素是气候，D项正确；地形与月份关系无关，排除A项；经济和交通非自然环境因素，排除BC。故选D项。</w:t>
      </w:r>
    </w:p>
    <w:p w14:paraId="4A162661">
      <w:pPr>
        <w:shd w:val="clear" w:color="auto" w:fill="auto"/>
        <w:spacing w:line="360" w:lineRule="auto"/>
        <w:jc w:val="left"/>
        <w:textAlignment w:val="center"/>
      </w:pPr>
      <w:r>
        <w:t>4．C    5．A</w:t>
      </w:r>
    </w:p>
    <w:p w14:paraId="2A110F03">
      <w:pPr>
        <w:shd w:val="clear" w:color="auto" w:fill="auto"/>
        <w:spacing w:line="360" w:lineRule="auto"/>
        <w:jc w:val="left"/>
        <w:textAlignment w:val="center"/>
      </w:pPr>
    </w:p>
    <w:p w14:paraId="73A044AB">
      <w:pPr>
        <w:shd w:val="clear" w:color="auto" w:fill="auto"/>
        <w:spacing w:line="360" w:lineRule="auto"/>
        <w:jc w:val="left"/>
        <w:textAlignment w:val="center"/>
      </w:pPr>
      <w:r>
        <w:t>【解析】4．在等高线地形图上，等高线闭合且等高线数值中间高四周低则为山顶；两山顶之间相对低洼的部位为鞍部；等高线闭合且等高线数值中间低四周高则为盆地；等高线向海拔低处凸为山脊；等高线向海拔高处凸为山谷，等高线重合的部位是陡崖。图中M线等高线向海拔高处凸，该地为山谷部位，容易形成河流。故排除ABD，C项正确。故选C项。</w:t>
      </w:r>
    </w:p>
    <w:p w14:paraId="4F1D00EC">
      <w:pPr>
        <w:shd w:val="clear" w:color="auto" w:fill="auto"/>
        <w:spacing w:line="360" w:lineRule="auto"/>
        <w:jc w:val="left"/>
        <w:textAlignment w:val="center"/>
      </w:pPr>
      <w:r>
        <w:t>5．地图上判断方向的方法：在有经纬网的地图上，根据经纬网判断方向；经线指示南北，纬线指示东西。在有指向标的地图上，用指向标判断方向，指向标箭头所指的方向为北向判断。在没有指向标和经纬网的地图上，根据“上北下南，左西右东”判断。结合图示，图中有指向标，可以根据指向标来判断方向，指向标箭头指的是北方，A项正确；一般定向法指对于既没有指向标也没有经纬网的地图,通常用面向 地图,上北下南,左西右东确定方向，排除B项；在有经纬网的地图上，根据经纬网判断方向，排除C项；实地定方向是利用指北针、太阳阴影和其他自然手段判定方位的方法，排除D项。故选A项。</w:t>
      </w:r>
    </w:p>
    <w:p w14:paraId="18EF8457">
      <w:pPr>
        <w:shd w:val="clear" w:color="auto" w:fill="auto"/>
        <w:spacing w:line="360" w:lineRule="auto"/>
        <w:jc w:val="left"/>
        <w:textAlignment w:val="center"/>
      </w:pPr>
      <w:r>
        <w:t>6．C</w:t>
      </w:r>
    </w:p>
    <w:p w14:paraId="21C5E698">
      <w:pPr>
        <w:shd w:val="clear" w:color="auto" w:fill="auto"/>
        <w:spacing w:line="360" w:lineRule="auto"/>
        <w:jc w:val="left"/>
        <w:textAlignment w:val="center"/>
      </w:pPr>
      <w:r>
        <w:t>【详解】根据所学知识可得，新疆气候干旱，蒸发旺盛，坎儿井属地下暗渠引水，不受季节、风沙影响，最大的优点是能将高山雪水经过暗渠引到农田，减少水的蒸发，灌溉更多的土地，免去运水之劳，节约了劳动成本，新疆现有1000多条坎儿井，全长约5000千米，其中大部分分布在吐鲁番盆地，①③④符合题意，C项正确；最大的优点是能将高山雪水经过暗渠引到农田，减少水的蒸发，受风沙影响小，②不符合题意，排除ABD项。故选C项。</w:t>
      </w:r>
    </w:p>
    <w:p w14:paraId="58828C89">
      <w:pPr>
        <w:shd w:val="clear" w:color="auto" w:fill="auto"/>
        <w:spacing w:line="360" w:lineRule="auto"/>
        <w:jc w:val="left"/>
        <w:textAlignment w:val="center"/>
      </w:pPr>
      <w:r>
        <w:t>7．B</w:t>
      </w:r>
    </w:p>
    <w:p w14:paraId="41DD9E59">
      <w:pPr>
        <w:shd w:val="clear" w:color="auto" w:fill="auto"/>
        <w:spacing w:line="360" w:lineRule="auto"/>
        <w:jc w:val="left"/>
        <w:textAlignment w:val="center"/>
      </w:pPr>
      <w:r>
        <w:t>【详解】题干材料所反映的是唐朝时期的科举制度。科举制是我国古代用分科考试的办法选取官员的制度，隋朝建立、唐朝完善并为后代沿用。隋文帝时，开始用分科考试的方法来选拔官员；隋朝隋炀帝时，设置进士科，我国科举制度正式诞生。材料中“进士”可知与科举制有关，B项正确；“焚书坑儒”是秦朝实行措施，排除A项；崇文抑武是北宋时期治国策略，排除C项；八股取士是明朝时期科举形式，排除D项。故选B项。</w:t>
      </w:r>
    </w:p>
    <w:p w14:paraId="624372AA">
      <w:pPr>
        <w:shd w:val="clear" w:color="auto" w:fill="auto"/>
        <w:spacing w:line="360" w:lineRule="auto"/>
        <w:jc w:val="left"/>
        <w:textAlignment w:val="center"/>
      </w:pPr>
      <w:r>
        <w:t>8．C</w:t>
      </w:r>
    </w:p>
    <w:p w14:paraId="21C526E1">
      <w:pPr>
        <w:shd w:val="clear" w:color="auto" w:fill="auto"/>
        <w:spacing w:line="360" w:lineRule="auto"/>
        <w:jc w:val="left"/>
        <w:textAlignment w:val="center"/>
      </w:pPr>
      <w:r>
        <w:t>【详解】根据图片结合所学知识可知，清朝时期，1653年，清朝顺治皇帝册封“达赖喇嘛”，1713年，康熙皇帝册封“班禅额尔德尼”，并规定以后历世达赖和班禅都必须经过中央政府的册封。1727年，雍正设置驻藏大臣，代表中央政府与达赖和班禅共同管理西藏事务，规定达赖和班禅的继承，必须报请中央政府批准，加强对西藏的管理。清政府为加强对西藏的管辖制定了金瓶掣签制度。乾隆帝制定“金瓶掣签制度”，规定喇嘛教活佛转世人选必须由中央颁发的金奔巴瓶抽签决定，这一措施加强了对西藏的管辖。故题干图片反映的是清朝管理西藏地区的史实。C项正确；汉朝对西域管理是设置西域都护，排除A项；“改土归流”是任用少数民族官员，排除B项；材料不是说明历代印刷术的演变，排除D项。故选C项。</w:t>
      </w:r>
    </w:p>
    <w:p w14:paraId="428879BD">
      <w:pPr>
        <w:shd w:val="clear" w:color="auto" w:fill="auto"/>
        <w:spacing w:line="360" w:lineRule="auto"/>
        <w:jc w:val="left"/>
        <w:textAlignment w:val="center"/>
      </w:pPr>
      <w:r>
        <w:t>9．D</w:t>
      </w:r>
    </w:p>
    <w:p w14:paraId="7AB1C9CE">
      <w:pPr>
        <w:shd w:val="clear" w:color="auto" w:fill="auto"/>
        <w:spacing w:line="360" w:lineRule="auto"/>
        <w:jc w:val="left"/>
        <w:textAlignment w:val="center"/>
      </w:pPr>
      <w:r>
        <w:t>【详解】新航路开辟以后，欧洲大西洋沿岸工商业经济繁荣起来，促进了资本主义的产生和发展。同时，欧洲和亚洲、非洲、美洲之间建立起了直接的商业联系，往来日益密切。世界开始连为一个整体，世界的观念也从此逐步确立起来。新航路的开辟使欧洲在世界范围内进行殖民扩张，给其他大洲的人民带来了深重灾难。据题干图表可知，这个历史事件是指新航路开辟，D项正确；丝绸之路开通是西汉时期，主要是沟通中西交流，排除A项；郑和下西洋没有促使世界开始连为一个整体，排除B项；马可•波罗访华没有促进了资本主义的发展，排除C项。故选D项。</w:t>
      </w:r>
    </w:p>
    <w:p w14:paraId="2BAADE7B">
      <w:pPr>
        <w:shd w:val="clear" w:color="auto" w:fill="auto"/>
        <w:spacing w:line="360" w:lineRule="auto"/>
        <w:jc w:val="left"/>
        <w:textAlignment w:val="center"/>
      </w:pPr>
      <w:r>
        <w:t>10．A</w:t>
      </w:r>
    </w:p>
    <w:p w14:paraId="24A09BD5">
      <w:pPr>
        <w:shd w:val="clear" w:color="auto" w:fill="auto"/>
        <w:spacing w:line="360" w:lineRule="auto"/>
        <w:jc w:val="left"/>
        <w:textAlignment w:val="center"/>
      </w:pPr>
      <w:r>
        <w:t>【详解】第二次世界大战中，世界反法西斯国家提出了建立战后国际安全组织的主张。1945年10月，联合国正式成立。联合国是人类构建世界和平的成果，也是影响最大的国际组织。1945年6月在《联合国宪章》签字仪式上，中国代表第一个在宪章上用毛笔和中文签字，开创历史之举。这表明我国成为联合国创始国和安理会常任理事国；国际地位和国际影响显著提高；为世界反法西斯战争胜利作出重大贡献。①②③符合题意，A项正确；1949年10月1日，中华人民共和国成立，新生的人民政权诞生，④不符合题意，排除B、C和D项。故选A项。</w:t>
      </w:r>
    </w:p>
    <w:p w14:paraId="5EAE1023">
      <w:pPr>
        <w:shd w:val="clear" w:color="auto" w:fill="auto"/>
        <w:spacing w:line="360" w:lineRule="auto"/>
        <w:jc w:val="left"/>
        <w:textAlignment w:val="center"/>
      </w:pPr>
      <w:r>
        <w:t>11．B</w:t>
      </w:r>
    </w:p>
    <w:p w14:paraId="14B91757">
      <w:pPr>
        <w:shd w:val="clear" w:color="auto" w:fill="auto"/>
        <w:spacing w:line="360" w:lineRule="auto"/>
        <w:jc w:val="left"/>
        <w:textAlignment w:val="center"/>
      </w:pPr>
      <w:r>
        <w:t>【详解】1945年8月15日，日本天皇被迫宣布无条件投降。B项正确；平型关大捷发生在1937年，排除A项；签署“双十协定”是在1945年10月10日，排除C项；胜利渡长江是在1949年4月，排除D项。故选B项。</w:t>
      </w:r>
    </w:p>
    <w:p w14:paraId="12BD58C6">
      <w:pPr>
        <w:shd w:val="clear" w:color="auto" w:fill="auto"/>
        <w:spacing w:line="360" w:lineRule="auto"/>
        <w:jc w:val="left"/>
        <w:textAlignment w:val="center"/>
      </w:pPr>
      <w:r>
        <w:t>12．D</w:t>
      </w:r>
    </w:p>
    <w:p w14:paraId="6F8200E8">
      <w:pPr>
        <w:shd w:val="clear" w:color="auto" w:fill="auto"/>
        <w:spacing w:line="360" w:lineRule="auto"/>
        <w:jc w:val="left"/>
        <w:textAlignment w:val="center"/>
      </w:pPr>
      <w:r>
        <w:t>【详解】根据所学知识可知，新中国成立以来，我国一直坚持独立自主的和平外交政策，不结盟，不对立。据“希望当事方通过谈判和平解决问题”及所学知识可知，中国这一立场是基于独立自主的和平外交政策，D项正确；中国外交并不是对国际事务主导，排除A项；中国的立场也不是对国际规则的决定权力，排除B项；中国对国际事务并不是完全掌控，排除C项。故选D项。</w:t>
      </w:r>
    </w:p>
    <w:p w14:paraId="23997804">
      <w:pPr>
        <w:shd w:val="clear" w:color="auto" w:fill="auto"/>
        <w:spacing w:line="360" w:lineRule="auto"/>
        <w:jc w:val="left"/>
        <w:textAlignment w:val="center"/>
      </w:pPr>
      <w:r>
        <w:t>13．C</w:t>
      </w:r>
    </w:p>
    <w:p w14:paraId="0EBF1897">
      <w:pPr>
        <w:shd w:val="clear" w:color="auto" w:fill="auto"/>
        <w:spacing w:line="360" w:lineRule="auto"/>
        <w:jc w:val="left"/>
        <w:textAlignment w:val="center"/>
      </w:pPr>
      <w:r>
        <w:t>【详解】为实现祖国统一大业，邓小平创造性地提出了“一国两制”的伟大构想。在这一构想的指引下，我国政府分别于1997年7月1日和1999年12月20日成功收回了香港和澳门。我国政府在对香港和澳门恢复行使主权后，香港、澳门的现行社会制度、经济制度不变，法律制度基本不变，生活方式不变。主权归属发生了变化，主权属于中华人民共和国。C项正确；香港、澳门的社会制度不变，排除A项；元首生活方式不变，排除B项；同根同源的血脉也不变，排除D项。故选C项。</w:t>
      </w:r>
    </w:p>
    <w:p w14:paraId="1C118E59">
      <w:pPr>
        <w:shd w:val="clear" w:color="auto" w:fill="auto"/>
        <w:spacing w:line="360" w:lineRule="auto"/>
        <w:jc w:val="left"/>
        <w:textAlignment w:val="center"/>
      </w:pPr>
      <w:r>
        <w:t>14．B</w:t>
      </w:r>
    </w:p>
    <w:p w14:paraId="454A615E">
      <w:pPr>
        <w:shd w:val="clear" w:color="auto" w:fill="auto"/>
        <w:spacing w:line="360" w:lineRule="auto"/>
        <w:jc w:val="left"/>
        <w:textAlignment w:val="center"/>
      </w:pPr>
      <w:r>
        <w:t>【详解】根据我国2017年和2020年发展教育等民生事业的财政支出柱状图可知，从2017年我国在教育经费、社会保障和就业、卫生健康领域财政支出为3.42万亿、2.46万亿、1.45万亿；2020年我国在教育经费、社会保障和就业、卫生健康领域财政支出为4.29万亿、3.39万亿、1.92万亿。我国的这些领域的财政支出不断增加，这说明教育等民生保障逐步提高，不断满足人民对美好生活的需要，改革发展成果更多地惠及人民群众。①②④符合题意，B项正确；发展不平衡不充分问题已得到解决，无法从图示中反映出来，③不符合题意，排除A、C和D项。故选B项。</w:t>
      </w:r>
    </w:p>
    <w:p w14:paraId="465E5636">
      <w:pPr>
        <w:shd w:val="clear" w:color="auto" w:fill="auto"/>
        <w:spacing w:line="360" w:lineRule="auto"/>
        <w:jc w:val="left"/>
        <w:textAlignment w:val="center"/>
      </w:pPr>
      <w:r>
        <w:t>15．D</w:t>
      </w:r>
    </w:p>
    <w:p w14:paraId="5775333D">
      <w:pPr>
        <w:shd w:val="clear" w:color="auto" w:fill="auto"/>
        <w:spacing w:line="360" w:lineRule="auto"/>
        <w:jc w:val="left"/>
        <w:textAlignment w:val="center"/>
      </w:pPr>
      <w:r>
        <w:t>【详解】本题考查我国的人口问题。</w:t>
      </w:r>
    </w:p>
    <w:p w14:paraId="303B5667">
      <w:pPr>
        <w:shd w:val="clear" w:color="auto" w:fill="auto"/>
        <w:spacing w:line="360" w:lineRule="auto"/>
        <w:jc w:val="left"/>
        <w:textAlignment w:val="center"/>
      </w:pPr>
      <w:r>
        <w:t>②④：国家高度重视民生问题，我国“互联网+居家养老”新模式有利于提升养老服务的水平，提高老年人的幸福感，故②④正确；</w:t>
      </w:r>
    </w:p>
    <w:p w14:paraId="6930CDC9">
      <w:pPr>
        <w:shd w:val="clear" w:color="auto" w:fill="auto"/>
        <w:spacing w:line="360" w:lineRule="auto"/>
        <w:jc w:val="left"/>
        <w:textAlignment w:val="center"/>
      </w:pPr>
      <w:r>
        <w:t>①：漫画中的措施不能减少子女的赡养义务，故排除①；</w:t>
      </w:r>
    </w:p>
    <w:p w14:paraId="18BB472E">
      <w:pPr>
        <w:shd w:val="clear" w:color="auto" w:fill="auto"/>
        <w:spacing w:line="360" w:lineRule="auto"/>
        <w:jc w:val="left"/>
        <w:textAlignment w:val="center"/>
      </w:pPr>
      <w:r>
        <w:t>③：漫画中，“养老金发放”不能缓解人口老龄化趋势，故排除③；故本题选D。</w:t>
      </w:r>
    </w:p>
    <w:p w14:paraId="0C6FA2B2">
      <w:pPr>
        <w:shd w:val="clear" w:color="auto" w:fill="auto"/>
        <w:spacing w:line="360" w:lineRule="auto"/>
        <w:jc w:val="left"/>
        <w:textAlignment w:val="center"/>
      </w:pPr>
      <w:r>
        <w:t>16．A    17．B</w:t>
      </w:r>
    </w:p>
    <w:p w14:paraId="6EA55788">
      <w:pPr>
        <w:shd w:val="clear" w:color="auto" w:fill="auto"/>
        <w:spacing w:line="360" w:lineRule="auto"/>
        <w:jc w:val="left"/>
        <w:textAlignment w:val="center"/>
      </w:pPr>
    </w:p>
    <w:p w14:paraId="499FDB4A">
      <w:pPr>
        <w:shd w:val="clear" w:color="auto" w:fill="auto"/>
        <w:spacing w:line="360" w:lineRule="auto"/>
        <w:jc w:val="left"/>
        <w:textAlignment w:val="center"/>
      </w:pPr>
      <w:r>
        <w:t>【解析】16．本题考查法律的特征、全国人大和国家主席的职权。①②③：依据教材知识，家庭教育促进法在十三届全国人大常委会第三十一次会议上表决通过，并由国家主席习近平签署主席令予以公布，表明全国人大及常委会行使立法权，法律由国家制定或认可，国家主席具有公布法律的职权，故①②③说法正确；④：观点虽然正确，但在题文中没有体现，故排除④；故本题选A。</w:t>
      </w:r>
    </w:p>
    <w:p w14:paraId="1EA73F70">
      <w:pPr>
        <w:shd w:val="clear" w:color="auto" w:fill="auto"/>
        <w:spacing w:line="360" w:lineRule="auto"/>
        <w:jc w:val="left"/>
        <w:textAlignment w:val="center"/>
      </w:pPr>
      <w:r>
        <w:t>17．本题考查保护未成年人的法律防线。ABCD：依据教材知识，为了保护未成年人的健康成长，我国对未成年人设置了家庭保护、学校保护、社会保护、司法保护、政府保护和网络保护。题文中家庭教育促进法对父母或其他监护人的规定，体现了对未成年人的家庭保护，故ACD不符合题意；B说法正确；故本题选B。</w:t>
      </w:r>
    </w:p>
    <w:p w14:paraId="1841532C">
      <w:pPr>
        <w:shd w:val="clear" w:color="auto" w:fill="auto"/>
        <w:spacing w:line="360" w:lineRule="auto"/>
        <w:jc w:val="left"/>
        <w:textAlignment w:val="center"/>
      </w:pPr>
      <w:r>
        <w:t>18．A</w:t>
      </w:r>
    </w:p>
    <w:p w14:paraId="3FE84663">
      <w:pPr>
        <w:shd w:val="clear" w:color="auto" w:fill="auto"/>
        <w:spacing w:line="360" w:lineRule="auto"/>
        <w:jc w:val="left"/>
        <w:textAlignment w:val="center"/>
      </w:pPr>
      <w:r>
        <w:t>【详解】本题考查基层群众自治制度。</w:t>
      </w:r>
    </w:p>
    <w:p w14:paraId="6C5FCF3F">
      <w:pPr>
        <w:shd w:val="clear" w:color="auto" w:fill="auto"/>
        <w:spacing w:line="360" w:lineRule="auto"/>
        <w:jc w:val="left"/>
        <w:textAlignment w:val="center"/>
      </w:pPr>
      <w:r>
        <w:t>①②③：村民通过“村民说事”行使了民主权利，“村民说事”这一方式使基层群众自治制度落到实处，基层决策更民主科学 ，故①②③正确；</w:t>
      </w:r>
    </w:p>
    <w:p w14:paraId="1EF3EA6F">
      <w:pPr>
        <w:shd w:val="clear" w:color="auto" w:fill="auto"/>
        <w:spacing w:line="360" w:lineRule="auto"/>
        <w:jc w:val="left"/>
        <w:textAlignment w:val="center"/>
      </w:pPr>
      <w:r>
        <w:t>④：村民没有立法权，故排除④；</w:t>
      </w:r>
    </w:p>
    <w:p w14:paraId="16FC3A5A">
      <w:pPr>
        <w:shd w:val="clear" w:color="auto" w:fill="auto"/>
        <w:spacing w:line="360" w:lineRule="auto"/>
        <w:jc w:val="left"/>
        <w:textAlignment w:val="center"/>
      </w:pPr>
      <w:r>
        <w:t>故本题选A。</w:t>
      </w:r>
    </w:p>
    <w:p w14:paraId="0044A224">
      <w:pPr>
        <w:shd w:val="clear" w:color="auto" w:fill="auto"/>
        <w:spacing w:line="360" w:lineRule="auto"/>
        <w:jc w:val="left"/>
        <w:textAlignment w:val="center"/>
      </w:pPr>
      <w:r>
        <w:t>19．B</w:t>
      </w:r>
    </w:p>
    <w:p w14:paraId="5425F303">
      <w:pPr>
        <w:shd w:val="clear" w:color="auto" w:fill="auto"/>
        <w:spacing w:line="360" w:lineRule="auto"/>
        <w:jc w:val="left"/>
        <w:textAlignment w:val="center"/>
      </w:pPr>
      <w:r>
        <w:t>【详解】本题考查民族精神、传统美德、社会主义核心价值观的相关知识。</w:t>
      </w:r>
    </w:p>
    <w:p w14:paraId="656E5F7B">
      <w:pPr>
        <w:shd w:val="clear" w:color="auto" w:fill="auto"/>
        <w:spacing w:line="360" w:lineRule="auto"/>
        <w:jc w:val="left"/>
        <w:textAlignment w:val="center"/>
      </w:pPr>
      <w:r>
        <w:t>①②④：钱海军长期无偿帮扶他人，开发志愿服务云平台，使光明照亮雪域高原、偏远山区。他具有高度的社会责任感，诠释了敬业友善的价值追求，改革创新的时代精神，道济天下的传统美德，故①②④正确；</w:t>
      </w:r>
    </w:p>
    <w:p w14:paraId="709C7E9C">
      <w:pPr>
        <w:shd w:val="clear" w:color="auto" w:fill="auto"/>
        <w:spacing w:line="360" w:lineRule="auto"/>
        <w:jc w:val="left"/>
        <w:textAlignment w:val="center"/>
      </w:pPr>
      <w:r>
        <w:t>③：题干中人物的事迹不是坚持名利至上，故排除③；</w:t>
      </w:r>
    </w:p>
    <w:p w14:paraId="0905432D">
      <w:pPr>
        <w:shd w:val="clear" w:color="auto" w:fill="auto"/>
        <w:spacing w:line="360" w:lineRule="auto"/>
        <w:jc w:val="left"/>
        <w:textAlignment w:val="center"/>
      </w:pPr>
      <w:r>
        <w:t>故本题选B。</w:t>
      </w:r>
    </w:p>
    <w:p w14:paraId="5CC2A5BB">
      <w:pPr>
        <w:shd w:val="clear" w:color="auto" w:fill="auto"/>
        <w:spacing w:line="360" w:lineRule="auto"/>
        <w:jc w:val="left"/>
        <w:textAlignment w:val="center"/>
      </w:pPr>
      <w:r>
        <w:t>20．D</w:t>
      </w:r>
    </w:p>
    <w:p w14:paraId="787FB5E2">
      <w:pPr>
        <w:shd w:val="clear" w:color="auto" w:fill="auto"/>
        <w:spacing w:line="360" w:lineRule="auto"/>
        <w:jc w:val="left"/>
        <w:textAlignment w:val="center"/>
      </w:pPr>
      <w:r>
        <w:t>【详解】本题考查生态文明建设。</w:t>
      </w:r>
    </w:p>
    <w:p w14:paraId="2DFADE17">
      <w:pPr>
        <w:shd w:val="clear" w:color="auto" w:fill="auto"/>
        <w:spacing w:line="360" w:lineRule="auto"/>
        <w:jc w:val="left"/>
        <w:textAlignment w:val="center"/>
      </w:pPr>
      <w:r>
        <w:t>②③④：生态问题涉及世界各国的发展。要实现全球生态足迹从甲到乙的转变，需要世界各国、企业、公民等付出自身的贡献。世界各国政府共同承担责任，企业依靠科技实现节能减排，公民积极践行绿色低碳生活，故②③④正确；</w:t>
      </w:r>
    </w:p>
    <w:p w14:paraId="5DD15635">
      <w:pPr>
        <w:shd w:val="clear" w:color="auto" w:fill="auto"/>
        <w:spacing w:line="360" w:lineRule="auto"/>
        <w:jc w:val="left"/>
        <w:textAlignment w:val="center"/>
      </w:pPr>
      <w:r>
        <w:t>①：国际组织不是平均分配减碳任务，故排除①；</w:t>
      </w:r>
    </w:p>
    <w:p w14:paraId="6C5BCA3B">
      <w:pPr>
        <w:shd w:val="clear" w:color="auto" w:fill="auto"/>
        <w:spacing w:line="360" w:lineRule="auto"/>
        <w:jc w:val="left"/>
        <w:textAlignment w:val="center"/>
      </w:pPr>
      <w:r>
        <w:t>故本题选D。</w:t>
      </w:r>
    </w:p>
    <w:p w14:paraId="1909705E">
      <w:pPr>
        <w:shd w:val="clear" w:color="auto" w:fill="auto"/>
        <w:spacing w:line="360" w:lineRule="auto"/>
        <w:jc w:val="left"/>
        <w:textAlignment w:val="center"/>
      </w:pPr>
      <w:r>
        <w:t>21．（1）正确。是爱护身体、守护生命的行为；是积极参与社会实践的表现；增强了公民的法治意识和社会责任感等。</w:t>
      </w:r>
    </w:p>
    <w:p w14:paraId="09234303">
      <w:pPr>
        <w:shd w:val="clear" w:color="auto" w:fill="auto"/>
        <w:spacing w:line="360" w:lineRule="auto"/>
        <w:jc w:val="left"/>
        <w:textAlignment w:val="center"/>
      </w:pPr>
      <w:r>
        <w:t>（2）错误。是破坏环境的违法行为；没有处理好经济发展与生态环境保护的关系等。</w:t>
      </w:r>
    </w:p>
    <w:p w14:paraId="3899376C">
      <w:pPr>
        <w:shd w:val="clear" w:color="auto" w:fill="auto"/>
        <w:spacing w:line="360" w:lineRule="auto"/>
        <w:jc w:val="left"/>
        <w:textAlignment w:val="center"/>
      </w:pPr>
      <w:r>
        <w:t>（3）正确。教育部积极推动宪法的实施；有助于学习宪法，增强宪法意识；宪法是国家的根本法等。</w:t>
      </w:r>
    </w:p>
    <w:p w14:paraId="6AB1DF7C">
      <w:pPr>
        <w:shd w:val="clear" w:color="auto" w:fill="auto"/>
        <w:spacing w:line="360" w:lineRule="auto"/>
        <w:jc w:val="left"/>
        <w:textAlignment w:val="center"/>
      </w:pPr>
      <w:r>
        <w:t>（4）错误。乱用公款，滥用职权；弄虚作假，违背诚信原则；影响政府公信力等。</w:t>
      </w:r>
    </w:p>
    <w:p w14:paraId="08003AA0">
      <w:pPr>
        <w:shd w:val="clear" w:color="auto" w:fill="auto"/>
        <w:spacing w:line="360" w:lineRule="auto"/>
        <w:jc w:val="left"/>
        <w:textAlignment w:val="center"/>
      </w:pPr>
      <w:r>
        <w:t>（5）正确。具有高尚的民族气节和英雄气概；反抗侵略，捍卫国家主权；是爱国主义的体现等。</w:t>
      </w:r>
    </w:p>
    <w:p w14:paraId="19E0C8EE">
      <w:pPr>
        <w:shd w:val="clear" w:color="auto" w:fill="auto"/>
        <w:spacing w:line="360" w:lineRule="auto"/>
        <w:jc w:val="left"/>
        <w:textAlignment w:val="center"/>
      </w:pPr>
      <w:r>
        <w:t>【分析】考点考查：守护生命、做守法的公民、宪法、民族精神等</w:t>
      </w:r>
    </w:p>
    <w:p w14:paraId="0EEDD63E">
      <w:pPr>
        <w:shd w:val="clear" w:color="auto" w:fill="auto"/>
        <w:spacing w:line="360" w:lineRule="auto"/>
        <w:jc w:val="left"/>
        <w:textAlignment w:val="center"/>
      </w:pPr>
      <w:r>
        <w:t>能力考查：调动和运用知识，描述和阐述事物</w:t>
      </w:r>
    </w:p>
    <w:p w14:paraId="170FFF19">
      <w:pPr>
        <w:shd w:val="clear" w:color="auto" w:fill="auto"/>
        <w:spacing w:line="360" w:lineRule="auto"/>
        <w:jc w:val="left"/>
        <w:textAlignment w:val="center"/>
      </w:pPr>
      <w:r>
        <w:t>核心素养：法治素养、健康生活、政治认同、公共参与、国家意识</w:t>
      </w:r>
    </w:p>
    <w:p w14:paraId="618115FC">
      <w:pPr>
        <w:shd w:val="clear" w:color="auto" w:fill="auto"/>
        <w:spacing w:line="360" w:lineRule="auto"/>
        <w:jc w:val="left"/>
        <w:textAlignment w:val="center"/>
      </w:pPr>
      <w:r>
        <w:t>（1）第一步：根据所学知识和材料信息，判断观点正误。观点正误：正确。第二步：根据所学知识和材料信息，说明判断依据。判断依据：该行为符合守护生命，参与社会实践和社会责任的要求。第三步：整合信息，组织答案。</w:t>
      </w:r>
    </w:p>
    <w:p w14:paraId="6577F9BB">
      <w:pPr>
        <w:shd w:val="clear" w:color="auto" w:fill="auto"/>
        <w:spacing w:line="360" w:lineRule="auto"/>
        <w:jc w:val="left"/>
        <w:textAlignment w:val="center"/>
      </w:pPr>
      <w:r>
        <w:t>（2）第一步：根据所学知识和材料信息，判断观点正误。观点正误：错误。第二步：根据所学知识和材料信息，说明判断依据。判断依据：该行为不符合保护环境的要求，正确的做法是保护环境，处理好经济发展与环境保护的关系。第三步：整合信息，组织答案。</w:t>
      </w:r>
    </w:p>
    <w:p w14:paraId="37311299">
      <w:pPr>
        <w:shd w:val="clear" w:color="auto" w:fill="auto"/>
        <w:spacing w:line="360" w:lineRule="auto"/>
        <w:jc w:val="left"/>
        <w:textAlignment w:val="center"/>
      </w:pPr>
      <w:r>
        <w:t>（3）第一步：根据所学知识和材料信息，判断观点正误。观点正误：正确。第二步：根据所学知识和材料信息，说明判断依据。判断依据：该行为有利于推动宪法实施，增强公民宪法意识。第三步：整合信息，组织答案。</w:t>
      </w:r>
    </w:p>
    <w:p w14:paraId="32C5C922">
      <w:pPr>
        <w:shd w:val="clear" w:color="auto" w:fill="auto"/>
        <w:spacing w:line="360" w:lineRule="auto"/>
        <w:jc w:val="left"/>
        <w:textAlignment w:val="center"/>
      </w:pPr>
      <w:r>
        <w:t>（4）第一步：根据所学知识和材料信息，判断观点正误。观点正误：错误。第二步：根据所学知识和材料信息，说明判断依据。判断依据：该做法是滥用职权的表现，应该依法行政。第三步：整合信息，组织答案。</w:t>
      </w:r>
    </w:p>
    <w:p w14:paraId="648A071E">
      <w:pPr>
        <w:shd w:val="clear" w:color="auto" w:fill="auto"/>
        <w:spacing w:line="360" w:lineRule="auto"/>
        <w:jc w:val="left"/>
        <w:textAlignment w:val="center"/>
      </w:pPr>
      <w:r>
        <w:t>（5）第一步：根据所学知识和材料信息，判断观点正误。观点正误：正确。第二步：根据所学知识和材料信息，说明判断依据。判断依据：该行为符合民族精神的要求。第三步：整合信息，组织答案。</w:t>
      </w:r>
    </w:p>
    <w:p w14:paraId="4B1525A0">
      <w:pPr>
        <w:shd w:val="clear" w:color="auto" w:fill="auto"/>
        <w:spacing w:line="360" w:lineRule="auto"/>
        <w:jc w:val="left"/>
        <w:textAlignment w:val="center"/>
      </w:pPr>
      <w:r>
        <w:t>22．(1)加强南北交通，巩固隋朝对全国的统治。</w:t>
      </w:r>
    </w:p>
    <w:p w14:paraId="63DE9027">
      <w:pPr>
        <w:shd w:val="clear" w:color="auto" w:fill="auto"/>
        <w:spacing w:line="360" w:lineRule="auto"/>
        <w:jc w:val="left"/>
        <w:textAlignment w:val="center"/>
      </w:pPr>
      <w:r>
        <w:t>(2)朝代：元朝。原因：政治经济重心的转移；为了便利南粮北运，粮船可以从杭州直抵大都；缩短运输路程，更加快捷；实现有效的统治与管理等。</w:t>
      </w:r>
    </w:p>
    <w:p w14:paraId="00826A44">
      <w:pPr>
        <w:shd w:val="clear" w:color="auto" w:fill="auto"/>
        <w:spacing w:line="360" w:lineRule="auto"/>
        <w:jc w:val="left"/>
        <w:textAlignment w:val="center"/>
      </w:pPr>
      <w:r>
        <w:t>(3)小宁：文化遗产是人类共同的文化财富，弥足珍贵；中国大运河是建造时间最早（使用最久、空间跨度最大、最古老）的人工运河，承载了中华灿烂文明；是贯通南北的运输系统，是中国劳动人民的智慧结晶和杰出成就；日前很多河段仍在使用，是活态的文化遗产；大运河的历史文化遗存需要保护等。</w:t>
      </w:r>
    </w:p>
    <w:p w14:paraId="4D0A2671">
      <w:pPr>
        <w:shd w:val="clear" w:color="auto" w:fill="auto"/>
        <w:spacing w:line="360" w:lineRule="auto"/>
        <w:jc w:val="left"/>
        <w:textAlignment w:val="center"/>
      </w:pPr>
      <w:r>
        <w:t>小波：宁波濒临东海，拥有深水良港：通江达海（三江汇流，水系发达，汇入东海），海河联运；“港通天下”，是对外贸易的重要通道。（或既是中国大运河的终点，也是海上丝绸之路的起点，是大运河与海上丝绸之路的连接点）</w:t>
      </w:r>
    </w:p>
    <w:p w14:paraId="63454EDC">
      <w:pPr>
        <w:shd w:val="clear" w:color="auto" w:fill="auto"/>
        <w:spacing w:line="360" w:lineRule="auto"/>
        <w:jc w:val="left"/>
        <w:textAlignment w:val="center"/>
      </w:pPr>
    </w:p>
    <w:p w14:paraId="7994557C">
      <w:pPr>
        <w:shd w:val="clear" w:color="auto" w:fill="auto"/>
        <w:spacing w:line="360" w:lineRule="auto"/>
        <w:jc w:val="left"/>
        <w:textAlignment w:val="center"/>
      </w:pPr>
      <w:r>
        <w:t>【详解】（1）根据材料结合所学知识可知，图1所示的隋朝大运河开凿的目的是加强南北交通，巩固隋朝对全国的统治。</w:t>
      </w:r>
    </w:p>
    <w:p w14:paraId="35304DEF">
      <w:pPr>
        <w:shd w:val="clear" w:color="auto" w:fill="auto"/>
        <w:spacing w:line="360" w:lineRule="auto"/>
        <w:jc w:val="left"/>
        <w:textAlignment w:val="center"/>
      </w:pPr>
      <w:r>
        <w:t>（2）比较图1图2，大运河发生了“裁弯取直”的变化。结合所学知识可知，这一变化最早出现于元朝。这一变化产生的主要原因是政治经济重心的转移；为了便利南粮北运，粮船可以从杭州直抵大都；缩短运输路程，更加快捷；实现有效的统治与管理等。</w:t>
      </w:r>
    </w:p>
    <w:p w14:paraId="6773F533">
      <w:pPr>
        <w:shd w:val="clear" w:color="auto" w:fill="auto"/>
        <w:spacing w:line="360" w:lineRule="auto"/>
        <w:jc w:val="left"/>
        <w:textAlignment w:val="center"/>
      </w:pPr>
      <w:r>
        <w:t>（3）在以“中国大运河”为主题的探究学习时，小宁与小波分别提出了一个问题。运用相关材料及所学知识，任选一个问题进行解析即可。如选择小宁，文化遗产是人类共同的文化财富，弥足珍贵；中国大运河是建造时间最早（使用最久、空间跨度最大、最古老）的人工运河，承载了中华灿烂文明；是贯通南北的运输系统，是中国劳动人民的智慧结晶和杰出成就；日前很多河段仍在使用，是活态的文化遗产；大运河的历史文化遗存需要保护等。选择小波，宁波濒临东海，拥有深水良港：通江达海（三江汇流，水系发达，汇入东海），海河联运；“港通天下”，是对外贸易的重要通道。（或既是中国大运河的终点，也是海上丝绸之路的起点，是大运河与海上丝绸之路的连接点）</w:t>
      </w:r>
    </w:p>
    <w:p w14:paraId="2156D4CD">
      <w:pPr>
        <w:shd w:val="clear" w:color="auto" w:fill="auto"/>
        <w:spacing w:line="360" w:lineRule="auto"/>
        <w:jc w:val="left"/>
        <w:textAlignment w:val="center"/>
      </w:pPr>
      <w:r>
        <w:t>23．(1)自强、求富。</w:t>
      </w:r>
    </w:p>
    <w:p w14:paraId="78002A23">
      <w:pPr>
        <w:shd w:val="clear" w:color="auto" w:fill="auto"/>
        <w:spacing w:line="360" w:lineRule="auto"/>
        <w:jc w:val="left"/>
        <w:textAlignment w:val="center"/>
      </w:pPr>
      <w:r>
        <w:t>(2)辛亥革命。结束了君主专制制度；建立了中华民国（或建立了民主共和制度，或开创了完全意义上的近代民族民主革命）。</w:t>
      </w:r>
    </w:p>
    <w:p w14:paraId="71D6D124">
      <w:pPr>
        <w:shd w:val="clear" w:color="auto" w:fill="auto"/>
        <w:spacing w:line="360" w:lineRule="auto"/>
        <w:jc w:val="left"/>
        <w:textAlignment w:val="center"/>
      </w:pPr>
      <w:r>
        <w:t>(3)“五四”新文化运动倡导“民主”“科学”，传播马克思主义，使人们的思想获得极大解放，起了思想启蒙的作用。</w:t>
      </w:r>
    </w:p>
    <w:p w14:paraId="34E018CA">
      <w:pPr>
        <w:shd w:val="clear" w:color="auto" w:fill="auto"/>
        <w:spacing w:line="360" w:lineRule="auto"/>
        <w:jc w:val="left"/>
        <w:textAlignment w:val="center"/>
      </w:pPr>
      <w:r>
        <w:t>(4)近代中国向西方学习的探索，从器物层面到制度层面再到思想层面不断深入，对中国的发展起到了一定的作用。（或近代中国的探索，从学习西方先进技术，到学习西方政治制度，再到学习西方思想文化，对中国的发展起到了一定的作用）</w:t>
      </w:r>
    </w:p>
    <w:p w14:paraId="656988C8">
      <w:pPr>
        <w:shd w:val="clear" w:color="auto" w:fill="auto"/>
        <w:spacing w:line="360" w:lineRule="auto"/>
        <w:jc w:val="left"/>
        <w:textAlignment w:val="center"/>
      </w:pPr>
    </w:p>
    <w:p w14:paraId="63EF0FD0">
      <w:pPr>
        <w:shd w:val="clear" w:color="auto" w:fill="auto"/>
        <w:spacing w:line="360" w:lineRule="auto"/>
        <w:jc w:val="left"/>
        <w:textAlignment w:val="center"/>
      </w:pPr>
      <w:r>
        <w:t>【详解】（1）结合所学知识可知，洋务运动前期以“自强”为旗号，引进西方先进生产技术，创办新式军事工业，训练新式海陆军，建成北洋水师等近代海军；后来以“求富”为旗号，兴办轮船、铁路、电报、邮政、采矿、纺织等各种新式民用工业。</w:t>
      </w:r>
    </w:p>
    <w:p w14:paraId="2751B2A5">
      <w:pPr>
        <w:shd w:val="clear" w:color="auto" w:fill="auto"/>
        <w:spacing w:line="360" w:lineRule="auto"/>
        <w:jc w:val="left"/>
        <w:textAlignment w:val="center"/>
      </w:pPr>
      <w:r>
        <w:t>（2）根据材料“经过庚子以来十年的千曲万折之后，历史在革命、改良、民变和清廷的自我挽救之间终于作出了自己的选择。革命派以一往无前之气······革了数千年帝政之命”可知，“破旧立新”指辛亥革命。结合所学知识可知，辛亥革命结束了君主专制制度；建立了中华民国；开创了完全意义上的近代民族民主革命。</w:t>
      </w:r>
    </w:p>
    <w:p w14:paraId="39DD06CD">
      <w:pPr>
        <w:shd w:val="clear" w:color="auto" w:fill="auto"/>
        <w:spacing w:line="360" w:lineRule="auto"/>
        <w:jc w:val="left"/>
        <w:textAlignment w:val="center"/>
      </w:pPr>
      <w:r>
        <w:t>（3）结合所学知识可知，“五四”新文化运动倡导“民主”“科学”，传播马克思主义，使人们的思想获得极大解放，起了思想启蒙的作用。</w:t>
      </w:r>
    </w:p>
    <w:p w14:paraId="58E59B13">
      <w:pPr>
        <w:shd w:val="clear" w:color="auto" w:fill="auto"/>
        <w:spacing w:line="360" w:lineRule="auto"/>
        <w:jc w:val="left"/>
        <w:textAlignment w:val="center"/>
      </w:pPr>
      <w:r>
        <w:t>（4）结合所学知识可知，近代中国向西方学习的探索，从器物层面到制度层面再到思想层面，由表及里，层层深入，对中国的发展起到了一定的作用。</w:t>
      </w:r>
    </w:p>
    <w:p w14:paraId="7CC082A4">
      <w:pPr>
        <w:shd w:val="clear" w:color="auto" w:fill="auto"/>
        <w:spacing w:line="360" w:lineRule="auto"/>
        <w:jc w:val="left"/>
        <w:textAlignment w:val="center"/>
      </w:pPr>
      <w:r>
        <w:t>24．(1)为中国人民谋幸福，为中华民族谋复兴。</w:t>
      </w:r>
    </w:p>
    <w:p w14:paraId="75F93295">
      <w:pPr>
        <w:shd w:val="clear" w:color="auto" w:fill="auto"/>
        <w:spacing w:line="360" w:lineRule="auto"/>
        <w:jc w:val="left"/>
        <w:textAlignment w:val="center"/>
      </w:pPr>
      <w:r>
        <w:t>(2)例1：中国共产党成立后，中国革命面貌焕然一新，使中国革命有了坚强的领导力量；井冈山革命根据地的建立，使我党找到了一条农村包围城市、武装夺取政权的革命新道路；党领导人民浴血奋战、百折不挠，建立了中华人民共和国，实现了民族独立、人民解放，夺取了新民主主义革命的胜利。</w:t>
      </w:r>
    </w:p>
    <w:p w14:paraId="02772FDD">
      <w:pPr>
        <w:shd w:val="clear" w:color="auto" w:fill="auto"/>
        <w:spacing w:line="360" w:lineRule="auto"/>
        <w:jc w:val="left"/>
        <w:textAlignment w:val="center"/>
      </w:pPr>
      <w:r>
        <w:t>例2：“一五”计划是在1953年开始执行，是为了有计划地进行社会主义建设而编制的，其基本任务是集中主要力量发展重工业，相应地发展交通运输业等；“一五”计划的实施，使我国开始改变工业落后的面貌，向社会主义工业化迈进；推进了我国的社会主义建设步伐，创造了社会主义革命和建设的伟大成就。</w:t>
      </w:r>
    </w:p>
    <w:p w14:paraId="21E68C40">
      <w:pPr>
        <w:shd w:val="clear" w:color="auto" w:fill="auto"/>
        <w:spacing w:line="360" w:lineRule="auto"/>
        <w:jc w:val="left"/>
        <w:textAlignment w:val="center"/>
      </w:pPr>
      <w:r>
        <w:t>例3：中共十一届三中全会的召开，开启了我国改革开放和社会主义现代化建设的伟大征程：实现了人民生活从温饱到小康的历史性跨越，推进了中华民族从站起来到富起来的伟大飞跃；随着综合国力不断增强，香港顺利回归，标志着我国在完成祖国统一大业的道路上迈出了重要一步。</w:t>
      </w:r>
    </w:p>
    <w:p w14:paraId="262C9F62">
      <w:pPr>
        <w:shd w:val="clear" w:color="auto" w:fill="auto"/>
        <w:spacing w:line="360" w:lineRule="auto"/>
        <w:jc w:val="left"/>
        <w:textAlignment w:val="center"/>
      </w:pPr>
      <w:r>
        <w:t>例4：中共十九大的召开，对新时代中国特色社会主义发展作出战略安排；党在团结带领人民创造美好生活、实现共同富裕的道路上，实现了脱贫攻坚的全面胜利，全面建成小康社会；中华民族迎来了从站起来、富起来到强起来的伟大飞跃。</w:t>
      </w:r>
    </w:p>
    <w:p w14:paraId="2F66AF7F">
      <w:pPr>
        <w:shd w:val="clear" w:color="auto" w:fill="auto"/>
        <w:spacing w:line="360" w:lineRule="auto"/>
        <w:jc w:val="left"/>
        <w:textAlignment w:val="center"/>
      </w:pPr>
      <w:r>
        <w:t>(3)党的百年奋斗从根本上改变了中国人民的前途命运；开辟了实现中华民族伟大复兴的正确道路；展示了马克思主义的强大生命力，深刻影响了世界历史进程；锻造了走在时代前列的中国共产党。</w:t>
      </w:r>
    </w:p>
    <w:p w14:paraId="7B7DE4E4">
      <w:pPr>
        <w:shd w:val="clear" w:color="auto" w:fill="auto"/>
        <w:spacing w:line="360" w:lineRule="auto"/>
        <w:jc w:val="left"/>
        <w:textAlignment w:val="center"/>
      </w:pPr>
    </w:p>
    <w:p w14:paraId="1CBA0312">
      <w:pPr>
        <w:shd w:val="clear" w:color="auto" w:fill="auto"/>
        <w:spacing w:line="360" w:lineRule="auto"/>
        <w:jc w:val="left"/>
        <w:textAlignment w:val="center"/>
      </w:pPr>
      <w:r>
        <w:t>【详解】（1）根据题干图片所示历史事件可知，这些历史事件体现出中国共产党百年奋斗的初心使命是为中国人民谋幸福，为中华民族谋复兴。</w:t>
      </w:r>
    </w:p>
    <w:p w14:paraId="2C553020">
      <w:pPr>
        <w:shd w:val="clear" w:color="auto" w:fill="auto"/>
        <w:spacing w:line="360" w:lineRule="auto"/>
        <w:jc w:val="left"/>
        <w:textAlignment w:val="center"/>
      </w:pPr>
      <w:r>
        <w:t>（2）在“时间轴”中任选一个阶段，用相关图片的信息阐述中国共产党在此阶段取得的伟大成就。作到逻辑严密，表述简洁。如中国共产党成立后，中国革命面貌焕然一新，使中国革命有了坚强的领导力量；井冈山革命根据地的建立，使我党找到了一条农村包围城市、武装夺取政权的革命新道路；党领导人民浴血奋战、百折不挠，建立了中华人民共和国，实现了民族独立、人民解放，夺取了新民主主义革命的胜利。例2：“一五”计划是在1953年开始执行，是为了有计划地进行社会主义建设而编制的，其基本任务是集中主要力量发展重工业，相应地发展交通运输业等；“一五”计划的实施，使我国开始改变工业落后的面貌，向社会主义工业化迈进；推进了我国的社会主义建设步伐，创造了社会主义革命和建设的伟大成就。例3：中共十一届三中全会的召开，开启了我国改革开放和社会主义现代化建设的伟大征程：实现了人民生活从温饱到小康的历史性跨越，推进了中华民族从站起来到富起来的伟大飞跃；随着综合国力不断增强，香港顺利回归，标志着我国在完成祖国统一大业的道路上迈出了重要一步。例4：中共十九大的召开，对新时代中国特色社会主义发展作出战略安排；党在团结带领人民创造美好生活、实现共同富裕的道路上，实现了脱贫攻坚的全面胜利，全面建成小康社会；中华民族迎来了从站起来、富起来到强起来的伟大飞跃。</w:t>
      </w:r>
    </w:p>
    <w:p w14:paraId="738EDD37">
      <w:pPr>
        <w:shd w:val="clear" w:color="auto" w:fill="auto"/>
        <w:spacing w:line="360" w:lineRule="auto"/>
        <w:jc w:val="left"/>
        <w:textAlignment w:val="center"/>
      </w:pPr>
      <w:r>
        <w:t>（3）结合所学知识概述可知，中国共产党百年奋斗从根本上改变了中国人民的前途命运；开辟了实现中华民族伟大复兴的正确道路；展示了马克思主义的强大生命力，深刻影响了世界历史进程；锻造了走在时代前列的中国共产党。</w:t>
      </w:r>
    </w:p>
    <w:p w14:paraId="60D652A4">
      <w:pPr>
        <w:shd w:val="clear" w:color="auto" w:fill="auto"/>
        <w:spacing w:line="360" w:lineRule="auto"/>
        <w:jc w:val="left"/>
        <w:textAlignment w:val="center"/>
      </w:pPr>
      <w:r>
        <w:t>25．(1)犯罪。具有严重的社会危害性，触犯了刑法，受到了刑罚处罚。</w:t>
      </w:r>
    </w:p>
    <w:p w14:paraId="7972447D">
      <w:pPr>
        <w:shd w:val="clear" w:color="auto" w:fill="auto"/>
        <w:spacing w:line="360" w:lineRule="auto"/>
        <w:jc w:val="left"/>
        <w:textAlignment w:val="center"/>
      </w:pPr>
      <w:r>
        <w:t>(2)科技会给人类带来双重作用。一方面，计算机网络技术将世界联成一个整体，极大促进经济发展和社会进步；另一方面，网络安全问题也日益凸显（或如果科技成果应用不当，会给人类带来负面影响，甚至导致违法犯罪）。</w:t>
      </w:r>
    </w:p>
    <w:p w14:paraId="698A79DB">
      <w:pPr>
        <w:shd w:val="clear" w:color="auto" w:fill="auto"/>
        <w:spacing w:line="360" w:lineRule="auto"/>
        <w:jc w:val="left"/>
        <w:textAlignment w:val="center"/>
      </w:pPr>
      <w:r>
        <w:t>(3)法治与自由相互联系，不可分割。法治标定了自由的界限，法治是自由的保障。我们既可以享受数字时代带来的便利和自由，又要遵守法律，守住法治的底线。</w:t>
      </w:r>
    </w:p>
    <w:p w14:paraId="253EF8DA">
      <w:pPr>
        <w:shd w:val="clear" w:color="auto" w:fill="auto"/>
        <w:spacing w:line="360" w:lineRule="auto"/>
        <w:jc w:val="left"/>
        <w:textAlignment w:val="center"/>
      </w:pPr>
    </w:p>
    <w:p w14:paraId="314BF326">
      <w:pPr>
        <w:shd w:val="clear" w:color="auto" w:fill="auto"/>
        <w:spacing w:line="360" w:lineRule="auto"/>
        <w:jc w:val="left"/>
        <w:textAlignment w:val="center"/>
      </w:pPr>
      <w:r>
        <w:t>【分析】考点考查：犯罪及其特征、科技的作用、自由和法治关系</w:t>
      </w:r>
    </w:p>
    <w:p w14:paraId="7DC000C2">
      <w:pPr>
        <w:shd w:val="clear" w:color="auto" w:fill="auto"/>
        <w:spacing w:line="360" w:lineRule="auto"/>
        <w:jc w:val="left"/>
        <w:textAlignment w:val="center"/>
      </w:pPr>
      <w:r>
        <w:t>能力考查：分析运用和辨别能力</w:t>
      </w:r>
    </w:p>
    <w:p w14:paraId="3CBA13F8">
      <w:pPr>
        <w:shd w:val="clear" w:color="auto" w:fill="auto"/>
        <w:spacing w:line="360" w:lineRule="auto"/>
        <w:jc w:val="left"/>
        <w:textAlignment w:val="center"/>
      </w:pPr>
      <w:r>
        <w:t>核心素养：法治观念</w:t>
      </w:r>
    </w:p>
    <w:p w14:paraId="7A31F591">
      <w:pPr>
        <w:shd w:val="clear" w:color="auto" w:fill="auto"/>
        <w:spacing w:line="360" w:lineRule="auto"/>
        <w:jc w:val="left"/>
        <w:textAlignment w:val="center"/>
      </w:pPr>
      <w:r>
        <w:t>（1）</w:t>
      </w:r>
    </w:p>
    <w:p w14:paraId="5BBC239F">
      <w:pPr>
        <w:shd w:val="clear" w:color="auto" w:fill="auto"/>
        <w:spacing w:line="360" w:lineRule="auto"/>
        <w:jc w:val="left"/>
        <w:textAlignment w:val="center"/>
      </w:pPr>
      <w:r>
        <w:t>第一步：审设问，明确主体，作答范围及作答角度。</w:t>
      </w:r>
    </w:p>
    <w:p w14:paraId="67865C80">
      <w:pPr>
        <w:shd w:val="clear" w:color="auto" w:fill="auto"/>
        <w:spacing w:line="360" w:lineRule="auto"/>
        <w:jc w:val="left"/>
        <w:textAlignment w:val="center"/>
      </w:pPr>
      <w:r>
        <w:t>本问的设问主体为公民，需要调用犯罪的有关知识，从理由类问题的角度分析作答。</w:t>
      </w:r>
    </w:p>
    <w:p w14:paraId="431D4FA4">
      <w:pPr>
        <w:shd w:val="clear" w:color="auto" w:fill="auto"/>
        <w:spacing w:line="360" w:lineRule="auto"/>
        <w:jc w:val="left"/>
        <w:textAlignment w:val="center"/>
      </w:pPr>
      <w:r>
        <w:t>第二步：审材料，提取关键词，链接教材知识。</w:t>
      </w:r>
    </w:p>
    <w:p w14:paraId="4B87E9BD">
      <w:pPr>
        <w:shd w:val="clear" w:color="auto" w:fill="auto"/>
        <w:spacing w:line="360" w:lineRule="auto"/>
        <w:jc w:val="left"/>
        <w:textAlignment w:val="center"/>
      </w:pPr>
      <w:r>
        <w:t>关键词①：被告人周某被判刑并处罚金→联系犯罪。</w:t>
      </w:r>
    </w:p>
    <w:p w14:paraId="33F36536">
      <w:pPr>
        <w:shd w:val="clear" w:color="auto" w:fill="auto"/>
        <w:spacing w:line="360" w:lineRule="auto"/>
        <w:jc w:val="left"/>
        <w:textAlignment w:val="center"/>
      </w:pPr>
      <w:r>
        <w:t>关键词②：理由→联系犯罪的特征。</w:t>
      </w:r>
    </w:p>
    <w:p w14:paraId="7E59D5E6">
      <w:pPr>
        <w:shd w:val="clear" w:color="auto" w:fill="auto"/>
        <w:spacing w:line="360" w:lineRule="auto"/>
        <w:jc w:val="left"/>
        <w:textAlignment w:val="center"/>
      </w:pPr>
      <w:r>
        <w:t>第三步：整合信息，组织答案。</w:t>
      </w:r>
    </w:p>
    <w:p w14:paraId="3027EC78">
      <w:pPr>
        <w:shd w:val="clear" w:color="auto" w:fill="auto"/>
        <w:spacing w:line="360" w:lineRule="auto"/>
        <w:jc w:val="left"/>
        <w:textAlignment w:val="center"/>
      </w:pPr>
      <w:r>
        <w:t>（2）</w:t>
      </w:r>
    </w:p>
    <w:p w14:paraId="15880CF4">
      <w:pPr>
        <w:shd w:val="clear" w:color="auto" w:fill="auto"/>
        <w:spacing w:line="360" w:lineRule="auto"/>
        <w:jc w:val="left"/>
        <w:textAlignment w:val="center"/>
      </w:pPr>
      <w:r>
        <w:t>本题考查科技的积极作用和消极影响，可以根据教材知识进行回答。</w:t>
      </w:r>
    </w:p>
    <w:p w14:paraId="16FB2CBE">
      <w:pPr>
        <w:shd w:val="clear" w:color="auto" w:fill="auto"/>
        <w:spacing w:line="360" w:lineRule="auto"/>
        <w:jc w:val="left"/>
        <w:textAlignment w:val="center"/>
      </w:pPr>
      <w:r>
        <w:t>（3）</w:t>
      </w:r>
    </w:p>
    <w:p w14:paraId="3B483B99">
      <w:pPr>
        <w:shd w:val="clear" w:color="auto" w:fill="auto"/>
        <w:spacing w:line="360" w:lineRule="auto"/>
        <w:jc w:val="left"/>
        <w:textAlignment w:val="center"/>
      </w:pPr>
      <w:r>
        <w:t>本题考查法治和自由的关系，可以根据教材知识进行回答。</w:t>
      </w:r>
    </w:p>
    <w:p w14:paraId="4BD3FA64">
      <w:pPr>
        <w:shd w:val="clear" w:color="auto" w:fill="auto"/>
        <w:spacing w:line="360" w:lineRule="auto"/>
        <w:jc w:val="left"/>
        <w:textAlignment w:val="center"/>
      </w:pPr>
      <w:r>
        <w:t>26．(1)耕地总量减少，人均耕地面积减少；人多地少，粮食保障有隐患等。</w:t>
      </w:r>
    </w:p>
    <w:p w14:paraId="0BFC2899">
      <w:pPr>
        <w:shd w:val="clear" w:color="auto" w:fill="auto"/>
        <w:spacing w:line="360" w:lineRule="auto"/>
        <w:jc w:val="left"/>
        <w:textAlignment w:val="center"/>
      </w:pPr>
      <w:r>
        <w:t>(2)耕地一本账，耕地资源数据化；耕地易监管，使用情况全掌握；违法早知道，整改措施早落实等。</w:t>
      </w:r>
    </w:p>
    <w:p w14:paraId="753A37D2">
      <w:pPr>
        <w:shd w:val="clear" w:color="auto" w:fill="auto"/>
        <w:spacing w:line="360" w:lineRule="auto"/>
        <w:jc w:val="left"/>
        <w:textAlignment w:val="center"/>
      </w:pPr>
      <w:r>
        <w:t>(3)资源、人口与发展是一个相互制约、相互依存的统一整体。耕地等自然资源是人类安身立命的基本条件；耕地资源如遭到破坏，会影响粮食安全、人类生存和社会发展；保护耕地等资源，建设资源节约型社会，走生产发展、生活富裕、生态良好的文明发展道路。</w:t>
      </w:r>
    </w:p>
    <w:p w14:paraId="3B73A160">
      <w:pPr>
        <w:shd w:val="clear" w:color="auto" w:fill="auto"/>
        <w:spacing w:line="360" w:lineRule="auto"/>
        <w:jc w:val="left"/>
        <w:textAlignment w:val="center"/>
      </w:pPr>
    </w:p>
    <w:p w14:paraId="0217B118">
      <w:pPr>
        <w:shd w:val="clear" w:color="auto" w:fill="auto"/>
        <w:spacing w:line="360" w:lineRule="auto"/>
        <w:jc w:val="left"/>
        <w:textAlignment w:val="center"/>
      </w:pPr>
      <w:r>
        <w:t>【分析】考点考查：我国资源问题</w:t>
      </w:r>
    </w:p>
    <w:p w14:paraId="17439C90">
      <w:pPr>
        <w:shd w:val="clear" w:color="auto" w:fill="auto"/>
        <w:spacing w:line="360" w:lineRule="auto"/>
        <w:jc w:val="left"/>
        <w:textAlignment w:val="center"/>
      </w:pPr>
      <w:r>
        <w:t>能力考查：分析运用能力</w:t>
      </w:r>
    </w:p>
    <w:p w14:paraId="39A6A838">
      <w:pPr>
        <w:shd w:val="clear" w:color="auto" w:fill="auto"/>
        <w:spacing w:line="360" w:lineRule="auto"/>
        <w:jc w:val="left"/>
        <w:textAlignment w:val="center"/>
      </w:pPr>
      <w:r>
        <w:t>核心素养：政治认同</w:t>
      </w:r>
    </w:p>
    <w:p w14:paraId="59E0860B">
      <w:pPr>
        <w:shd w:val="clear" w:color="auto" w:fill="auto"/>
        <w:spacing w:line="360" w:lineRule="auto"/>
        <w:jc w:val="left"/>
        <w:textAlignment w:val="center"/>
      </w:pPr>
      <w:r>
        <w:t>【详解】（1）第一步：审设问，明确主体，作答范围及作答角度。</w:t>
      </w:r>
    </w:p>
    <w:p w14:paraId="1ACE0D66">
      <w:pPr>
        <w:shd w:val="clear" w:color="auto" w:fill="auto"/>
        <w:spacing w:line="360" w:lineRule="auto"/>
        <w:jc w:val="left"/>
        <w:textAlignment w:val="center"/>
      </w:pPr>
      <w:r>
        <w:t>本问的设问主体为我国，需要调用资源的有关知识，从体现类问题的角度分析作答。</w:t>
      </w:r>
    </w:p>
    <w:p w14:paraId="4448B81F">
      <w:pPr>
        <w:shd w:val="clear" w:color="auto" w:fill="auto"/>
        <w:spacing w:line="360" w:lineRule="auto"/>
        <w:jc w:val="left"/>
        <w:textAlignment w:val="center"/>
      </w:pPr>
      <w:r>
        <w:t>第二步：审材料，提取关键词，链接教材知识。</w:t>
      </w:r>
    </w:p>
    <w:p w14:paraId="5D88678B">
      <w:pPr>
        <w:shd w:val="clear" w:color="auto" w:fill="auto"/>
        <w:spacing w:line="360" w:lineRule="auto"/>
        <w:jc w:val="left"/>
        <w:textAlignment w:val="center"/>
      </w:pPr>
      <w:r>
        <w:t>关键词①：2009年至2021年我国耕地总量、总人口数和人均耕地面积对比→联系耕地总量减少，人均耕地面积减少；人多地少，粮食保障有隐患等。</w:t>
      </w:r>
    </w:p>
    <w:p w14:paraId="64DD14A4">
      <w:pPr>
        <w:shd w:val="clear" w:color="auto" w:fill="auto"/>
        <w:spacing w:line="360" w:lineRule="auto"/>
        <w:jc w:val="left"/>
        <w:textAlignment w:val="center"/>
      </w:pPr>
      <w:r>
        <w:t>第三步：整合信息，组织答案。</w:t>
      </w:r>
    </w:p>
    <w:p w14:paraId="1C543838">
      <w:pPr>
        <w:shd w:val="clear" w:color="auto" w:fill="auto"/>
        <w:spacing w:line="360" w:lineRule="auto"/>
        <w:jc w:val="left"/>
        <w:textAlignment w:val="center"/>
      </w:pPr>
      <w:r>
        <w:t>（2）第一步：审设问，明确主体，作答范围及作答角度。</w:t>
      </w:r>
    </w:p>
    <w:p w14:paraId="3ACD93A9">
      <w:pPr>
        <w:shd w:val="clear" w:color="auto" w:fill="auto"/>
        <w:spacing w:line="360" w:lineRule="auto"/>
        <w:jc w:val="left"/>
        <w:textAlignment w:val="center"/>
      </w:pPr>
      <w:r>
        <w:t>本问的设问主体为中学生，需要调用资源的有关知识，从作用类问题的角度分析作答。</w:t>
      </w:r>
    </w:p>
    <w:p w14:paraId="48C5F333">
      <w:pPr>
        <w:shd w:val="clear" w:color="auto" w:fill="auto"/>
        <w:spacing w:line="360" w:lineRule="auto"/>
        <w:jc w:val="left"/>
        <w:textAlignment w:val="center"/>
      </w:pPr>
      <w:r>
        <w:t>第二步：审材料，提取关键词，链接教材知识。</w:t>
      </w:r>
    </w:p>
    <w:p w14:paraId="1C1055EC">
      <w:pPr>
        <w:shd w:val="clear" w:color="auto" w:fill="auto"/>
        <w:spacing w:line="360" w:lineRule="auto"/>
        <w:jc w:val="left"/>
        <w:textAlignment w:val="center"/>
      </w:pPr>
      <w:r>
        <w:t>关键词：耕地健康码建立的作用→联系资源数据化、变化监管和整改等。</w:t>
      </w:r>
    </w:p>
    <w:p w14:paraId="0881B5A5">
      <w:pPr>
        <w:shd w:val="clear" w:color="auto" w:fill="auto"/>
        <w:spacing w:line="360" w:lineRule="auto"/>
        <w:jc w:val="left"/>
        <w:textAlignment w:val="center"/>
      </w:pPr>
      <w:r>
        <w:t>第三步：整合信息，组织答案。</w:t>
      </w:r>
    </w:p>
    <w:p w14:paraId="31999653">
      <w:pPr>
        <w:shd w:val="clear" w:color="auto" w:fill="auto"/>
        <w:spacing w:line="360" w:lineRule="auto"/>
        <w:jc w:val="left"/>
        <w:textAlignment w:val="center"/>
      </w:pPr>
      <w:r>
        <w:t>（3）第一步：审设问，明确主体，作答范围及作答角度。</w:t>
      </w:r>
    </w:p>
    <w:p w14:paraId="4616571D">
      <w:pPr>
        <w:shd w:val="clear" w:color="auto" w:fill="auto"/>
        <w:spacing w:line="360" w:lineRule="auto"/>
        <w:jc w:val="left"/>
        <w:textAlignment w:val="center"/>
      </w:pPr>
      <w:r>
        <w:t>本问的设问主体为中学生，需要调用资源、人口与发展的关系的有关知识，从意义类问题的角度分析作答。</w:t>
      </w:r>
    </w:p>
    <w:p w14:paraId="69041AA2">
      <w:pPr>
        <w:shd w:val="clear" w:color="auto" w:fill="auto"/>
        <w:spacing w:line="360" w:lineRule="auto"/>
        <w:jc w:val="left"/>
        <w:textAlignment w:val="center"/>
      </w:pPr>
      <w:r>
        <w:t>第二步：审材料，提取关键词，链接教材知识。</w:t>
      </w:r>
    </w:p>
    <w:p w14:paraId="6A40494C">
      <w:pPr>
        <w:shd w:val="clear" w:color="auto" w:fill="auto"/>
        <w:spacing w:line="360" w:lineRule="auto"/>
        <w:jc w:val="left"/>
        <w:textAlignment w:val="center"/>
      </w:pPr>
      <w:r>
        <w:t>关键词：落实耕地保护的重要性→从资源、人口和发展关系的角度切入，联系三者相互制约，耕地资源对人口生存发展的影响，解决资源问题的途径等。</w:t>
      </w:r>
    </w:p>
    <w:p w14:paraId="2B7BC414">
      <w:pPr>
        <w:shd w:val="clear" w:color="auto" w:fill="auto"/>
        <w:spacing w:line="360" w:lineRule="auto"/>
        <w:jc w:val="left"/>
        <w:textAlignment w:val="center"/>
      </w:pPr>
      <w:r>
        <w:t>第三步：整合信息，组织答案。</w:t>
      </w:r>
    </w:p>
    <w:p w14:paraId="4A8A77C3">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F44CEA">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EE0A04">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7BDDF8">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EECB2E">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02CFD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DF7FE9"/>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Q0ODEyNDYwODU4ZDM5YmEwMTRlNWYxODQ3YWJmOTMifQ=="/>
  </w:docVars>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13516249"/>
    <w:rsid w:val="29BB2216"/>
    <w:rsid w:val="5AA75D1B"/>
    <w:rsid w:val="6BAF391A"/>
    <w:rsid w:val="6C1F1BB5"/>
    <w:rsid w:val="724A21D2"/>
    <w:rsid w:val="75094DA5"/>
    <w:rsid w:val="78E977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jpe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20</Pages>
  <Words>11648</Words>
  <Characters>12008</Characters>
  <Lines>0</Lines>
  <Paragraphs>0</Paragraphs>
  <TotalTime>4</TotalTime>
  <ScaleCrop>false</ScaleCrop>
  <LinksUpToDate>false</LinksUpToDate>
  <CharactersWithSpaces>12261</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2024-09-19T01:29:35Z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08bc3b49bc5448768a8d8080353e7b48nty5mdi5ntaw</vt:lpwstr>
  </property>
  <property fmtid="{D5CDD505-2E9C-101B-9397-08002B2CF9AE}" pid="4" name="KSOProductBuildVer">
    <vt:lpwstr>2052-12.1.0.18276</vt:lpwstr>
  </property>
  <property fmtid="{D5CDD505-2E9C-101B-9397-08002B2CF9AE}" pid="5" name="ICV">
    <vt:lpwstr>BE3FAE43C08D4A7AAFAEDE3557A2A24D_13</vt:lpwstr>
  </property>
</Properties>
</file>