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60132F">
      <w:pPr>
        <w:jc w:val="center"/>
        <w:textAlignment w:val="center"/>
        <w:rPr>
          <w:rFonts w:ascii="宋体" w:hAnsi="宋体" w:eastAsia="宋体" w:cs="宋体"/>
          <w:b/>
          <w:i w:val="0"/>
          <w:color w:val="000000"/>
          <w:sz w:val="30"/>
        </w:rPr>
      </w:pPr>
      <w:r>
        <w:drawing>
          <wp:inline distT="0" distB="0" distL="114300" distR="114300">
            <wp:extent cx="12700" cy="127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12700" cy="12700"/>
                    </a:xfrm>
                    <a:prstGeom prst="rect">
                      <a:avLst/>
                    </a:prstGeom>
                  </pic:spPr>
                </pic:pic>
              </a:graphicData>
            </a:graphic>
          </wp:inline>
        </w:drawing>
      </w:r>
      <w:r>
        <w:rPr>
          <w:rFonts w:ascii="宋体" w:hAnsi="宋体" w:eastAsia="宋体" w:cs="宋体"/>
          <w:b/>
          <w:i w:val="0"/>
          <w:color w:val="000000"/>
          <w:sz w:val="30"/>
        </w:rPr>
        <w:t>2024年浙江省杭州市萧山区中考二模历史与社会试题</w:t>
      </w:r>
    </w:p>
    <w:p w14:paraId="51017EC1">
      <w:pPr>
        <w:jc w:val="center"/>
        <w:textAlignment w:val="center"/>
        <w:rPr>
          <w:rFonts w:ascii="Calibri" w:hAnsi="Calibri" w:eastAsia="Calibri" w:cs="Calibri"/>
          <w:b w:val="0"/>
          <w:i w:val="0"/>
          <w:color w:val="000000"/>
          <w:sz w:val="21"/>
        </w:rPr>
      </w:pPr>
      <w:r>
        <w:rPr>
          <w:rFonts w:ascii="Calibri" w:hAnsi="Calibri" w:eastAsia="Calibri" w:cs="Calibri"/>
          <w:b w:val="0"/>
          <w:i w:val="0"/>
          <w:color w:val="000000"/>
          <w:sz w:val="21"/>
        </w:rPr>
        <w:t>学校:___________姓名：___________班级：___________考号：___________</w:t>
      </w:r>
    </w:p>
    <w:p w14:paraId="6768504C">
      <w:pPr>
        <w:jc w:val="center"/>
        <w:textAlignment w:val="center"/>
        <w:rPr>
          <w:rFonts w:ascii="黑体" w:hAnsi="黑体" w:eastAsia="黑体" w:cs="黑体"/>
          <w:b/>
          <w:i w:val="0"/>
          <w:color w:val="000000"/>
          <w:sz w:val="30"/>
        </w:rPr>
      </w:pPr>
    </w:p>
    <w:p w14:paraId="651E41F9">
      <w:pPr>
        <w:jc w:val="left"/>
        <w:textAlignment w:val="center"/>
        <w:rPr>
          <w:rFonts w:ascii="宋体" w:hAnsi="宋体" w:eastAsia="宋体" w:cs="宋体"/>
          <w:b/>
          <w:i w:val="0"/>
          <w:color w:val="000000"/>
          <w:sz w:val="21"/>
        </w:rPr>
      </w:pPr>
      <w:r>
        <w:rPr>
          <w:rFonts w:ascii="宋体" w:hAnsi="宋体" w:eastAsia="宋体" w:cs="宋体"/>
          <w:b/>
          <w:i w:val="0"/>
          <w:color w:val="000000"/>
          <w:sz w:val="21"/>
        </w:rPr>
        <w:t>一、非选择题</w:t>
      </w:r>
    </w:p>
    <w:p w14:paraId="518D5A02">
      <w:pPr>
        <w:shd w:val="clear" w:color="auto" w:fill="auto"/>
        <w:spacing w:line="360" w:lineRule="auto"/>
        <w:jc w:val="left"/>
        <w:textAlignment w:val="center"/>
      </w:pPr>
      <w:r>
        <w:t>1．登录浙江省博物馆“越地长歌”数字展厅网页，我们可以看到距今约七千年前河姆渡居民曾使用过的磨制石器、种植的粟，以及他们居住的半地穴式圆形房屋的复原场景。(     )</w:t>
      </w:r>
    </w:p>
    <w:p w14:paraId="04251074">
      <w:pPr>
        <w:shd w:val="clear" w:color="auto" w:fill="auto"/>
        <w:spacing w:line="360" w:lineRule="auto"/>
        <w:jc w:val="left"/>
        <w:textAlignment w:val="center"/>
      </w:pPr>
      <w:r>
        <w:t>2．《齐民要术》总结了我国长江流域人们长期积累的生产经验，是我国最早的一部完整的农业科学著作。(     )</w:t>
      </w:r>
    </w:p>
    <w:p w14:paraId="39C41BA8">
      <w:pPr>
        <w:shd w:val="clear" w:color="auto" w:fill="auto"/>
        <w:spacing w:line="360" w:lineRule="auto"/>
        <w:jc w:val="left"/>
        <w:textAlignment w:val="center"/>
      </w:pPr>
      <w:r>
        <w:t>3．20世纪初的新文化运动和五四运动的中心是北京大学，其前身是创办于维新变法运动中的京师同文馆。(     )</w:t>
      </w:r>
    </w:p>
    <w:p w14:paraId="75369718">
      <w:pPr>
        <w:shd w:val="clear" w:color="auto" w:fill="auto"/>
        <w:spacing w:line="360" w:lineRule="auto"/>
        <w:jc w:val="left"/>
        <w:textAlignment w:val="center"/>
      </w:pPr>
      <w:r>
        <w:t>4．小明同学选择“纳米比亚独立纪念邮票”“非洲独立进程示意图（截止1990年）”两则材料，来研究“世界资本主义殖民体系的崩溃”这一主题。(     )</w:t>
      </w:r>
    </w:p>
    <w:p w14:paraId="21104DCC">
      <w:pPr>
        <w:jc w:val="center"/>
        <w:textAlignment w:val="center"/>
        <w:rPr>
          <w:rFonts w:ascii="黑体" w:hAnsi="黑体" w:eastAsia="黑体" w:cs="黑体"/>
          <w:b/>
          <w:i w:val="0"/>
          <w:color w:val="000000"/>
          <w:sz w:val="30"/>
        </w:rPr>
      </w:pPr>
    </w:p>
    <w:p w14:paraId="052660EF">
      <w:pPr>
        <w:jc w:val="left"/>
        <w:textAlignment w:val="center"/>
        <w:rPr>
          <w:rFonts w:ascii="宋体" w:hAnsi="宋体" w:eastAsia="宋体" w:cs="宋体"/>
          <w:b/>
          <w:i w:val="0"/>
          <w:color w:val="000000"/>
          <w:sz w:val="21"/>
        </w:rPr>
      </w:pPr>
      <w:r>
        <w:rPr>
          <w:rFonts w:ascii="宋体" w:hAnsi="宋体" w:eastAsia="宋体" w:cs="宋体"/>
          <w:b/>
          <w:i w:val="0"/>
          <w:color w:val="000000"/>
          <w:sz w:val="21"/>
        </w:rPr>
        <w:t>二、选择题组</w:t>
      </w:r>
    </w:p>
    <w:p w14:paraId="4DC48630">
      <w:pPr>
        <w:shd w:val="clear" w:color="auto" w:fill="auto"/>
        <w:spacing w:line="360" w:lineRule="auto"/>
        <w:ind w:firstLine="560"/>
        <w:jc w:val="left"/>
        <w:textAlignment w:val="center"/>
      </w:pPr>
      <w:r>
        <w:rPr>
          <w:rFonts w:ascii="楷体" w:hAnsi="楷体" w:eastAsia="楷体" w:cs="楷体"/>
        </w:rPr>
        <w:t>航天器着陆场的选择体现了科研人员的智慧。读中国航天器着陆场分布示意图，据此，回答下面小题。</w:t>
      </w:r>
    </w:p>
    <w:p w14:paraId="6790E55B">
      <w:pPr>
        <w:shd w:val="clear" w:color="auto" w:fill="auto"/>
        <w:spacing w:line="36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3486150" cy="1971675"/>
            <wp:effectExtent l="0" t="0" r="0" b="9525"/>
            <wp:docPr id="100003" name="图片 100003" descr="@@@44787aac-ad2c-47f4-bbef-73d8a6771fd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44787aac-ad2c-47f4-bbef-73d8a6771fd9"/>
                    <pic:cNvPicPr>
                      <a:picLocks noChangeAspect="1"/>
                    </pic:cNvPicPr>
                  </pic:nvPicPr>
                  <pic:blipFill>
                    <a:blip r:embed="rId11"/>
                    <a:stretch>
                      <a:fillRect/>
                    </a:stretch>
                  </pic:blipFill>
                  <pic:spPr>
                    <a:xfrm>
                      <a:off x="0" y="0"/>
                      <a:ext cx="3486150" cy="1971675"/>
                    </a:xfrm>
                    <a:prstGeom prst="rect">
                      <a:avLst/>
                    </a:prstGeom>
                  </pic:spPr>
                </pic:pic>
              </a:graphicData>
            </a:graphic>
          </wp:inline>
        </w:drawing>
      </w:r>
    </w:p>
    <w:p w14:paraId="6B656C4D">
      <w:pPr>
        <w:shd w:val="clear" w:color="auto" w:fill="auto"/>
        <w:spacing w:line="360" w:lineRule="auto"/>
        <w:jc w:val="left"/>
        <w:textAlignment w:val="center"/>
      </w:pPr>
      <w:r>
        <w:t>5．东风和四王子旗两着陆场的共同优势是（</w:t>
      </w:r>
      <w:r>
        <w:rPr>
          <w:rFonts w:ascii="Times New Roman" w:hAnsi="Times New Roman" w:eastAsia="Times New Roman" w:cs="Times New Roman"/>
          <w:kern w:val="0"/>
          <w:sz w:val="24"/>
          <w:szCs w:val="24"/>
        </w:rPr>
        <w:t>    </w:t>
      </w:r>
      <w:r>
        <w:t>）</w:t>
      </w:r>
    </w:p>
    <w:p w14:paraId="16D27270">
      <w:pPr>
        <w:shd w:val="clear" w:color="auto" w:fill="auto"/>
        <w:spacing w:line="360" w:lineRule="auto"/>
        <w:jc w:val="left"/>
        <w:textAlignment w:val="center"/>
      </w:pPr>
      <w:r>
        <w:t>①场地开阔</w:t>
      </w:r>
      <w:r>
        <w:rPr>
          <w:rFonts w:ascii="Times New Roman" w:hAnsi="Times New Roman" w:eastAsia="Times New Roman" w:cs="Times New Roman"/>
          <w:kern w:val="0"/>
          <w:sz w:val="24"/>
          <w:szCs w:val="24"/>
        </w:rPr>
        <w:t>        </w:t>
      </w:r>
      <w:r>
        <w:t>②地势平缓</w:t>
      </w:r>
    </w:p>
    <w:p w14:paraId="635B7D59">
      <w:pPr>
        <w:shd w:val="clear" w:color="auto" w:fill="auto"/>
        <w:spacing w:line="360" w:lineRule="auto"/>
        <w:jc w:val="left"/>
        <w:textAlignment w:val="center"/>
      </w:pPr>
      <w:r>
        <w:t>③人烟稀少</w:t>
      </w:r>
      <w:r>
        <w:rPr>
          <w:rFonts w:ascii="Times New Roman" w:hAnsi="Times New Roman" w:eastAsia="Times New Roman" w:cs="Times New Roman"/>
          <w:kern w:val="0"/>
          <w:sz w:val="24"/>
          <w:szCs w:val="24"/>
        </w:rPr>
        <w:t>        </w:t>
      </w:r>
      <w:r>
        <w:t>④气候湿润</w:t>
      </w:r>
    </w:p>
    <w:p w14:paraId="624AD40E">
      <w:pPr>
        <w:shd w:val="clear" w:color="auto" w:fill="auto"/>
        <w:tabs>
          <w:tab w:val="left" w:pos="2078"/>
          <w:tab w:val="left" w:pos="4156"/>
          <w:tab w:val="left" w:pos="6234"/>
        </w:tabs>
        <w:spacing w:line="360" w:lineRule="auto"/>
        <w:ind w:left="300"/>
        <w:jc w:val="left"/>
        <w:textAlignment w:val="center"/>
      </w:pPr>
      <w:r>
        <w:t>A．①②③</w:t>
      </w:r>
      <w:r>
        <w:tab/>
      </w:r>
      <w:r>
        <w:t>B．①②④</w:t>
      </w:r>
      <w:r>
        <w:tab/>
      </w:r>
      <w:r>
        <w:t>C．①③④</w:t>
      </w:r>
      <w:r>
        <w:tab/>
      </w:r>
      <w:r>
        <w:t>D．②③④</w:t>
      </w:r>
    </w:p>
    <w:p w14:paraId="07572229">
      <w:pPr>
        <w:shd w:val="clear" w:color="auto" w:fill="auto"/>
        <w:spacing w:line="360" w:lineRule="auto"/>
        <w:jc w:val="left"/>
        <w:textAlignment w:val="center"/>
      </w:pPr>
      <w:r>
        <w:t>6．造成四王子旗着陆场与东风着陆场地表状况差异的主要原因是（</w:t>
      </w:r>
      <w:r>
        <w:rPr>
          <w:rFonts w:ascii="Times New Roman" w:hAnsi="Times New Roman" w:eastAsia="Times New Roman" w:cs="Times New Roman"/>
          <w:kern w:val="0"/>
          <w:sz w:val="24"/>
          <w:szCs w:val="24"/>
        </w:rPr>
        <w:t>    </w:t>
      </w:r>
      <w:r>
        <w:t>）</w:t>
      </w:r>
    </w:p>
    <w:p w14:paraId="446E086B">
      <w:pPr>
        <w:shd w:val="clear" w:color="auto" w:fill="auto"/>
        <w:tabs>
          <w:tab w:val="left" w:pos="2078"/>
          <w:tab w:val="left" w:pos="4156"/>
          <w:tab w:val="left" w:pos="6234"/>
        </w:tabs>
        <w:spacing w:line="360" w:lineRule="auto"/>
        <w:ind w:left="300"/>
        <w:jc w:val="left"/>
        <w:textAlignment w:val="center"/>
      </w:pPr>
      <w:r>
        <w:t>A．海拔高度</w:t>
      </w:r>
      <w:r>
        <w:tab/>
      </w:r>
      <w:r>
        <w:t>B．面积大小</w:t>
      </w:r>
      <w:r>
        <w:tab/>
      </w:r>
      <w:r>
        <w:t>C．海陆位置</w:t>
      </w:r>
      <w:r>
        <w:tab/>
      </w:r>
      <w:r>
        <w:t>D．地形类型</w:t>
      </w:r>
    </w:p>
    <w:p w14:paraId="06A397FB">
      <w:pPr>
        <w:shd w:val="clear" w:color="auto" w:fill="auto"/>
        <w:tabs>
          <w:tab w:val="left" w:pos="2078"/>
          <w:tab w:val="left" w:pos="4156"/>
          <w:tab w:val="left" w:pos="6234"/>
        </w:tabs>
        <w:spacing w:line="360" w:lineRule="auto"/>
        <w:ind w:left="300"/>
        <w:jc w:val="left"/>
        <w:textAlignment w:val="center"/>
      </w:pPr>
    </w:p>
    <w:p w14:paraId="594E32CE">
      <w:pPr>
        <w:shd w:val="clear" w:color="auto" w:fill="auto"/>
        <w:spacing w:line="360" w:lineRule="auto"/>
        <w:ind w:firstLine="560"/>
        <w:jc w:val="left"/>
        <w:textAlignment w:val="center"/>
      </w:pPr>
      <w:r>
        <w:rPr>
          <w:rFonts w:ascii="楷体" w:hAnsi="楷体" w:eastAsia="楷体" w:cs="楷体"/>
        </w:rPr>
        <w:t>小明同学打算今年暑假去法国巴黎研学，制定了行程攻略。据此，回答第下面小题。</w:t>
      </w:r>
    </w:p>
    <w:p w14:paraId="7DA5581D">
      <w:pPr>
        <w:shd w:val="clear" w:color="auto" w:fill="auto"/>
        <w:spacing w:line="360" w:lineRule="auto"/>
        <w:jc w:val="left"/>
        <w:textAlignment w:val="center"/>
      </w:pPr>
      <w:r>
        <w:t>7．小明同学为准备行李清单，首先查看了当地的气象资料，绘制了巴黎的气温曲线和降水量柱状图。他所绘制的图应为（</w:t>
      </w:r>
      <w:r>
        <w:rPr>
          <w:rFonts w:ascii="Times New Roman" w:hAnsi="Times New Roman" w:eastAsia="Times New Roman" w:cs="Times New Roman"/>
          <w:kern w:val="0"/>
          <w:sz w:val="24"/>
          <w:szCs w:val="24"/>
        </w:rPr>
        <w:t>    </w:t>
      </w:r>
      <w:r>
        <w:t>）</w:t>
      </w:r>
    </w:p>
    <w:p w14:paraId="76BAB6BB">
      <w:pPr>
        <w:shd w:val="clear" w:color="auto" w:fill="auto"/>
        <w:tabs>
          <w:tab w:val="left" w:pos="2078"/>
          <w:tab w:val="left" w:pos="4156"/>
          <w:tab w:val="left" w:pos="6234"/>
        </w:tabs>
        <w:spacing w:line="360" w:lineRule="auto"/>
        <w:ind w:left="300"/>
        <w:jc w:val="left"/>
        <w:textAlignment w:val="center"/>
      </w:pPr>
      <w:r>
        <w:t>A．</w:t>
      </w:r>
      <w:r>
        <w:rPr>
          <w:rFonts w:ascii="Times New Roman" w:hAnsi="Times New Roman" w:eastAsia="Times New Roman" w:cs="Times New Roman"/>
          <w:strike w:val="0"/>
          <w:kern w:val="0"/>
          <w:sz w:val="24"/>
          <w:szCs w:val="24"/>
          <w:u w:val="none"/>
        </w:rPr>
        <w:drawing>
          <wp:inline distT="0" distB="0" distL="114300" distR="114300">
            <wp:extent cx="1019175" cy="1143000"/>
            <wp:effectExtent l="0" t="0" r="9525" b="0"/>
            <wp:docPr id="100005" name="图片 100005" descr="@@@9c763ea2-a45e-4882-af81-dd54974b04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9c763ea2-a45e-4882-af81-dd54974b04ee"/>
                    <pic:cNvPicPr>
                      <a:picLocks noChangeAspect="1"/>
                    </pic:cNvPicPr>
                  </pic:nvPicPr>
                  <pic:blipFill>
                    <a:blip r:embed="rId12"/>
                    <a:stretch>
                      <a:fillRect/>
                    </a:stretch>
                  </pic:blipFill>
                  <pic:spPr>
                    <a:xfrm>
                      <a:off x="0" y="0"/>
                      <a:ext cx="1019175" cy="1143000"/>
                    </a:xfrm>
                    <a:prstGeom prst="rect">
                      <a:avLst/>
                    </a:prstGeom>
                  </pic:spPr>
                </pic:pic>
              </a:graphicData>
            </a:graphic>
          </wp:inline>
        </w:drawing>
      </w:r>
      <w:r>
        <w:tab/>
      </w:r>
      <w:r>
        <w:t>B．</w:t>
      </w:r>
      <w:r>
        <w:rPr>
          <w:rFonts w:ascii="Times New Roman" w:hAnsi="Times New Roman" w:eastAsia="Times New Roman" w:cs="Times New Roman"/>
          <w:strike w:val="0"/>
          <w:kern w:val="0"/>
          <w:sz w:val="24"/>
          <w:szCs w:val="24"/>
          <w:u w:val="none"/>
        </w:rPr>
        <w:drawing>
          <wp:inline distT="0" distB="0" distL="114300" distR="114300">
            <wp:extent cx="962025" cy="1104900"/>
            <wp:effectExtent l="0" t="0" r="9525" b="0"/>
            <wp:docPr id="100007" name="图片 100007" descr="@@@e8ffb153-5303-434c-bbdd-dc25ee6996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e8ffb153-5303-434c-bbdd-dc25ee6996c5"/>
                    <pic:cNvPicPr>
                      <a:picLocks noChangeAspect="1"/>
                    </pic:cNvPicPr>
                  </pic:nvPicPr>
                  <pic:blipFill>
                    <a:blip r:embed="rId13"/>
                    <a:stretch>
                      <a:fillRect/>
                    </a:stretch>
                  </pic:blipFill>
                  <pic:spPr>
                    <a:xfrm>
                      <a:off x="0" y="0"/>
                      <a:ext cx="962025" cy="1104900"/>
                    </a:xfrm>
                    <a:prstGeom prst="rect">
                      <a:avLst/>
                    </a:prstGeom>
                  </pic:spPr>
                </pic:pic>
              </a:graphicData>
            </a:graphic>
          </wp:inline>
        </w:drawing>
      </w:r>
      <w:r>
        <w:tab/>
      </w:r>
      <w:r>
        <w:t>C．</w:t>
      </w:r>
      <w:r>
        <w:rPr>
          <w:rFonts w:ascii="Times New Roman" w:hAnsi="Times New Roman" w:eastAsia="Times New Roman" w:cs="Times New Roman"/>
          <w:strike w:val="0"/>
          <w:kern w:val="0"/>
          <w:sz w:val="24"/>
          <w:szCs w:val="24"/>
          <w:u w:val="none"/>
        </w:rPr>
        <w:drawing>
          <wp:inline distT="0" distB="0" distL="114300" distR="114300">
            <wp:extent cx="1019175" cy="1133475"/>
            <wp:effectExtent l="0" t="0" r="9525" b="9525"/>
            <wp:docPr id="100009" name="图片 100009" descr="@@@0deb7121-2c27-4ae9-bcc8-93bdceeeccd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0deb7121-2c27-4ae9-bcc8-93bdceeeccd6"/>
                    <pic:cNvPicPr>
                      <a:picLocks noChangeAspect="1"/>
                    </pic:cNvPicPr>
                  </pic:nvPicPr>
                  <pic:blipFill>
                    <a:blip r:embed="rId14"/>
                    <a:stretch>
                      <a:fillRect/>
                    </a:stretch>
                  </pic:blipFill>
                  <pic:spPr>
                    <a:xfrm>
                      <a:off x="0" y="0"/>
                      <a:ext cx="1019175" cy="1133475"/>
                    </a:xfrm>
                    <a:prstGeom prst="rect">
                      <a:avLst/>
                    </a:prstGeom>
                  </pic:spPr>
                </pic:pic>
              </a:graphicData>
            </a:graphic>
          </wp:inline>
        </w:drawing>
      </w:r>
      <w:r>
        <w:tab/>
      </w:r>
      <w:r>
        <w:t>D．</w:t>
      </w:r>
      <w:r>
        <w:rPr>
          <w:rFonts w:ascii="Times New Roman" w:hAnsi="Times New Roman" w:eastAsia="Times New Roman" w:cs="Times New Roman"/>
          <w:strike w:val="0"/>
          <w:kern w:val="0"/>
          <w:sz w:val="24"/>
          <w:szCs w:val="24"/>
          <w:u w:val="none"/>
        </w:rPr>
        <w:drawing>
          <wp:inline distT="0" distB="0" distL="114300" distR="114300">
            <wp:extent cx="1314450" cy="904875"/>
            <wp:effectExtent l="0" t="0" r="0" b="9525"/>
            <wp:docPr id="100011" name="图片 100011" descr="@@@640671a9-e374-4ba6-8916-8354a5cde4c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640671a9-e374-4ba6-8916-8354a5cde4c6"/>
                    <pic:cNvPicPr>
                      <a:picLocks noChangeAspect="1"/>
                    </pic:cNvPicPr>
                  </pic:nvPicPr>
                  <pic:blipFill>
                    <a:blip r:embed="rId15"/>
                    <a:stretch>
                      <a:fillRect/>
                    </a:stretch>
                  </pic:blipFill>
                  <pic:spPr>
                    <a:xfrm>
                      <a:off x="0" y="0"/>
                      <a:ext cx="1314450" cy="904875"/>
                    </a:xfrm>
                    <a:prstGeom prst="rect">
                      <a:avLst/>
                    </a:prstGeom>
                  </pic:spPr>
                </pic:pic>
              </a:graphicData>
            </a:graphic>
          </wp:inline>
        </w:drawing>
      </w:r>
    </w:p>
    <w:p w14:paraId="740C38B4">
      <w:pPr>
        <w:shd w:val="clear" w:color="auto" w:fill="auto"/>
        <w:spacing w:line="360" w:lineRule="auto"/>
        <w:jc w:val="left"/>
        <w:textAlignment w:val="center"/>
      </w:pPr>
      <w:r>
        <w:t>8．为更好地探寻巴黎作为文化艺术之都的魅力，小明制定了研学路线。他在巴黎可以探访（</w:t>
      </w:r>
      <w:r>
        <w:rPr>
          <w:rFonts w:ascii="Times New Roman" w:hAnsi="Times New Roman" w:eastAsia="Times New Roman" w:cs="Times New Roman"/>
          <w:kern w:val="0"/>
          <w:sz w:val="24"/>
          <w:szCs w:val="24"/>
        </w:rPr>
        <w:t>    </w:t>
      </w:r>
      <w:r>
        <w:t>）</w:t>
      </w:r>
    </w:p>
    <w:p w14:paraId="3DD50308">
      <w:pPr>
        <w:shd w:val="clear" w:color="auto" w:fill="auto"/>
        <w:spacing w:line="360" w:lineRule="auto"/>
        <w:ind w:left="300"/>
        <w:jc w:val="left"/>
        <w:textAlignment w:val="center"/>
      </w:pPr>
      <w:r>
        <w:t>A．塞纳河------奥赛博物馆-巴黎圣母院-埃菲尔铁塔</w:t>
      </w:r>
    </w:p>
    <w:p w14:paraId="3509A221">
      <w:pPr>
        <w:shd w:val="clear" w:color="auto" w:fill="auto"/>
        <w:spacing w:line="360" w:lineRule="auto"/>
        <w:ind w:left="300"/>
        <w:jc w:val="left"/>
        <w:textAlignment w:val="center"/>
      </w:pPr>
      <w:r>
        <w:t>B．塞纳河——叹息桥——圣马可广场——圣马可大教堂</w:t>
      </w:r>
    </w:p>
    <w:p w14:paraId="1CC29549">
      <w:pPr>
        <w:shd w:val="clear" w:color="auto" w:fill="auto"/>
        <w:spacing w:line="360" w:lineRule="auto"/>
        <w:ind w:left="300"/>
        <w:jc w:val="left"/>
        <w:textAlignment w:val="center"/>
      </w:pPr>
      <w:r>
        <w:t>C．西岱岛——蓬皮杜国家文化艺术中心——克里姆林宫</w:t>
      </w:r>
    </w:p>
    <w:p w14:paraId="76D20ACF">
      <w:pPr>
        <w:shd w:val="clear" w:color="auto" w:fill="auto"/>
        <w:spacing w:line="360" w:lineRule="auto"/>
        <w:ind w:left="300"/>
        <w:jc w:val="left"/>
        <w:textAlignment w:val="center"/>
      </w:pPr>
      <w:r>
        <w:t>D．西岱岛——埃菲尔铁塔——奥赛博物馆——湄公河</w:t>
      </w:r>
    </w:p>
    <w:p w14:paraId="514A74E7">
      <w:pPr>
        <w:shd w:val="clear" w:color="auto" w:fill="auto"/>
        <w:spacing w:line="360" w:lineRule="auto"/>
        <w:ind w:left="300"/>
        <w:jc w:val="left"/>
        <w:textAlignment w:val="center"/>
      </w:pPr>
    </w:p>
    <w:p w14:paraId="47E78A8D">
      <w:pPr>
        <w:jc w:val="center"/>
        <w:textAlignment w:val="center"/>
        <w:rPr>
          <w:rFonts w:ascii="黑体" w:hAnsi="黑体" w:eastAsia="黑体" w:cs="黑体"/>
          <w:b/>
          <w:i w:val="0"/>
          <w:color w:val="000000"/>
          <w:sz w:val="30"/>
        </w:rPr>
      </w:pPr>
    </w:p>
    <w:p w14:paraId="671D7457">
      <w:pPr>
        <w:jc w:val="left"/>
        <w:textAlignment w:val="center"/>
        <w:rPr>
          <w:rFonts w:ascii="宋体" w:hAnsi="宋体" w:eastAsia="宋体" w:cs="宋体"/>
          <w:b/>
          <w:i w:val="0"/>
          <w:color w:val="000000"/>
          <w:sz w:val="21"/>
        </w:rPr>
      </w:pPr>
      <w:r>
        <w:rPr>
          <w:rFonts w:ascii="宋体" w:hAnsi="宋体" w:eastAsia="宋体" w:cs="宋体"/>
          <w:b/>
          <w:i w:val="0"/>
          <w:color w:val="000000"/>
          <w:sz w:val="21"/>
        </w:rPr>
        <w:t>三、单项选择题</w:t>
      </w:r>
    </w:p>
    <w:p w14:paraId="0A7ADDF3">
      <w:pPr>
        <w:shd w:val="clear" w:color="auto" w:fill="auto"/>
        <w:spacing w:line="360" w:lineRule="auto"/>
        <w:jc w:val="left"/>
        <w:textAlignment w:val="center"/>
      </w:pPr>
      <w:r>
        <w:t>9．《东京梦华录》（卷之二东角楼街巷）记述：“金银彩帛交易之所，屋宇雄壮，门面广阔，望之森然，每一交易，动即千万，骇人闻见。”这一记述反映了北宋（</w:t>
      </w:r>
      <w:r>
        <w:rPr>
          <w:rFonts w:ascii="Times New Roman" w:hAnsi="Times New Roman" w:eastAsia="Times New Roman" w:cs="Times New Roman"/>
          <w:kern w:val="0"/>
          <w:sz w:val="24"/>
          <w:szCs w:val="24"/>
        </w:rPr>
        <w:t>    </w:t>
      </w:r>
      <w:r>
        <w:t>）</w:t>
      </w:r>
    </w:p>
    <w:p w14:paraId="0DC7D6D9">
      <w:pPr>
        <w:shd w:val="clear" w:color="auto" w:fill="auto"/>
        <w:tabs>
          <w:tab w:val="left" w:pos="4156"/>
        </w:tabs>
        <w:spacing w:line="360" w:lineRule="auto"/>
        <w:ind w:left="300"/>
        <w:jc w:val="left"/>
        <w:textAlignment w:val="center"/>
      </w:pPr>
      <w:r>
        <w:t>A．东京商业空前发达</w:t>
      </w:r>
      <w:r>
        <w:tab/>
      </w:r>
      <w:r>
        <w:t>B．城市规模超越前代</w:t>
      </w:r>
    </w:p>
    <w:p w14:paraId="55D14C20">
      <w:pPr>
        <w:shd w:val="clear" w:color="auto" w:fill="auto"/>
        <w:tabs>
          <w:tab w:val="left" w:pos="4156"/>
        </w:tabs>
        <w:spacing w:line="360" w:lineRule="auto"/>
        <w:ind w:left="300"/>
        <w:jc w:val="left"/>
        <w:textAlignment w:val="center"/>
      </w:pPr>
      <w:r>
        <w:t>C．经商时间不受限制</w:t>
      </w:r>
      <w:r>
        <w:tab/>
      </w:r>
      <w:r>
        <w:t>D．海外贸易非常繁荣</w:t>
      </w:r>
    </w:p>
    <w:p w14:paraId="53CB45C2">
      <w:pPr>
        <w:shd w:val="clear" w:color="auto" w:fill="auto"/>
        <w:spacing w:line="360" w:lineRule="auto"/>
        <w:jc w:val="left"/>
        <w:textAlignment w:val="center"/>
      </w:pPr>
      <w:r>
        <w:t>10．请归纳下面思维导图的主题。元朝（</w:t>
      </w:r>
      <w:r>
        <w:rPr>
          <w:rFonts w:ascii="Times New Roman" w:hAnsi="Times New Roman" w:eastAsia="Times New Roman" w:cs="Times New Roman"/>
          <w:kern w:val="0"/>
          <w:sz w:val="24"/>
          <w:szCs w:val="24"/>
        </w:rPr>
        <w:t>    </w:t>
      </w:r>
      <w:r>
        <w:t>）</w:t>
      </w:r>
    </w:p>
    <w:p w14:paraId="7A20FFB1">
      <w:pPr>
        <w:shd w:val="clear" w:color="auto" w:fill="auto"/>
        <w:spacing w:line="36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4333875" cy="971550"/>
            <wp:effectExtent l="0" t="0" r="9525" b="0"/>
            <wp:docPr id="100013" name="图片 100013" descr="@@@609d55c59d324acb81feea214d981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609d55c59d324acb81feea214d981577"/>
                    <pic:cNvPicPr>
                      <a:picLocks noChangeAspect="1"/>
                    </pic:cNvPicPr>
                  </pic:nvPicPr>
                  <pic:blipFill>
                    <a:blip r:embed="rId16"/>
                    <a:stretch>
                      <a:fillRect/>
                    </a:stretch>
                  </pic:blipFill>
                  <pic:spPr>
                    <a:xfrm>
                      <a:off x="0" y="0"/>
                      <a:ext cx="4333875" cy="971550"/>
                    </a:xfrm>
                    <a:prstGeom prst="rect">
                      <a:avLst/>
                    </a:prstGeom>
                  </pic:spPr>
                </pic:pic>
              </a:graphicData>
            </a:graphic>
          </wp:inline>
        </w:drawing>
      </w:r>
    </w:p>
    <w:p w14:paraId="7A42917B">
      <w:pPr>
        <w:shd w:val="clear" w:color="auto" w:fill="auto"/>
        <w:tabs>
          <w:tab w:val="left" w:pos="4156"/>
        </w:tabs>
        <w:spacing w:line="360" w:lineRule="auto"/>
        <w:ind w:left="380"/>
        <w:jc w:val="left"/>
        <w:textAlignment w:val="center"/>
      </w:pPr>
      <w:r>
        <w:t>A．创立大一统中央集权制度</w:t>
      </w:r>
      <w:r>
        <w:tab/>
      </w:r>
      <w:r>
        <w:t>B．加强对东北地区的管辖</w:t>
      </w:r>
    </w:p>
    <w:p w14:paraId="20320A4B">
      <w:pPr>
        <w:shd w:val="clear" w:color="auto" w:fill="auto"/>
        <w:tabs>
          <w:tab w:val="left" w:pos="4156"/>
        </w:tabs>
        <w:spacing w:line="360" w:lineRule="auto"/>
        <w:ind w:left="380"/>
        <w:jc w:val="left"/>
        <w:textAlignment w:val="center"/>
      </w:pPr>
      <w:r>
        <w:t>C．因地制宜地治理辽阔疆域</w:t>
      </w:r>
      <w:r>
        <w:tab/>
      </w:r>
      <w:r>
        <w:t>D．限制大规模的人口流动</w:t>
      </w:r>
    </w:p>
    <w:p w14:paraId="09826186">
      <w:pPr>
        <w:shd w:val="clear" w:color="auto" w:fill="auto"/>
        <w:spacing w:line="360" w:lineRule="auto"/>
        <w:jc w:val="left"/>
        <w:textAlignment w:val="center"/>
      </w:pPr>
      <w:r>
        <w:t>11．上海轮船招商局创办三年内，外轮就损失了1300万两（白银）；湖北织布局开办后，江南海关每年洋布进口减少10万匹。在洋务企业的刺激下，一些官僚、地主、商人和手工业作坊主开设工厂，雇用工人进行生产。这说明洋务运动（</w:t>
      </w:r>
      <w:r>
        <w:rPr>
          <w:rFonts w:ascii="Times New Roman" w:hAnsi="Times New Roman" w:eastAsia="Times New Roman" w:cs="Times New Roman"/>
          <w:kern w:val="0"/>
          <w:sz w:val="24"/>
          <w:szCs w:val="24"/>
        </w:rPr>
        <w:t>    </w:t>
      </w:r>
      <w:r>
        <w:t>）</w:t>
      </w:r>
    </w:p>
    <w:p w14:paraId="2A9322CD">
      <w:pPr>
        <w:shd w:val="clear" w:color="auto" w:fill="auto"/>
        <w:spacing w:line="360" w:lineRule="auto"/>
        <w:jc w:val="left"/>
        <w:textAlignment w:val="center"/>
      </w:pPr>
      <w:r>
        <w:t>①推动了中国经济近代化的进程</w:t>
      </w:r>
      <w:r>
        <w:rPr>
          <w:rFonts w:ascii="Times New Roman" w:hAnsi="Times New Roman" w:eastAsia="Times New Roman" w:cs="Times New Roman"/>
          <w:kern w:val="0"/>
          <w:sz w:val="24"/>
          <w:szCs w:val="24"/>
        </w:rPr>
        <w:t>    </w:t>
      </w:r>
      <w:r>
        <w:t>②在一定程度上加剧了闭关锁国的程度</w:t>
      </w:r>
    </w:p>
    <w:p w14:paraId="6D15D49A">
      <w:pPr>
        <w:shd w:val="clear" w:color="auto" w:fill="auto"/>
        <w:spacing w:line="360" w:lineRule="auto"/>
        <w:jc w:val="left"/>
        <w:textAlignment w:val="center"/>
      </w:pPr>
      <w:r>
        <w:t>③成就了洋务派求强求富的梦想</w:t>
      </w:r>
      <w:r>
        <w:rPr>
          <w:rFonts w:ascii="Times New Roman" w:hAnsi="Times New Roman" w:eastAsia="Times New Roman" w:cs="Times New Roman"/>
          <w:kern w:val="0"/>
          <w:sz w:val="24"/>
          <w:szCs w:val="24"/>
        </w:rPr>
        <w:t>    </w:t>
      </w:r>
      <w:r>
        <w:t>④客观上促进中国民族资本主义的产生</w:t>
      </w:r>
    </w:p>
    <w:p w14:paraId="38C3FE47">
      <w:pPr>
        <w:shd w:val="clear" w:color="auto" w:fill="auto"/>
        <w:tabs>
          <w:tab w:val="left" w:pos="2078"/>
          <w:tab w:val="left" w:pos="4156"/>
          <w:tab w:val="left" w:pos="6234"/>
        </w:tabs>
        <w:spacing w:line="360" w:lineRule="auto"/>
        <w:ind w:left="380"/>
        <w:jc w:val="left"/>
        <w:textAlignment w:val="center"/>
      </w:pPr>
      <w:r>
        <w:t>A．①②</w:t>
      </w:r>
      <w:r>
        <w:tab/>
      </w:r>
      <w:r>
        <w:t>B．①④</w:t>
      </w:r>
      <w:r>
        <w:tab/>
      </w:r>
      <w:r>
        <w:t>C．②③</w:t>
      </w:r>
      <w:r>
        <w:tab/>
      </w:r>
      <w:r>
        <w:t>D．③④</w:t>
      </w:r>
    </w:p>
    <w:p w14:paraId="49A64305">
      <w:pPr>
        <w:shd w:val="clear" w:color="auto" w:fill="auto"/>
        <w:spacing w:line="360" w:lineRule="auto"/>
        <w:jc w:val="left"/>
        <w:textAlignment w:val="center"/>
      </w:pPr>
      <w:r>
        <w:t>12．复旦大学李剑鸣教授说：“历史的想象类似‘带着镣铐跳舞’，绝不等于任情发挥和随意立论。”下列关于20世纪30年代上海社会发展状况的历史想象，符合史实的是（</w:t>
      </w:r>
      <w:r>
        <w:rPr>
          <w:rFonts w:ascii="Times New Roman" w:hAnsi="Times New Roman" w:eastAsia="Times New Roman" w:cs="Times New Roman"/>
          <w:kern w:val="0"/>
          <w:sz w:val="24"/>
          <w:szCs w:val="24"/>
        </w:rPr>
        <w:t>    </w:t>
      </w:r>
      <w:r>
        <w:t>）</w:t>
      </w:r>
    </w:p>
    <w:p w14:paraId="6231C2E5">
      <w:pPr>
        <w:shd w:val="clear" w:color="auto" w:fill="auto"/>
        <w:spacing w:line="360" w:lineRule="auto"/>
        <w:jc w:val="left"/>
        <w:textAlignment w:val="center"/>
      </w:pPr>
      <w:r>
        <w:t>①街道上行驶着双层有轨电车</w:t>
      </w:r>
      <w:r>
        <w:rPr>
          <w:rFonts w:ascii="Times New Roman" w:hAnsi="Times New Roman" w:eastAsia="Times New Roman" w:cs="Times New Roman"/>
          <w:kern w:val="0"/>
          <w:sz w:val="24"/>
          <w:szCs w:val="24"/>
        </w:rPr>
        <w:t>    </w:t>
      </w:r>
      <w:r>
        <w:t>②商务印书馆编辑出版多种中小学教科书</w:t>
      </w:r>
    </w:p>
    <w:p w14:paraId="7CBBCA0C">
      <w:pPr>
        <w:shd w:val="clear" w:color="auto" w:fill="auto"/>
        <w:spacing w:line="360" w:lineRule="auto"/>
        <w:jc w:val="left"/>
        <w:textAlignment w:val="center"/>
      </w:pPr>
      <w:r>
        <w:t>③军警在街道上强令男子剪辫</w:t>
      </w:r>
      <w:r>
        <w:rPr>
          <w:rFonts w:ascii="Times New Roman" w:hAnsi="Times New Roman" w:eastAsia="Times New Roman" w:cs="Times New Roman"/>
          <w:kern w:val="0"/>
          <w:sz w:val="24"/>
          <w:szCs w:val="24"/>
        </w:rPr>
        <w:t>    </w:t>
      </w:r>
      <w:r>
        <w:t>④工人罢工、商人罢市声援学生爱国运动</w:t>
      </w:r>
    </w:p>
    <w:p w14:paraId="11E56337">
      <w:pPr>
        <w:shd w:val="clear" w:color="auto" w:fill="auto"/>
        <w:tabs>
          <w:tab w:val="left" w:pos="2078"/>
          <w:tab w:val="left" w:pos="4156"/>
          <w:tab w:val="left" w:pos="6234"/>
        </w:tabs>
        <w:spacing w:line="360" w:lineRule="auto"/>
        <w:ind w:left="380"/>
        <w:jc w:val="left"/>
        <w:textAlignment w:val="center"/>
      </w:pPr>
      <w:r>
        <w:t>A．①②</w:t>
      </w:r>
      <w:r>
        <w:tab/>
      </w:r>
      <w:r>
        <w:t>B．①④</w:t>
      </w:r>
      <w:r>
        <w:tab/>
      </w:r>
      <w:r>
        <w:t>C．②③</w:t>
      </w:r>
      <w:r>
        <w:tab/>
      </w:r>
      <w:r>
        <w:t>D．③④</w:t>
      </w:r>
    </w:p>
    <w:p w14:paraId="17989375">
      <w:pPr>
        <w:shd w:val="clear" w:color="auto" w:fill="auto"/>
        <w:spacing w:line="360" w:lineRule="auto"/>
        <w:jc w:val="left"/>
        <w:textAlignment w:val="center"/>
      </w:pPr>
      <w:r>
        <w:t>13．“此战是解放战争的一个伟大转折，中共中央军委以晋冀鲁豫野战军主力组成战略突击队，采取无后方的千里跃进的进攻方式，直接威胁南京和武汉两大重镇。”下列对材料中“伟大转折”理解正确的是（</w:t>
      </w:r>
      <w:r>
        <w:rPr>
          <w:rFonts w:ascii="Times New Roman" w:hAnsi="Times New Roman" w:eastAsia="Times New Roman" w:cs="Times New Roman"/>
          <w:kern w:val="0"/>
          <w:sz w:val="24"/>
          <w:szCs w:val="24"/>
        </w:rPr>
        <w:t>    </w:t>
      </w:r>
      <w:r>
        <w:t>）</w:t>
      </w:r>
    </w:p>
    <w:p w14:paraId="5A97AFDB">
      <w:pPr>
        <w:shd w:val="clear" w:color="auto" w:fill="auto"/>
        <w:tabs>
          <w:tab w:val="left" w:pos="4156"/>
        </w:tabs>
        <w:spacing w:line="360" w:lineRule="auto"/>
        <w:ind w:left="380"/>
        <w:jc w:val="left"/>
        <w:textAlignment w:val="center"/>
      </w:pPr>
      <w:r>
        <w:t>A．粉碎了国民党军的全面进攻</w:t>
      </w:r>
      <w:r>
        <w:tab/>
      </w:r>
      <w:r>
        <w:t>B．宣告了国民党反动统治的覆灭</w:t>
      </w:r>
    </w:p>
    <w:p w14:paraId="46A38D9C">
      <w:pPr>
        <w:shd w:val="clear" w:color="auto" w:fill="auto"/>
        <w:tabs>
          <w:tab w:val="left" w:pos="4156"/>
        </w:tabs>
        <w:spacing w:line="360" w:lineRule="auto"/>
        <w:ind w:left="380"/>
        <w:jc w:val="left"/>
        <w:textAlignment w:val="center"/>
      </w:pPr>
      <w:r>
        <w:t>C．加速了抗日战争取得全面的胜利</w:t>
      </w:r>
      <w:r>
        <w:tab/>
      </w:r>
      <w:r>
        <w:t>D．揭开了人民解放军战略进攻的序幕</w:t>
      </w:r>
    </w:p>
    <w:p w14:paraId="3CBBA69D">
      <w:pPr>
        <w:shd w:val="clear" w:color="auto" w:fill="auto"/>
        <w:spacing w:line="360" w:lineRule="auto"/>
        <w:jc w:val="left"/>
        <w:textAlignment w:val="center"/>
      </w:pPr>
      <w:r>
        <w:t>14．建国初期土地改革时的“分地”与1979年农村实行家庭联产承包责任制时的“分地”相比，两者共同之处有（</w:t>
      </w:r>
      <w:r>
        <w:rPr>
          <w:rFonts w:ascii="Times New Roman" w:hAnsi="Times New Roman" w:eastAsia="Times New Roman" w:cs="Times New Roman"/>
          <w:kern w:val="0"/>
          <w:sz w:val="24"/>
          <w:szCs w:val="24"/>
        </w:rPr>
        <w:t>  </w:t>
      </w:r>
      <w:r>
        <w:t>）</w:t>
      </w:r>
    </w:p>
    <w:p w14:paraId="2E6468CD">
      <w:pPr>
        <w:shd w:val="clear" w:color="auto" w:fill="auto"/>
        <w:spacing w:line="360" w:lineRule="auto"/>
        <w:jc w:val="left"/>
        <w:textAlignment w:val="center"/>
      </w:pPr>
      <w:r>
        <w:t>①都调动了农民的生产积极性　②都促进了农村经济的发展　</w:t>
      </w:r>
    </w:p>
    <w:p w14:paraId="21EF14FD">
      <w:pPr>
        <w:shd w:val="clear" w:color="auto" w:fill="auto"/>
        <w:spacing w:line="360" w:lineRule="auto"/>
        <w:jc w:val="left"/>
        <w:textAlignment w:val="center"/>
      </w:pPr>
      <w:r>
        <w:t>③农民都获得了土地所有权　④普遍得到当时农民的好评</w:t>
      </w:r>
    </w:p>
    <w:p w14:paraId="44919013">
      <w:pPr>
        <w:shd w:val="clear" w:color="auto" w:fill="auto"/>
        <w:tabs>
          <w:tab w:val="left" w:pos="2078"/>
          <w:tab w:val="left" w:pos="4156"/>
          <w:tab w:val="left" w:pos="6234"/>
        </w:tabs>
        <w:spacing w:line="360" w:lineRule="auto"/>
        <w:ind w:left="380"/>
        <w:jc w:val="left"/>
        <w:textAlignment w:val="center"/>
      </w:pPr>
      <w:r>
        <w:t>A．①②③</w:t>
      </w:r>
      <w:r>
        <w:tab/>
      </w:r>
      <w:r>
        <w:t>B．①②④</w:t>
      </w:r>
      <w:r>
        <w:tab/>
      </w:r>
      <w:r>
        <w:t>C．①③④</w:t>
      </w:r>
      <w:r>
        <w:tab/>
      </w:r>
      <w:r>
        <w:t>D．②③④</w:t>
      </w:r>
    </w:p>
    <w:p w14:paraId="626724EC">
      <w:pPr>
        <w:shd w:val="clear" w:color="auto" w:fill="auto"/>
        <w:spacing w:line="360" w:lineRule="auto"/>
        <w:jc w:val="left"/>
        <w:textAlignment w:val="center"/>
      </w:pPr>
      <w:r>
        <w:t>15．某学者研究发现，在中世纪的欧洲，除饥荒时期外，很少有小麦及其他谷物的地方性市场；至于葡萄酒、啤酒、羊毛、麻布等的地方性市场，也是很少的。此现象产生的原因最有可能是（</w:t>
      </w:r>
      <w:r>
        <w:rPr>
          <w:rFonts w:ascii="Times New Roman" w:hAnsi="Times New Roman" w:eastAsia="Times New Roman" w:cs="Times New Roman"/>
          <w:kern w:val="0"/>
          <w:sz w:val="24"/>
          <w:szCs w:val="24"/>
        </w:rPr>
        <w:t>    </w:t>
      </w:r>
      <w:r>
        <w:t>）</w:t>
      </w:r>
    </w:p>
    <w:p w14:paraId="141A739C">
      <w:pPr>
        <w:shd w:val="clear" w:color="auto" w:fill="auto"/>
        <w:tabs>
          <w:tab w:val="left" w:pos="4156"/>
        </w:tabs>
        <w:spacing w:line="360" w:lineRule="auto"/>
        <w:ind w:left="380"/>
        <w:jc w:val="left"/>
        <w:textAlignment w:val="center"/>
      </w:pPr>
      <w:r>
        <w:t>A．新兴城市的发展</w:t>
      </w:r>
      <w:r>
        <w:tab/>
      </w:r>
      <w:r>
        <w:t>B．庄园经济的盛行</w:t>
      </w:r>
    </w:p>
    <w:p w14:paraId="5F70C5F3">
      <w:pPr>
        <w:shd w:val="clear" w:color="auto" w:fill="auto"/>
        <w:tabs>
          <w:tab w:val="left" w:pos="4156"/>
        </w:tabs>
        <w:spacing w:line="360" w:lineRule="auto"/>
        <w:ind w:left="380"/>
        <w:jc w:val="left"/>
        <w:textAlignment w:val="center"/>
      </w:pPr>
      <w:r>
        <w:t>C．新航路的开辟</w:t>
      </w:r>
      <w:r>
        <w:tab/>
      </w:r>
      <w:r>
        <w:t>D．日耳曼人的入侵</w:t>
      </w:r>
    </w:p>
    <w:p w14:paraId="1CAE4D81">
      <w:pPr>
        <w:shd w:val="clear" w:color="auto" w:fill="auto"/>
        <w:spacing w:line="360" w:lineRule="auto"/>
        <w:jc w:val="left"/>
        <w:textAlignment w:val="center"/>
      </w:pPr>
      <w:r>
        <w:t>16．1917年初，俄国曾散发这样的传单：“长久等待的时刻已经到来！人民正在把权力掌握在自己手里，革命已经开始……士兵同志们和工人同志们！选出代表，建立能够战胜专制统治的组织，工人代表苏维埃组织！”该传单体现了当时俄国（</w:t>
      </w:r>
      <w:r>
        <w:rPr>
          <w:rFonts w:ascii="Times New Roman" w:hAnsi="Times New Roman" w:eastAsia="Times New Roman" w:cs="Times New Roman"/>
          <w:kern w:val="0"/>
          <w:sz w:val="24"/>
          <w:szCs w:val="24"/>
        </w:rPr>
        <w:t>    </w:t>
      </w:r>
      <w:r>
        <w:t>）</w:t>
      </w:r>
    </w:p>
    <w:p w14:paraId="00628A71">
      <w:pPr>
        <w:shd w:val="clear" w:color="auto" w:fill="auto"/>
        <w:tabs>
          <w:tab w:val="left" w:pos="4156"/>
        </w:tabs>
        <w:spacing w:line="360" w:lineRule="auto"/>
        <w:ind w:left="380"/>
        <w:jc w:val="left"/>
        <w:textAlignment w:val="center"/>
      </w:pPr>
      <w:r>
        <w:t>A．资产阶级临时政府将要被推翻</w:t>
      </w:r>
      <w:r>
        <w:tab/>
      </w:r>
      <w:r>
        <w:t>B．沙皇专制统治正在不断增强</w:t>
      </w:r>
    </w:p>
    <w:p w14:paraId="7255EC71">
      <w:pPr>
        <w:shd w:val="clear" w:color="auto" w:fill="auto"/>
        <w:tabs>
          <w:tab w:val="left" w:pos="4156"/>
        </w:tabs>
        <w:spacing w:line="360" w:lineRule="auto"/>
        <w:ind w:left="380"/>
        <w:jc w:val="left"/>
        <w:textAlignment w:val="center"/>
      </w:pPr>
      <w:r>
        <w:t>C．工人阶级为十月革命做好准备</w:t>
      </w:r>
      <w:r>
        <w:tab/>
      </w:r>
      <w:r>
        <w:t>D．资产阶级民主革命即将爆发</w:t>
      </w:r>
    </w:p>
    <w:p w14:paraId="15753851">
      <w:pPr>
        <w:jc w:val="center"/>
        <w:textAlignment w:val="center"/>
        <w:rPr>
          <w:rFonts w:ascii="黑体" w:hAnsi="黑体" w:eastAsia="黑体" w:cs="黑体"/>
          <w:b/>
          <w:i w:val="0"/>
          <w:color w:val="000000"/>
          <w:sz w:val="30"/>
        </w:rPr>
      </w:pPr>
    </w:p>
    <w:p w14:paraId="263CB4DF">
      <w:pPr>
        <w:jc w:val="left"/>
        <w:textAlignment w:val="center"/>
        <w:rPr>
          <w:rFonts w:ascii="宋体" w:hAnsi="宋体" w:eastAsia="宋体" w:cs="宋体"/>
          <w:b/>
          <w:i w:val="0"/>
          <w:color w:val="000000"/>
          <w:sz w:val="21"/>
        </w:rPr>
      </w:pPr>
      <w:r>
        <w:rPr>
          <w:rFonts w:ascii="宋体" w:hAnsi="宋体" w:eastAsia="宋体" w:cs="宋体"/>
          <w:b/>
          <w:i w:val="0"/>
          <w:color w:val="000000"/>
          <w:sz w:val="21"/>
        </w:rPr>
        <w:t>四、非选择题</w:t>
      </w:r>
    </w:p>
    <w:p w14:paraId="17D2EE48">
      <w:pPr>
        <w:shd w:val="clear" w:color="auto" w:fill="auto"/>
        <w:spacing w:line="360" w:lineRule="auto"/>
        <w:jc w:val="left"/>
        <w:textAlignment w:val="center"/>
      </w:pPr>
      <w:r>
        <w:t>17．推进马铃薯成为我国主粮产品对保障国家粮食安全意义重大。阅读材料，回答问题。</w:t>
      </w:r>
    </w:p>
    <w:p w14:paraId="2B07C7C0">
      <w:pPr>
        <w:shd w:val="clear" w:color="auto" w:fill="auto"/>
        <w:spacing w:line="360" w:lineRule="auto"/>
        <w:ind w:firstLine="560"/>
        <w:jc w:val="left"/>
        <w:textAlignment w:val="center"/>
      </w:pPr>
      <w:r>
        <w:rPr>
          <w:rFonts w:ascii="楷体" w:hAnsi="楷体" w:eastAsia="楷体" w:cs="楷体"/>
        </w:rPr>
        <w:t>材料一：</w:t>
      </w:r>
    </w:p>
    <w:p w14:paraId="6E11A3F2">
      <w:pPr>
        <w:shd w:val="clear" w:color="auto" w:fill="auto"/>
        <w:spacing w:line="36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4848225" cy="1866900"/>
            <wp:effectExtent l="0" t="0" r="9525" b="0"/>
            <wp:docPr id="100015" name="图片 100015" descr="@@@9f3e01cb40544010a50ae40ae3b97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9f3e01cb40544010a50ae40ae3b97922"/>
                    <pic:cNvPicPr>
                      <a:picLocks noChangeAspect="1"/>
                    </pic:cNvPicPr>
                  </pic:nvPicPr>
                  <pic:blipFill>
                    <a:blip r:embed="rId17"/>
                    <a:stretch>
                      <a:fillRect/>
                    </a:stretch>
                  </pic:blipFill>
                  <pic:spPr>
                    <a:xfrm>
                      <a:off x="0" y="0"/>
                      <a:ext cx="4848225" cy="1866900"/>
                    </a:xfrm>
                    <a:prstGeom prst="rect">
                      <a:avLst/>
                    </a:prstGeom>
                  </pic:spPr>
                </pic:pic>
              </a:graphicData>
            </a:graphic>
          </wp:inline>
        </w:drawing>
      </w:r>
    </w:p>
    <w:p w14:paraId="3AFCD6E4">
      <w:pPr>
        <w:shd w:val="clear" w:color="auto" w:fill="auto"/>
        <w:spacing w:line="360" w:lineRule="auto"/>
        <w:ind w:firstLine="560"/>
        <w:jc w:val="left"/>
        <w:textAlignment w:val="center"/>
      </w:pPr>
      <w:r>
        <w:rPr>
          <w:rFonts w:ascii="楷体" w:hAnsi="楷体" w:eastAsia="楷体" w:cs="楷体"/>
        </w:rPr>
        <w:t>材料二：甘肃定西是全国最重要的种薯培育地，被称为“中国薯都”。定西地处黄土高原、青藏高原和西秦岭交汇地带，复杂多样的地质地貌，是马铃薯生长的最佳天然场所；马铃薯性喜冷凉，耐旱耐瘠薄。定西年平均气温6.3℃，气候温凉，昼夜温差大，光照充足；年降水量380毫米，虽然雨量不多，但集中在7、8、9三个月，与土豆块茎膨大期相吻合；再加上这里耕地土层深厚，土壤为黑垆土且富含钾元素，是全国最适宜土豆种植的3大区域之一。“雾培”是定西当地种植马铃薯的方式之一，通过智能机械设备自动调控，把马铃薯生长所需营养元素通过溶液直接喷洒到马铃薯根须上，产量可以翻10倍，由每株3到5粒提升到每株50粒以上。每到收获季节，马铃薯收获机开启自动收割。</w:t>
      </w:r>
    </w:p>
    <w:p w14:paraId="32FFBEB8">
      <w:pPr>
        <w:shd w:val="clear" w:color="auto" w:fill="auto"/>
        <w:spacing w:line="360" w:lineRule="auto"/>
        <w:ind w:firstLine="560"/>
        <w:jc w:val="left"/>
        <w:textAlignment w:val="center"/>
      </w:pPr>
      <w:r>
        <w:rPr>
          <w:rFonts w:ascii="楷体" w:hAnsi="楷体" w:eastAsia="楷体" w:cs="楷体"/>
        </w:rPr>
        <w:t>材料三：据专家测算，一个148克的马铃薯可提供人体每天所需维生素C的45%、钾的21%。马铃薯具有粮食、蔬菜的双重优点，具有低脂肪、低热量的特点，是理想的食物来源。马铃薯已成为我国包括大豆在内的第五大粮食作物，种植面积和产量分别占世界的1/4，是世界马铃薯第一大生产国。近年来，定西马铃薯加工产业发展迅速，目前已经拥有完整的育种、栽培、加工、销售产业链，其中加工业以马铃薯为基础，开发出全粉馒头、全粉汤圆、薯条、饼干、面条、挂面、无矾粉皮等多种产品。</w:t>
      </w:r>
    </w:p>
    <w:p w14:paraId="0B6AFB70">
      <w:pPr>
        <w:shd w:val="clear" w:color="auto" w:fill="auto"/>
        <w:spacing w:line="360" w:lineRule="auto"/>
        <w:jc w:val="left"/>
        <w:textAlignment w:val="center"/>
      </w:pPr>
      <w:r>
        <w:t>(1)马铃薯起源于秘鲁南部的</w:t>
      </w:r>
      <w:r>
        <w:rPr>
          <w:rFonts w:ascii="Times New Roman" w:hAnsi="Times New Roman" w:eastAsia="Times New Roman" w:cs="Times New Roman"/>
          <w:b w:val="0"/>
          <w:sz w:val="21"/>
          <w:u w:val="single"/>
        </w:rPr>
        <w:t xml:space="preserve">       </w:t>
      </w:r>
      <w:r>
        <w:t>山区。当地种植马铃薯主要集中在</w:t>
      </w:r>
      <w:r>
        <w:rPr>
          <w:rFonts w:ascii="Times New Roman" w:hAnsi="Times New Roman" w:eastAsia="Times New Roman" w:cs="Times New Roman"/>
          <w:b w:val="0"/>
          <w:sz w:val="21"/>
          <w:u w:val="single"/>
        </w:rPr>
        <w:t xml:space="preserve">          </w:t>
      </w:r>
      <w:r>
        <w:t>处，即图1中的</w:t>
      </w:r>
      <w:r>
        <w:rPr>
          <w:rFonts w:ascii="Times New Roman" w:hAnsi="Times New Roman" w:eastAsia="Times New Roman" w:cs="Times New Roman"/>
          <w:b w:val="0"/>
          <w:sz w:val="21"/>
          <w:u w:val="single"/>
        </w:rPr>
        <w:t xml:space="preserve">          </w:t>
      </w:r>
      <w:r>
        <w:t>（填入图中序号）。读图2，从地形和气候角度，概括我国马铃薯种植优势区域的分布特点</w:t>
      </w:r>
      <w:r>
        <w:rPr>
          <w:rFonts w:ascii="Times New Roman" w:hAnsi="Times New Roman" w:eastAsia="Times New Roman" w:cs="Times New Roman"/>
          <w:b w:val="0"/>
          <w:sz w:val="21"/>
          <w:u w:val="single"/>
        </w:rPr>
        <w:t xml:space="preserve">          </w:t>
      </w:r>
      <w:r>
        <w:t>。</w:t>
      </w:r>
    </w:p>
    <w:p w14:paraId="69F3D8AC">
      <w:pPr>
        <w:shd w:val="clear" w:color="auto" w:fill="auto"/>
        <w:spacing w:line="360" w:lineRule="auto"/>
        <w:jc w:val="left"/>
        <w:textAlignment w:val="center"/>
      </w:pPr>
      <w:r>
        <w:t>(2)阅读材料二，结合所学知识，分析定西被称为“中国薯都”的原因。</w:t>
      </w:r>
    </w:p>
    <w:p w14:paraId="758E688D">
      <w:pPr>
        <w:shd w:val="clear" w:color="auto" w:fill="auto"/>
        <w:spacing w:line="360" w:lineRule="auto"/>
        <w:jc w:val="left"/>
        <w:textAlignment w:val="center"/>
      </w:pPr>
    </w:p>
    <w:p w14:paraId="3F150FAC">
      <w:pPr>
        <w:shd w:val="clear" w:color="auto" w:fill="auto"/>
        <w:spacing w:line="360" w:lineRule="auto"/>
        <w:jc w:val="left"/>
        <w:textAlignment w:val="center"/>
      </w:pPr>
    </w:p>
    <w:p w14:paraId="43909706">
      <w:pPr>
        <w:shd w:val="clear" w:color="auto" w:fill="auto"/>
        <w:spacing w:line="360" w:lineRule="auto"/>
        <w:jc w:val="left"/>
        <w:textAlignment w:val="center"/>
      </w:pPr>
      <w:bookmarkStart w:id="0" w:name="_GoBack"/>
      <w:bookmarkEnd w:id="0"/>
      <w:r>
        <w:t>(3)综合上述材料，结合所学知识，简述发展马铃薯生产对确保我国粮食安全的意义。</w:t>
      </w:r>
    </w:p>
    <w:p w14:paraId="0DB67EB9">
      <w:pPr>
        <w:shd w:val="clear" w:color="auto" w:fill="auto"/>
        <w:spacing w:line="360" w:lineRule="auto"/>
        <w:jc w:val="left"/>
        <w:textAlignment w:val="center"/>
      </w:pPr>
    </w:p>
    <w:p w14:paraId="7AA93FDA">
      <w:pPr>
        <w:shd w:val="clear" w:color="auto" w:fill="auto"/>
        <w:spacing w:line="360" w:lineRule="auto"/>
        <w:jc w:val="left"/>
        <w:textAlignment w:val="center"/>
      </w:pPr>
    </w:p>
    <w:p w14:paraId="64EB5902">
      <w:pPr>
        <w:shd w:val="clear" w:color="auto" w:fill="auto"/>
        <w:spacing w:line="360" w:lineRule="auto"/>
        <w:jc w:val="left"/>
        <w:textAlignment w:val="center"/>
      </w:pPr>
      <w:r>
        <w:t>18．工业革命既是一次技术革命，也是一场深刻的社会变革，对人类社会产生了深远的影响。阅读材料，回答问题。</w:t>
      </w:r>
    </w:p>
    <w:p w14:paraId="36D788E7">
      <w:pPr>
        <w:shd w:val="clear" w:color="auto" w:fill="auto"/>
        <w:spacing w:line="360" w:lineRule="auto"/>
        <w:ind w:firstLine="560"/>
        <w:jc w:val="left"/>
        <w:textAlignment w:val="center"/>
      </w:pPr>
      <w:r>
        <w:rPr>
          <w:rFonts w:ascii="楷体" w:hAnsi="楷体" w:eastAsia="楷体" w:cs="楷体"/>
        </w:rPr>
        <w:t>材料一：</w:t>
      </w:r>
    </w:p>
    <w:p w14:paraId="2826068E">
      <w:pPr>
        <w:shd w:val="clear" w:color="auto" w:fill="auto"/>
        <w:spacing w:line="36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5276215" cy="1233805"/>
            <wp:effectExtent l="0" t="0" r="635" b="4445"/>
            <wp:docPr id="100017" name="图片 100017" descr="@@@6deb3deef77a4038be6b4de68c370f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6deb3deef77a4038be6b4de68c370f77"/>
                    <pic:cNvPicPr>
                      <a:picLocks noChangeAspect="1"/>
                    </pic:cNvPicPr>
                  </pic:nvPicPr>
                  <pic:blipFill>
                    <a:blip r:embed="rId18"/>
                    <a:stretch>
                      <a:fillRect/>
                    </a:stretch>
                  </pic:blipFill>
                  <pic:spPr>
                    <a:xfrm>
                      <a:off x="0" y="0"/>
                      <a:ext cx="5276800" cy="1233959"/>
                    </a:xfrm>
                    <a:prstGeom prst="rect">
                      <a:avLst/>
                    </a:prstGeom>
                  </pic:spPr>
                </pic:pic>
              </a:graphicData>
            </a:graphic>
          </wp:inline>
        </w:drawing>
      </w:r>
    </w:p>
    <w:p w14:paraId="2389D62D">
      <w:pPr>
        <w:shd w:val="clear" w:color="auto" w:fill="auto"/>
        <w:spacing w:line="360" w:lineRule="auto"/>
        <w:jc w:val="left"/>
        <w:textAlignment w:val="center"/>
      </w:pPr>
      <w:r>
        <w:t>(1)阅读材料一，根据图片所反映的历史信息，将其按照历史发展进程排序。再结合所学知识，将图片所反映的历史联系，写成一篇150—200字的小短文。（要求：题目自拟，观点正确，史论结合，条理清晰）</w:t>
      </w:r>
    </w:p>
    <w:p w14:paraId="68A8A0B6">
      <w:pPr>
        <w:shd w:val="clear" w:color="auto" w:fill="auto"/>
        <w:spacing w:line="360" w:lineRule="auto"/>
        <w:ind w:firstLine="560"/>
        <w:jc w:val="left"/>
        <w:textAlignment w:val="center"/>
      </w:pPr>
      <w:r>
        <w:rPr>
          <w:rFonts w:ascii="楷体" w:hAnsi="楷体" w:eastAsia="楷体" w:cs="楷体"/>
        </w:rPr>
        <w:t>材料二：为获取资源与市场，工业文明的先导国家以枪炮打开了地球上一切民族和国家的大门，迫使一切后进民族走向工业化之路。近代中国，为实现民族的平等和国家的发展，进入了由农耕文明向工业文明的转型期，百年动荡，内忧外患，血流成河。</w:t>
      </w:r>
    </w:p>
    <w:p w14:paraId="20CF37E5">
      <w:pPr>
        <w:shd w:val="clear" w:color="auto" w:fill="auto"/>
        <w:spacing w:line="360" w:lineRule="auto"/>
        <w:ind w:firstLine="560"/>
        <w:jc w:val="right"/>
        <w:textAlignment w:val="center"/>
      </w:pPr>
      <w:r>
        <w:rPr>
          <w:rFonts w:ascii="楷体" w:hAnsi="楷体" w:eastAsia="楷体" w:cs="楷体"/>
        </w:rPr>
        <w:t>——潘岳《可持续发展与文明转型》</w:t>
      </w:r>
    </w:p>
    <w:p w14:paraId="779E44CC">
      <w:pPr>
        <w:shd w:val="clear" w:color="auto" w:fill="auto"/>
        <w:spacing w:line="360" w:lineRule="auto"/>
        <w:jc w:val="left"/>
        <w:textAlignment w:val="center"/>
      </w:pPr>
      <w:r>
        <w:t>(2)阅读材料二，结合所学知识，分析这一时期，近代工业文明对中国近代社会发展的影响。（可从经济、政治、思想文化等角度作答）</w:t>
      </w:r>
    </w:p>
    <w:p w14:paraId="3457C539">
      <w:pPr>
        <w:shd w:val="clear" w:color="auto" w:fill="auto"/>
        <w:spacing w:line="360" w:lineRule="auto"/>
        <w:ind w:firstLine="560"/>
        <w:jc w:val="left"/>
        <w:textAlignment w:val="center"/>
      </w:pPr>
      <w:r>
        <w:rPr>
          <w:rFonts w:ascii="楷体" w:hAnsi="楷体" w:eastAsia="楷体" w:cs="楷体"/>
        </w:rPr>
        <w:t>材料三：天宫、蛟龙、北斗、天眼、墨子、大飞机……新时代以来，中国科技实力跃上新的大台阶，进入创新型国家行列，开启建设世界科技强国的新征程。……科技赋能成为我国高质量发展的显著标志，科技创新成为引领中国式现代化建设的重要动力。</w:t>
      </w:r>
    </w:p>
    <w:p w14:paraId="334FC446">
      <w:pPr>
        <w:shd w:val="clear" w:color="auto" w:fill="auto"/>
        <w:spacing w:line="360" w:lineRule="auto"/>
        <w:ind w:firstLine="560"/>
        <w:jc w:val="right"/>
        <w:textAlignment w:val="center"/>
      </w:pPr>
      <w:r>
        <w:rPr>
          <w:rFonts w:ascii="楷体" w:hAnsi="楷体" w:eastAsia="楷体" w:cs="楷体"/>
        </w:rPr>
        <w:t>——熊争艳、王希、于佳欣、高敬、王雨萧《从十个维度看中国式现代化的壮阔前景》</w:t>
      </w:r>
    </w:p>
    <w:p w14:paraId="650F018A">
      <w:pPr>
        <w:shd w:val="clear" w:color="auto" w:fill="auto"/>
        <w:spacing w:line="360" w:lineRule="auto"/>
        <w:jc w:val="left"/>
        <w:textAlignment w:val="center"/>
      </w:pPr>
      <w:r>
        <w:t>(3)阅读材料三，从我国取得的重大科技创新成果中，我们能得出什么结论？</w:t>
      </w:r>
    </w:p>
    <w:p w14:paraId="441159AA">
      <w:pPr>
        <w:shd w:val="clear" w:color="auto" w:fill="auto"/>
        <w:spacing w:line="360" w:lineRule="auto"/>
        <w:jc w:val="left"/>
        <w:textAlignment w:val="center"/>
        <w:sectPr>
          <w:footerReference r:id="rId3" w:type="default"/>
          <w:footerReference r:id="rId4" w:type="even"/>
          <w:pgSz w:w="11907" w:h="16839"/>
          <w:pgMar w:top="1440" w:right="1800" w:bottom="1440" w:left="1800" w:header="851" w:footer="425" w:gutter="0"/>
          <w:cols w:space="425" w:num="1" w:sep="1"/>
          <w:docGrid w:type="lines" w:linePitch="312" w:charSpace="0"/>
        </w:sectPr>
      </w:pPr>
    </w:p>
    <w:p w14:paraId="0E4E1B35">
      <w:pPr>
        <w:jc w:val="center"/>
        <w:textAlignment w:val="center"/>
        <w:rPr>
          <w:rFonts w:ascii="宋体" w:hAnsi="宋体" w:eastAsia="宋体" w:cs="宋体"/>
          <w:b/>
          <w:i w:val="0"/>
          <w:color w:val="000000"/>
          <w:sz w:val="21"/>
        </w:rPr>
      </w:pPr>
      <w:r>
        <w:rPr>
          <w:rFonts w:ascii="宋体" w:hAnsi="宋体" w:eastAsia="宋体" w:cs="宋体"/>
          <w:b/>
          <w:i w:val="0"/>
          <w:color w:val="000000"/>
          <w:sz w:val="21"/>
        </w:rPr>
        <w:t>参考答案：</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4"/>
        <w:gridCol w:w="774"/>
        <w:gridCol w:w="775"/>
        <w:gridCol w:w="775"/>
        <w:gridCol w:w="775"/>
        <w:gridCol w:w="775"/>
        <w:gridCol w:w="775"/>
        <w:gridCol w:w="775"/>
        <w:gridCol w:w="775"/>
        <w:gridCol w:w="775"/>
        <w:gridCol w:w="775"/>
      </w:tblGrid>
      <w:tr w14:paraId="5EDE4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4" w:type="pct"/>
            <w:tcMar>
              <w:top w:w="0" w:type="dxa"/>
              <w:bottom w:w="0" w:type="dxa"/>
            </w:tcMar>
          </w:tcPr>
          <w:p w14:paraId="2B478BB1">
            <w:pPr>
              <w:jc w:val="center"/>
              <w:textAlignment w:val="center"/>
              <w:rPr>
                <w:rFonts w:ascii="宋体" w:hAnsi="宋体" w:eastAsia="宋体" w:cs="宋体"/>
                <w:b/>
                <w:i w:val="0"/>
                <w:color w:val="000000"/>
                <w:sz w:val="21"/>
              </w:rPr>
            </w:pPr>
            <w:r>
              <w:rPr>
                <w:rFonts w:ascii="宋体" w:hAnsi="宋体" w:eastAsia="宋体" w:cs="宋体"/>
                <w:b/>
                <w:i w:val="0"/>
                <w:color w:val="000000"/>
                <w:sz w:val="21"/>
              </w:rPr>
              <w:t>题号</w:t>
            </w:r>
          </w:p>
        </w:tc>
        <w:tc>
          <w:tcPr>
            <w:tcW w:w="454" w:type="pct"/>
            <w:tcMar>
              <w:top w:w="0" w:type="dxa"/>
              <w:bottom w:w="0" w:type="dxa"/>
            </w:tcMar>
          </w:tcPr>
          <w:p w14:paraId="37E77C0A">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9</w:t>
            </w:r>
          </w:p>
        </w:tc>
        <w:tc>
          <w:tcPr>
            <w:tcW w:w="454" w:type="pct"/>
            <w:tcMar>
              <w:top w:w="0" w:type="dxa"/>
              <w:bottom w:w="0" w:type="dxa"/>
            </w:tcMar>
          </w:tcPr>
          <w:p w14:paraId="507BA666">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10</w:t>
            </w:r>
          </w:p>
        </w:tc>
        <w:tc>
          <w:tcPr>
            <w:tcW w:w="454" w:type="pct"/>
            <w:tcMar>
              <w:top w:w="0" w:type="dxa"/>
              <w:bottom w:w="0" w:type="dxa"/>
            </w:tcMar>
          </w:tcPr>
          <w:p w14:paraId="5A7D5178">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11</w:t>
            </w:r>
          </w:p>
        </w:tc>
        <w:tc>
          <w:tcPr>
            <w:tcW w:w="454" w:type="pct"/>
            <w:tcMar>
              <w:top w:w="0" w:type="dxa"/>
              <w:bottom w:w="0" w:type="dxa"/>
            </w:tcMar>
          </w:tcPr>
          <w:p w14:paraId="2B82E7E2">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12</w:t>
            </w:r>
          </w:p>
        </w:tc>
        <w:tc>
          <w:tcPr>
            <w:tcW w:w="454" w:type="pct"/>
            <w:tcMar>
              <w:top w:w="0" w:type="dxa"/>
              <w:bottom w:w="0" w:type="dxa"/>
            </w:tcMar>
          </w:tcPr>
          <w:p w14:paraId="7AC510C4">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13</w:t>
            </w:r>
          </w:p>
        </w:tc>
        <w:tc>
          <w:tcPr>
            <w:tcW w:w="454" w:type="pct"/>
            <w:tcMar>
              <w:top w:w="0" w:type="dxa"/>
              <w:bottom w:w="0" w:type="dxa"/>
            </w:tcMar>
          </w:tcPr>
          <w:p w14:paraId="1FF99D7D">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14</w:t>
            </w:r>
          </w:p>
        </w:tc>
        <w:tc>
          <w:tcPr>
            <w:tcW w:w="454" w:type="pct"/>
            <w:tcMar>
              <w:top w:w="0" w:type="dxa"/>
              <w:bottom w:w="0" w:type="dxa"/>
            </w:tcMar>
          </w:tcPr>
          <w:p w14:paraId="26CFFE5B">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15</w:t>
            </w:r>
          </w:p>
        </w:tc>
        <w:tc>
          <w:tcPr>
            <w:tcW w:w="454" w:type="pct"/>
            <w:tcMar>
              <w:top w:w="0" w:type="dxa"/>
              <w:bottom w:w="0" w:type="dxa"/>
            </w:tcMar>
          </w:tcPr>
          <w:p w14:paraId="14C864B1">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16</w:t>
            </w:r>
          </w:p>
        </w:tc>
        <w:tc>
          <w:tcPr>
            <w:tcW w:w="454" w:type="pct"/>
            <w:tcMar>
              <w:top w:w="0" w:type="dxa"/>
              <w:bottom w:w="0" w:type="dxa"/>
            </w:tcMar>
          </w:tcPr>
          <w:p w14:paraId="64216F1D">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 xml:space="preserve"> </w:t>
            </w:r>
          </w:p>
        </w:tc>
        <w:tc>
          <w:tcPr>
            <w:tcW w:w="454" w:type="pct"/>
            <w:tcMar>
              <w:top w:w="0" w:type="dxa"/>
              <w:bottom w:w="0" w:type="dxa"/>
            </w:tcMar>
          </w:tcPr>
          <w:p w14:paraId="353C93DD">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 xml:space="preserve"> </w:t>
            </w:r>
          </w:p>
        </w:tc>
      </w:tr>
      <w:tr w14:paraId="0D6DA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4" w:type="pct"/>
            <w:tcMar>
              <w:top w:w="0" w:type="dxa"/>
              <w:bottom w:w="0" w:type="dxa"/>
            </w:tcMar>
          </w:tcPr>
          <w:p w14:paraId="5FEDCBB6">
            <w:pPr>
              <w:jc w:val="center"/>
              <w:textAlignment w:val="center"/>
              <w:rPr>
                <w:rFonts w:ascii="宋体" w:hAnsi="宋体" w:eastAsia="宋体" w:cs="宋体"/>
                <w:b/>
                <w:i w:val="0"/>
                <w:color w:val="000000"/>
                <w:sz w:val="21"/>
              </w:rPr>
            </w:pPr>
            <w:r>
              <w:rPr>
                <w:rFonts w:ascii="宋体" w:hAnsi="宋体" w:eastAsia="宋体" w:cs="宋体"/>
                <w:b/>
                <w:i w:val="0"/>
                <w:color w:val="000000"/>
                <w:sz w:val="21"/>
              </w:rPr>
              <w:t>答案</w:t>
            </w:r>
          </w:p>
        </w:tc>
        <w:tc>
          <w:tcPr>
            <w:tcW w:w="454" w:type="pct"/>
            <w:tcMar>
              <w:top w:w="0" w:type="dxa"/>
              <w:bottom w:w="0" w:type="dxa"/>
            </w:tcMar>
          </w:tcPr>
          <w:p w14:paraId="5E8889D9">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A</w:t>
            </w:r>
          </w:p>
        </w:tc>
        <w:tc>
          <w:tcPr>
            <w:tcW w:w="454" w:type="pct"/>
            <w:tcMar>
              <w:top w:w="0" w:type="dxa"/>
              <w:bottom w:w="0" w:type="dxa"/>
            </w:tcMar>
          </w:tcPr>
          <w:p w14:paraId="75912953">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C</w:t>
            </w:r>
          </w:p>
        </w:tc>
        <w:tc>
          <w:tcPr>
            <w:tcW w:w="454" w:type="pct"/>
            <w:tcMar>
              <w:top w:w="0" w:type="dxa"/>
              <w:bottom w:w="0" w:type="dxa"/>
            </w:tcMar>
          </w:tcPr>
          <w:p w14:paraId="75B8318B">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B</w:t>
            </w:r>
          </w:p>
        </w:tc>
        <w:tc>
          <w:tcPr>
            <w:tcW w:w="454" w:type="pct"/>
            <w:tcMar>
              <w:top w:w="0" w:type="dxa"/>
              <w:bottom w:w="0" w:type="dxa"/>
            </w:tcMar>
          </w:tcPr>
          <w:p w14:paraId="02FEB710">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A</w:t>
            </w:r>
          </w:p>
        </w:tc>
        <w:tc>
          <w:tcPr>
            <w:tcW w:w="454" w:type="pct"/>
            <w:tcMar>
              <w:top w:w="0" w:type="dxa"/>
              <w:bottom w:w="0" w:type="dxa"/>
            </w:tcMar>
          </w:tcPr>
          <w:p w14:paraId="76D78752">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D</w:t>
            </w:r>
          </w:p>
        </w:tc>
        <w:tc>
          <w:tcPr>
            <w:tcW w:w="454" w:type="pct"/>
            <w:tcMar>
              <w:top w:w="0" w:type="dxa"/>
              <w:bottom w:w="0" w:type="dxa"/>
            </w:tcMar>
          </w:tcPr>
          <w:p w14:paraId="326A1272">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B</w:t>
            </w:r>
          </w:p>
        </w:tc>
        <w:tc>
          <w:tcPr>
            <w:tcW w:w="454" w:type="pct"/>
            <w:tcMar>
              <w:top w:w="0" w:type="dxa"/>
              <w:bottom w:w="0" w:type="dxa"/>
            </w:tcMar>
          </w:tcPr>
          <w:p w14:paraId="1B4EDCD1">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B</w:t>
            </w:r>
          </w:p>
        </w:tc>
        <w:tc>
          <w:tcPr>
            <w:tcW w:w="454" w:type="pct"/>
            <w:tcMar>
              <w:top w:w="0" w:type="dxa"/>
              <w:bottom w:w="0" w:type="dxa"/>
            </w:tcMar>
          </w:tcPr>
          <w:p w14:paraId="2BA63834">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D</w:t>
            </w:r>
          </w:p>
        </w:tc>
        <w:tc>
          <w:tcPr>
            <w:tcW w:w="454" w:type="pct"/>
            <w:tcMar>
              <w:top w:w="0" w:type="dxa"/>
              <w:bottom w:w="0" w:type="dxa"/>
            </w:tcMar>
          </w:tcPr>
          <w:p w14:paraId="530BA657">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 xml:space="preserve"> </w:t>
            </w:r>
          </w:p>
        </w:tc>
        <w:tc>
          <w:tcPr>
            <w:tcW w:w="454" w:type="pct"/>
            <w:tcMar>
              <w:top w:w="0" w:type="dxa"/>
              <w:bottom w:w="0" w:type="dxa"/>
            </w:tcMar>
          </w:tcPr>
          <w:p w14:paraId="70BD3148">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 xml:space="preserve"> </w:t>
            </w:r>
          </w:p>
        </w:tc>
      </w:tr>
    </w:tbl>
    <w:p w14:paraId="227C7499">
      <w:pPr>
        <w:jc w:val="center"/>
        <w:textAlignment w:val="center"/>
        <w:rPr>
          <w:rFonts w:ascii="宋体" w:hAnsi="宋体" w:eastAsia="宋体" w:cs="宋体"/>
          <w:b/>
          <w:i w:val="0"/>
          <w:color w:val="000000"/>
          <w:sz w:val="21"/>
        </w:rPr>
      </w:pPr>
    </w:p>
    <w:p w14:paraId="3FE4F4DA">
      <w:pPr>
        <w:shd w:val="clear" w:color="auto" w:fill="auto"/>
        <w:spacing w:line="360" w:lineRule="auto"/>
        <w:jc w:val="left"/>
        <w:textAlignment w:val="center"/>
      </w:pPr>
      <w:r>
        <w:t>1．错误</w:t>
      </w:r>
    </w:p>
    <w:p w14:paraId="71258E6C">
      <w:pPr>
        <w:shd w:val="clear" w:color="auto" w:fill="auto"/>
        <w:spacing w:line="360" w:lineRule="auto"/>
        <w:jc w:val="left"/>
        <w:textAlignment w:val="center"/>
      </w:pPr>
      <w:r>
        <w:t>【详解】结合所学知识，距今约七千年前河姆渡居民曾使用过磨制石器、会种植水稻，他们居住的是干栏式建筑。原题错误。</w:t>
      </w:r>
    </w:p>
    <w:p w14:paraId="649C1E5D">
      <w:pPr>
        <w:shd w:val="clear" w:color="auto" w:fill="auto"/>
        <w:spacing w:line="360" w:lineRule="auto"/>
        <w:jc w:val="left"/>
        <w:textAlignment w:val="center"/>
      </w:pPr>
      <w:r>
        <w:t>2．错误</w:t>
      </w:r>
    </w:p>
    <w:p w14:paraId="7266DD38">
      <w:pPr>
        <w:shd w:val="clear" w:color="auto" w:fill="auto"/>
        <w:spacing w:line="360" w:lineRule="auto"/>
        <w:jc w:val="left"/>
        <w:textAlignment w:val="center"/>
      </w:pPr>
      <w:r>
        <w:t>【详解】根据所学可知，《齐民要术》总结了我国北方劳动人民长期积累的生产经验，是我国现存最早的一部完整的农书。而不是总结长江流域人们的生产经验。本题错误。</w:t>
      </w:r>
    </w:p>
    <w:p w14:paraId="54EF013E">
      <w:pPr>
        <w:shd w:val="clear" w:color="auto" w:fill="auto"/>
        <w:spacing w:line="360" w:lineRule="auto"/>
        <w:jc w:val="left"/>
        <w:textAlignment w:val="center"/>
      </w:pPr>
      <w:r>
        <w:t>3．错误</w:t>
      </w:r>
    </w:p>
    <w:p w14:paraId="38ED82DE">
      <w:pPr>
        <w:shd w:val="clear" w:color="auto" w:fill="auto"/>
        <w:spacing w:line="360" w:lineRule="auto"/>
        <w:jc w:val="left"/>
        <w:textAlignment w:val="center"/>
      </w:pPr>
      <w:r>
        <w:t>【详解】</w:t>
      </w:r>
      <w:r>
        <w:rPr>
          <w:sz w:val="21"/>
        </w:rPr>
        <w:t>结合所学知识，20世纪初的新文化运动和五四运动的中心是北京大学，其前身是创办于维新变法运动中的京师大学堂。本题错误。</w:t>
      </w:r>
    </w:p>
    <w:p w14:paraId="200FC663">
      <w:pPr>
        <w:shd w:val="clear" w:color="auto" w:fill="auto"/>
        <w:spacing w:line="360" w:lineRule="auto"/>
        <w:jc w:val="left"/>
        <w:textAlignment w:val="center"/>
      </w:pPr>
      <w:r>
        <w:t>4．正确</w:t>
      </w:r>
    </w:p>
    <w:p w14:paraId="5DA16E6A">
      <w:pPr>
        <w:shd w:val="clear" w:color="auto" w:fill="auto"/>
        <w:spacing w:line="360" w:lineRule="auto"/>
        <w:jc w:val="left"/>
        <w:textAlignment w:val="center"/>
      </w:pPr>
      <w:r>
        <w:t>【详解】根据所学可知，二战后，1960年非洲17个国家独立，被称为“非洲独立年”，1990年纳米比亚的独立，标志着帝国主义在非洲的殖民体系最终崩溃，因此，小明同学选择“纳米比亚独立纪念邮票”“非洲独立进程示意图（截止1990年）”两则材料，来研究“世界资本主义殖民体系的崩溃”这一主题。本题正确。</w:t>
      </w:r>
    </w:p>
    <w:p w14:paraId="276DB551">
      <w:pPr>
        <w:shd w:val="clear" w:color="auto" w:fill="auto"/>
        <w:spacing w:line="360" w:lineRule="auto"/>
        <w:jc w:val="left"/>
        <w:textAlignment w:val="center"/>
      </w:pPr>
      <w:r>
        <w:t>5．A    6．C</w:t>
      </w:r>
    </w:p>
    <w:p w14:paraId="42A3876B">
      <w:pPr>
        <w:shd w:val="clear" w:color="auto" w:fill="auto"/>
        <w:spacing w:line="360" w:lineRule="auto"/>
        <w:jc w:val="left"/>
        <w:textAlignment w:val="center"/>
      </w:pPr>
    </w:p>
    <w:p w14:paraId="5D6C496B">
      <w:pPr>
        <w:shd w:val="clear" w:color="auto" w:fill="auto"/>
        <w:spacing w:line="360" w:lineRule="auto"/>
        <w:jc w:val="left"/>
        <w:textAlignment w:val="center"/>
      </w:pPr>
      <w:r>
        <w:t>【解析】5．由图可知，东风着陆场和四子王旗着陆场的共同优势是场地开阔，地势平缓，人烟稀少，该地区为温带大陆性气候，气候干旱，夏季温暖短促，冬季 寒冷而漫长，故</w:t>
      </w:r>
      <w:r>
        <w:rPr>
          <w:sz w:val="21"/>
        </w:rPr>
        <w:t>①②③正确</w:t>
      </w:r>
      <w:r>
        <w:t xml:space="preserve">。 故选A。 </w:t>
      </w:r>
    </w:p>
    <w:p w14:paraId="50A5309C">
      <w:pPr>
        <w:shd w:val="clear" w:color="auto" w:fill="auto"/>
        <w:spacing w:line="360" w:lineRule="auto"/>
        <w:jc w:val="left"/>
        <w:textAlignment w:val="center"/>
      </w:pPr>
      <w:r>
        <w:t>6．由图可知，东风着陆场的面积是20000km</w:t>
      </w:r>
      <w:r>
        <w:rPr>
          <w:vertAlign w:val="superscript"/>
        </w:rPr>
        <w:t>2</w:t>
      </w:r>
      <w:r>
        <w:t xml:space="preserve"> ，四子王旗着陆场的面积是2000km</w:t>
      </w:r>
      <w:r>
        <w:rPr>
          <w:vertAlign w:val="superscript"/>
        </w:rPr>
        <w:t>2</w:t>
      </w:r>
      <w:r>
        <w:t>；两场地都位于内蒙古高原，海拔高度大体相当；东风着陆场的地表状况是戈壁沙漠，四子王旗着陆场的地表状况是草原，造成四王子旗着陆场与东风着陆场地表状况差异的主要原因是海陆位置。 故选C。</w:t>
      </w:r>
    </w:p>
    <w:p w14:paraId="4769B1DC">
      <w:pPr>
        <w:shd w:val="clear" w:color="auto" w:fill="auto"/>
        <w:spacing w:line="360" w:lineRule="auto"/>
        <w:jc w:val="left"/>
        <w:textAlignment w:val="center"/>
      </w:pPr>
      <w:r>
        <w:t>【点睛】我国共有34个省级行政单位，包括23个省、5 个自治区、4个直辖市和香港、澳门两个特别行政区，北京是我们伟大祖国的首都。</w:t>
      </w:r>
    </w:p>
    <w:p w14:paraId="67F6263E">
      <w:pPr>
        <w:shd w:val="clear" w:color="auto" w:fill="auto"/>
        <w:spacing w:line="360" w:lineRule="auto"/>
        <w:jc w:val="left"/>
        <w:textAlignment w:val="center"/>
      </w:pPr>
      <w:r>
        <w:t>7．B    8．A</w:t>
      </w:r>
    </w:p>
    <w:p w14:paraId="7E046C45">
      <w:pPr>
        <w:shd w:val="clear" w:color="auto" w:fill="auto"/>
        <w:spacing w:line="360" w:lineRule="auto"/>
        <w:jc w:val="left"/>
        <w:textAlignment w:val="center"/>
      </w:pPr>
    </w:p>
    <w:p w14:paraId="3027A2DB">
      <w:pPr>
        <w:shd w:val="clear" w:color="auto" w:fill="auto"/>
        <w:spacing w:line="360" w:lineRule="auto"/>
        <w:jc w:val="left"/>
        <w:textAlignment w:val="center"/>
      </w:pPr>
      <w:r>
        <w:t>【解析】7．读图可知，A图的气候特点为夏季高温干燥、冬季温和多雨，为地中海气候；B图的气候特点为冬无严寒、夏无酷暑，一年内降水均匀，为 温带海洋性气候；C图的气候特点为全年高温多雨，为热带雨林气候；D图的气候特点为夏季高温多雨，冬季温和少雨，为亚热带季风气 候；巴黎位于欧洲西部，常年受西风的影响，形成了典型的温带海洋性气候，气候特点与B图气候特点相吻合。故选B。</w:t>
      </w:r>
    </w:p>
    <w:p w14:paraId="1ACA0AFC">
      <w:pPr>
        <w:shd w:val="clear" w:color="auto" w:fill="auto"/>
        <w:spacing w:line="360" w:lineRule="auto"/>
        <w:jc w:val="left"/>
        <w:textAlignment w:val="center"/>
      </w:pPr>
      <w:r>
        <w:t>8．为更好地探寻巴黎作为文化艺术之都的魅力，小明在巴黎可以探访访塞纳河--奥赛博物馆--巴黎圣母院--埃菲尔铁塔；圣马可广场位于意大利，克里姆林宫位于俄罗斯，湄公河位于东南亚。 故选:A。</w:t>
      </w:r>
    </w:p>
    <w:p w14:paraId="51F44B1F">
      <w:pPr>
        <w:shd w:val="clear" w:color="auto" w:fill="auto"/>
        <w:spacing w:line="360" w:lineRule="auto"/>
        <w:jc w:val="left"/>
        <w:textAlignment w:val="center"/>
      </w:pPr>
      <w:r>
        <w:t>【点睛】观察气候资料图时，可以先看横坐标轴，它表示月份，再看左侧纵坐标轴表示气温，最后根据气温曲线上的点估出各月气温值；降水柱状 图的判读和气温曲线图的判读一样，只不过降水是估算各月长方形柱状的数值。</w:t>
      </w:r>
    </w:p>
    <w:p w14:paraId="3BDA8124">
      <w:pPr>
        <w:shd w:val="clear" w:color="auto" w:fill="auto"/>
        <w:spacing w:line="360" w:lineRule="auto"/>
        <w:jc w:val="left"/>
        <w:textAlignment w:val="center"/>
      </w:pPr>
      <w:r>
        <w:t>9．A</w:t>
      </w:r>
    </w:p>
    <w:p w14:paraId="67CD3167">
      <w:pPr>
        <w:shd w:val="clear" w:color="auto" w:fill="auto"/>
        <w:spacing w:line="360" w:lineRule="auto"/>
        <w:jc w:val="left"/>
        <w:textAlignment w:val="center"/>
      </w:pPr>
      <w:r>
        <w:t>【详解】根据材料“每一交易，动辄千万，骇人闻见”可知当时东京的商业活动规模巨大，说明商业贸易繁荣发达，A项正确；没有城市规模的对比，无法得出</w:t>
      </w:r>
      <w:r>
        <w:rPr>
          <w:sz w:val="21"/>
        </w:rPr>
        <w:t>城市规模超越前代的结论，排除B项；材料信息没有体现经商时间不受限制，排除C项；材料反映的信息属于国内城市贸易，而不是海外的对外贸易，排除D项。故选A项。</w:t>
      </w:r>
    </w:p>
    <w:p w14:paraId="066A3139">
      <w:pPr>
        <w:shd w:val="clear" w:color="auto" w:fill="auto"/>
        <w:spacing w:line="360" w:lineRule="auto"/>
        <w:jc w:val="left"/>
        <w:textAlignment w:val="center"/>
      </w:pPr>
      <w:r>
        <w:t>10．C</w:t>
      </w:r>
    </w:p>
    <w:p w14:paraId="783C9852">
      <w:pPr>
        <w:shd w:val="clear" w:color="auto" w:fill="auto"/>
        <w:spacing w:line="360" w:lineRule="auto"/>
        <w:jc w:val="left"/>
        <w:textAlignment w:val="center"/>
      </w:pPr>
      <w:r>
        <w:t>【详解】根据材料及所学可知，元朝设立北庭都元帅府管理西域军政事务，元朝在中央设宣政院，负责管辖藏族地区的行政事务，元朝设澎湖巡检司管辖澎湖和琉球（进台湾），由此可见，元朝采取了因地制宜的措施，旨在加强对边疆地区的治理，C项正确；秦朝建立后开创了君主专制中央集权制度，排除A项；材料反映元朝加强对西域、台湾和西藏的管辖，没有体现对东北地区的管理，排除B项；材料未涉及元朝限制大规模的人口流动，排除D项。故选C项。</w:t>
      </w:r>
    </w:p>
    <w:p w14:paraId="6AEEAC0E">
      <w:pPr>
        <w:shd w:val="clear" w:color="auto" w:fill="auto"/>
        <w:spacing w:line="360" w:lineRule="auto"/>
        <w:jc w:val="left"/>
        <w:textAlignment w:val="center"/>
      </w:pPr>
      <w:r>
        <w:t>11．B</w:t>
      </w:r>
    </w:p>
    <w:p w14:paraId="1110566A">
      <w:pPr>
        <w:shd w:val="clear" w:color="auto" w:fill="auto"/>
        <w:spacing w:line="360" w:lineRule="auto"/>
        <w:jc w:val="left"/>
        <w:textAlignment w:val="center"/>
      </w:pPr>
      <w:r>
        <w:t>【详解】根据材料“上海轮船招商局创办三年内，外轮就损失了1300万两（白银）；湖北织布局开办后，一些官僚、地主、商人和手工业作坊主开设工厂，雇用工人进行生产”分析可知，洋务运动在一定程度上抵制了外国资本的入侵，推动了中国经济近代化进程，促进了民族资本的产生和发展，①④符合题意，B项正确；洋务运动主张学习西方的科技，一定程度上瓦解了闭关锁国政策，②不符合题意，分别排除AC项；洋务运动并未实现自强求富的梦想，③不符合题意，排除D项。故选B项。</w:t>
      </w:r>
    </w:p>
    <w:p w14:paraId="50C897AB">
      <w:pPr>
        <w:shd w:val="clear" w:color="auto" w:fill="auto"/>
        <w:spacing w:line="360" w:lineRule="auto"/>
        <w:jc w:val="left"/>
        <w:textAlignment w:val="center"/>
      </w:pPr>
      <w:r>
        <w:t>12．A</w:t>
      </w:r>
    </w:p>
    <w:p w14:paraId="44FA593E">
      <w:pPr>
        <w:shd w:val="clear" w:color="auto" w:fill="auto"/>
        <w:spacing w:line="360" w:lineRule="auto"/>
        <w:jc w:val="left"/>
        <w:textAlignment w:val="center"/>
      </w:pPr>
      <w:r>
        <w:t>【详解】根据题干“关于20世纪30年代上海社会发展状况的历史想象”和结合所学知识，20世纪初，上海就已经出现了双层有轨电车，所以20世纪30年代街道上行驶着双层有轨电车是符合史实的，商务印书馆在近代一直是重要的出版机构，编辑出版多种中小学教科书是可能的，A项正确；军警在街道上强令男子剪辫发生在辛亥革命后不久，不是20世纪30年代的现象，③不符合题意，分别排除CD项；1919年五四运动时期工人罢工、商人罢市声援学生爱国运动，不是20世纪30年代，④不符合题意，排除BD项。故选A项。</w:t>
      </w:r>
    </w:p>
    <w:p w14:paraId="095ED089">
      <w:pPr>
        <w:shd w:val="clear" w:color="auto" w:fill="auto"/>
        <w:spacing w:line="360" w:lineRule="auto"/>
        <w:jc w:val="left"/>
        <w:textAlignment w:val="center"/>
      </w:pPr>
      <w:r>
        <w:t>13．D</w:t>
      </w:r>
    </w:p>
    <w:p w14:paraId="4938BEDA">
      <w:pPr>
        <w:shd w:val="clear" w:color="auto" w:fill="auto"/>
        <w:spacing w:line="360" w:lineRule="auto"/>
        <w:jc w:val="left"/>
        <w:textAlignment w:val="center"/>
      </w:pPr>
      <w:r>
        <w:t>【详解】根据材料“采取无后方的千里跃进的进攻方式”可知反映的是刘邓大军千里跃进大别山，结合所学知识，刘邓大军千里跃进大别山，揭开了人民解放军战略进攻的序幕，D项正确；青化砭、沙家店等战役的胜利，粉碎了国民党军队对陕北的重点进攻，孟良崮战役打退了 敌人对山东解放区的重点进攻，排除A项；渡江战役，解放南京，宣告了国民党反动统治的覆灭，排除B项；刘邓大军千里跃进大别山发生于解放战争时期，与抗日战争无关，排除C项。故选D项。</w:t>
      </w:r>
    </w:p>
    <w:p w14:paraId="6B791014">
      <w:pPr>
        <w:shd w:val="clear" w:color="auto" w:fill="auto"/>
        <w:spacing w:line="360" w:lineRule="auto"/>
        <w:jc w:val="left"/>
        <w:textAlignment w:val="center"/>
      </w:pPr>
      <w:r>
        <w:t>14．B</w:t>
      </w:r>
    </w:p>
    <w:p w14:paraId="7E885CAD">
      <w:pPr>
        <w:shd w:val="clear" w:color="auto" w:fill="auto"/>
        <w:spacing w:line="360" w:lineRule="auto"/>
        <w:jc w:val="left"/>
        <w:textAlignment w:val="center"/>
      </w:pPr>
      <w:r>
        <w:t>【详解】土地改革废除了地主阶级封建剥削的土地所有制，实行农民的土地所有制，农民获得了土地，成为土地的主人，这调动了农民的生产积极性，大大解放了农村生产力，农业生产获得恢复和发展。家庭联产承包责任制实行分田包产到户，给予农民生产自主权，农民生产的积极性提高，但家庭联产承包责任制只是将土地的使用权转交给农民，农民没有获得土地的所有权，排除③，①②④符合题意，故排除ACD，B符合题意。故选B。</w:t>
      </w:r>
    </w:p>
    <w:p w14:paraId="7E89408E">
      <w:pPr>
        <w:shd w:val="clear" w:color="auto" w:fill="auto"/>
        <w:spacing w:line="360" w:lineRule="auto"/>
        <w:jc w:val="left"/>
        <w:textAlignment w:val="center"/>
      </w:pPr>
      <w:r>
        <w:t>15．B</w:t>
      </w:r>
    </w:p>
    <w:p w14:paraId="0F679BF3">
      <w:pPr>
        <w:shd w:val="clear" w:color="auto" w:fill="auto"/>
        <w:spacing w:line="360" w:lineRule="auto"/>
        <w:jc w:val="left"/>
        <w:textAlignment w:val="center"/>
      </w:pPr>
      <w:r>
        <w:t>【详解】结合所学知识，中世纪的欧洲庄园经济盛行，庄园是一个独立的自给自足的政治和经济单位，因此很少出现物品的交易，B项正确；10世纪以来，新兴城市的发展，主要是工商业城市的兴起，排除A项；新航路的开辟促进世界开始走向整体，各地之间的联系加强，排除C项；日耳曼人的入侵与材料反映的市场较少没有直接联系，排除D项。故选B项。</w:t>
      </w:r>
    </w:p>
    <w:p w14:paraId="2AC5D40B">
      <w:pPr>
        <w:shd w:val="clear" w:color="auto" w:fill="auto"/>
        <w:spacing w:line="360" w:lineRule="auto"/>
        <w:jc w:val="left"/>
        <w:textAlignment w:val="center"/>
      </w:pPr>
      <w:r>
        <w:t>16．D</w:t>
      </w:r>
    </w:p>
    <w:p w14:paraId="0DFF404A">
      <w:pPr>
        <w:shd w:val="clear" w:color="auto" w:fill="auto"/>
        <w:spacing w:line="360" w:lineRule="auto"/>
        <w:jc w:val="left"/>
        <w:textAlignment w:val="center"/>
      </w:pPr>
      <w:r>
        <w:t>【详解】</w:t>
      </w:r>
      <w:r>
        <w:rPr>
          <w:sz w:val="21"/>
        </w:rPr>
        <w:t>根据材料“1917年初”、“长久等待的时刻已经到来！人民正在把权力掌握在自己手里”和所学知识可知，1917年3月，俄国发生二月革命，推翻了沙皇专制统治，建立了资产阶级临时政府。因此，传单体现了当时俄国资产阶级民主革命即将爆发，D项正确；1917年11月6日晚，列宁秘密来到彼得格勒的斯莫尔尼宫，亲自领导起义，第二天，彼得格勒武装起义取得胜利，推翻了资产阶级临时政府，并不在1917年初，排除A项；二月革命推翻了沙皇专制统治，排除B项；十月革命发生在1917年11月，并不是1917年初，排除C项。故选D项。</w:t>
      </w:r>
    </w:p>
    <w:p w14:paraId="084387BD">
      <w:pPr>
        <w:shd w:val="clear" w:color="auto" w:fill="auto"/>
        <w:spacing w:line="360" w:lineRule="auto"/>
        <w:jc w:val="left"/>
        <w:textAlignment w:val="center"/>
      </w:pPr>
      <w:r>
        <w:t xml:space="preserve">17．(1)     安第斯 </w:t>
      </w:r>
    </w:p>
    <w:p w14:paraId="45988511">
      <w:pPr>
        <w:shd w:val="clear" w:color="auto" w:fill="auto"/>
        <w:spacing w:line="360" w:lineRule="auto"/>
        <w:jc w:val="left"/>
        <w:textAlignment w:val="center"/>
      </w:pPr>
      <w:r>
        <w:t xml:space="preserve">     低海拔（山谷和山坡）     ③④     海拔较高的高原、低山；降水少、水资源缺乏的地区。</w:t>
      </w:r>
    </w:p>
    <w:p w14:paraId="0B5C2AED">
      <w:pPr>
        <w:shd w:val="clear" w:color="auto" w:fill="auto"/>
        <w:spacing w:line="360" w:lineRule="auto"/>
        <w:jc w:val="left"/>
        <w:textAlignment w:val="center"/>
      </w:pPr>
      <w:r>
        <w:t>(2)定西复杂多样的地质地貌，是马铃薯生长的最佳天然场所；年均温低，气候温凉；年降水少，且降水集中，符合马铃薯生长习性，适宜种植马铃薯；土层深厚，土质疏松，富含钾元素，有利于马铃薯生长；昼夜温差大，光照充足，有利于营养积累，马铃薯品质高；“雾培”等种植方式，马铃薯产量高：利用马铃薯收获机进行收割，农业自动化程度较高高等。</w:t>
      </w:r>
    </w:p>
    <w:p w14:paraId="53917095">
      <w:pPr>
        <w:shd w:val="clear" w:color="auto" w:fill="auto"/>
        <w:spacing w:line="360" w:lineRule="auto"/>
        <w:jc w:val="left"/>
        <w:textAlignment w:val="center"/>
      </w:pPr>
      <w:r>
        <w:t>(3)马铃薯具有粮食、蔬菜的双重优点，营养全面、低脂肪、低热量，是理想的食物来源；马铃薯具有耐旱、耐寒、耐瘠薄的特点，对土壤和气候条件的要求不严格，加快马铃薯产业发展，可优化农业区域布局，推进农业结构调整；马铃薯是高产粮食作物，其产业链条长、市场需求旺、增值潜力大、种植效益好，可促进农民持续增收。</w:t>
      </w:r>
    </w:p>
    <w:p w14:paraId="5238B003">
      <w:pPr>
        <w:shd w:val="clear" w:color="auto" w:fill="auto"/>
        <w:spacing w:line="360" w:lineRule="auto"/>
        <w:jc w:val="left"/>
        <w:textAlignment w:val="center"/>
      </w:pPr>
    </w:p>
    <w:p w14:paraId="57D9A665">
      <w:pPr>
        <w:shd w:val="clear" w:color="auto" w:fill="auto"/>
        <w:spacing w:line="360" w:lineRule="auto"/>
        <w:jc w:val="left"/>
        <w:textAlignment w:val="center"/>
      </w:pPr>
      <w:r>
        <w:t>【分析】本题以马铃薯为材料，设置三个小题，涉及马铃薯的分布，影响农业的发展因素等相关内容，考查学生对相关知识的掌握程度。</w:t>
      </w:r>
    </w:p>
    <w:p w14:paraId="06BFBF9E">
      <w:pPr>
        <w:shd w:val="clear" w:color="auto" w:fill="auto"/>
        <w:spacing w:line="360" w:lineRule="auto"/>
        <w:jc w:val="left"/>
        <w:textAlignment w:val="center"/>
      </w:pPr>
      <w:r>
        <w:t>【详解】（1）</w:t>
      </w:r>
    </w:p>
    <w:p w14:paraId="150615A2">
      <w:pPr>
        <w:shd w:val="clear" w:color="auto" w:fill="auto"/>
        <w:spacing w:line="360" w:lineRule="auto"/>
        <w:jc w:val="left"/>
        <w:textAlignment w:val="center"/>
      </w:pPr>
      <w:r>
        <w:t>马铃薯起源于秘鲁南部的安第斯山区，适宜在高原地区种植。我国马铃薯种植优势区域主要分布在地形低海拔的山地和丘陵、山谷地区即③④，这些地区气候温凉、昼夜温差大、光照充足、降水适中，适合马铃薯的生长。</w:t>
      </w:r>
    </w:p>
    <w:p w14:paraId="51C7432B">
      <w:pPr>
        <w:shd w:val="clear" w:color="auto" w:fill="auto"/>
        <w:spacing w:line="360" w:lineRule="auto"/>
        <w:jc w:val="left"/>
        <w:textAlignment w:val="center"/>
      </w:pPr>
      <w:r>
        <w:t>（2）定西被称为“中国薯都”主要是因为其优越的地理、气候和土壤条件适合马铃薯生长，同时采用先进的种植技术和拥有完整的产业链，显著提高了马铃薯的产量和加工水平。年均温低，气候温凉；年降水少，且降水集中，土层深厚，土质疏松，富含钾元素，昼夜温差大，光照充足，有利于营养积累，马铃薯品质高；“雾培”等种植方式，马铃薯产量高：利用马铃薯收获机进行收割，农业自动化程度较高等。</w:t>
      </w:r>
    </w:p>
    <w:p w14:paraId="7EEFA16A">
      <w:pPr>
        <w:shd w:val="clear" w:color="auto" w:fill="auto"/>
        <w:spacing w:line="360" w:lineRule="auto"/>
        <w:jc w:val="left"/>
        <w:textAlignment w:val="center"/>
      </w:pPr>
      <w:r>
        <w:t>（3）马铃薯是高产粮食作物，其产业链条长、市场需求旺、增值潜力大、种植效益好，可促进农民持续增收。马铃薯具有粮食、蔬菜的双重优点，营养全面、低脂肪、低热量，是理想的食物来源；马铃薯具有耐旱、耐寒、耐瘠薄的特点，对土壤和气候条件的要求不严格，加快马铃薯产业发展，可优化农业区域布局，推进农业结构调整。</w:t>
      </w:r>
    </w:p>
    <w:p w14:paraId="43CA31A4">
      <w:pPr>
        <w:shd w:val="clear" w:color="auto" w:fill="auto"/>
        <w:spacing w:line="360" w:lineRule="auto"/>
        <w:jc w:val="left"/>
        <w:textAlignment w:val="center"/>
      </w:pPr>
      <w:r>
        <w:t>18．(1)排序：图2、图3、图1。</w:t>
      </w:r>
    </w:p>
    <w:p w14:paraId="68CEB634">
      <w:pPr>
        <w:shd w:val="clear" w:color="auto" w:fill="auto"/>
        <w:spacing w:line="360" w:lineRule="auto"/>
        <w:jc w:val="left"/>
        <w:textAlignment w:val="center"/>
      </w:pPr>
      <w:r>
        <w:t>观点：工业革命推动生产力发展。</w:t>
      </w:r>
    </w:p>
    <w:p w14:paraId="2C6A81F5">
      <w:pPr>
        <w:shd w:val="clear" w:color="auto" w:fill="auto"/>
        <w:spacing w:line="360" w:lineRule="auto"/>
        <w:jc w:val="left"/>
        <w:textAlignment w:val="center"/>
      </w:pPr>
      <w:r>
        <w:t>论述：1688年光荣革命后，英国议会通过《权利法案》，君主立宪制逐渐形成，为英国的资本主义发展开辟了道路。政局稳定，资本主义经济迅速发展。随着国内外市场不断扩大，对棉纺织品的需求迅速增长，刺激了棉纺织生产方式的改进和新技术的发明。1765年，哈格里夫斯发明了纺纱机，大大提高了纺纱效率，引发其他生产部门的效仿。1785年，瓦特改进的蒸汽机投入使用。到19世纪30年代，蒸汽机成为主要的动力来源。工业革命极大地提高了社会生产力水平，人类进入“蒸汽时代”。</w:t>
      </w:r>
    </w:p>
    <w:p w14:paraId="1ECB7D43">
      <w:pPr>
        <w:shd w:val="clear" w:color="auto" w:fill="auto"/>
        <w:spacing w:line="360" w:lineRule="auto"/>
        <w:jc w:val="left"/>
        <w:textAlignment w:val="center"/>
      </w:pPr>
      <w:r>
        <w:t>(2)影响：经济上，传统的自给自足的自然经济开始完结，洋务企业、民族企业等近代工业开始出现；政治上，半殖民地半封建社会程度逐渐加深，出现了无产阶级和民族资产阶级，社会阶级结构发生变化；思想文化上，为救亡图存，宣传变法思想，传播资产阶级革命思想，进行思想文化领域的革新运动等。</w:t>
      </w:r>
    </w:p>
    <w:p w14:paraId="13B30D44">
      <w:pPr>
        <w:shd w:val="clear" w:color="auto" w:fill="auto"/>
        <w:spacing w:line="360" w:lineRule="auto"/>
        <w:jc w:val="left"/>
        <w:textAlignment w:val="center"/>
      </w:pPr>
      <w:r>
        <w:t>(3)结论：我国的综合国力、科技实力不断提高；我国的自主创新能力不断增强；我国实施科教兴国战略和人才强国战略取得重大成果；中华民族具有非凡的智慧和伟大的创造力；中国科技创新之路任重道远，需要加快建设创新型国家；要学习科学家精神，培养创新能力，奉献祖国。</w:t>
      </w:r>
    </w:p>
    <w:p w14:paraId="4707AB7D">
      <w:pPr>
        <w:shd w:val="clear" w:color="auto" w:fill="auto"/>
        <w:spacing w:line="360" w:lineRule="auto"/>
        <w:jc w:val="left"/>
        <w:textAlignment w:val="center"/>
      </w:pPr>
    </w:p>
    <w:p w14:paraId="0D128FEB">
      <w:pPr>
        <w:shd w:val="clear" w:color="auto" w:fill="auto"/>
        <w:spacing w:line="360" w:lineRule="auto"/>
        <w:jc w:val="left"/>
        <w:textAlignment w:val="center"/>
      </w:pPr>
      <w:r>
        <w:t>【详解】（1）排序：结合所学知识，第一次工业革命期间，瓦特改良蒸汽机，1688年，英国邀请威廉和玛丽入主英国，称为“光荣革命”，标志着英国资产阶级革命的节数，哈格里夫斯发明珍妮纺纱机，标志着工业革命的开始，根据时间之间的逻辑顺序，英国资产阶级革命为工业革命提供和平的环境，由此可知排序为图2、图3、图1.</w:t>
      </w:r>
    </w:p>
    <w:p w14:paraId="1C0EF316">
      <w:pPr>
        <w:shd w:val="clear" w:color="auto" w:fill="auto"/>
        <w:spacing w:line="360" w:lineRule="auto"/>
        <w:jc w:val="left"/>
        <w:textAlignment w:val="center"/>
      </w:pPr>
      <w:r>
        <w:t>小短文：根据导言“工业革命既是一次技术革命，也是一场深刻的社会变革，对人类社会产生了深远的影响”和英国资产阶级革命为工业革命奠定政治基础，工业革命促进社会经济的发展，由此提炼观点：工业革命推动生产力发展。论述时，要侧重分析英国资产阶级对工业革命的影响，瓦特改良蒸汽机对社会生产的影响。参考示例：</w:t>
      </w:r>
    </w:p>
    <w:p w14:paraId="43739915">
      <w:pPr>
        <w:shd w:val="clear" w:color="auto" w:fill="auto"/>
        <w:spacing w:line="360" w:lineRule="auto"/>
        <w:jc w:val="left"/>
        <w:textAlignment w:val="center"/>
      </w:pPr>
      <w:r>
        <w:t>观点：工业革命推动生产力发展。</w:t>
      </w:r>
    </w:p>
    <w:p w14:paraId="78A8303E">
      <w:pPr>
        <w:shd w:val="clear" w:color="auto" w:fill="auto"/>
        <w:spacing w:line="360" w:lineRule="auto"/>
        <w:jc w:val="left"/>
        <w:textAlignment w:val="center"/>
      </w:pPr>
      <w:r>
        <w:t>论述：1688年光荣革命后，英国议会通过《权利法案》，君主立宪制逐渐形成，为英国的资本主义发展开辟了道路。政局稳定，资本主义经济迅速发展。随着国内外市场不断扩大，对棉纺织品的需求迅速增长，刺激了棉纺织生产方式的改进和新技术的发明。1765年，哈格里夫斯发明了纺纱机，大大提高了纺纱效率，引发其他生产部门的效仿。1785年，瓦特改进的蒸汽机投入使用。到19世纪30年代，蒸汽机成为主要的动力来源。工业革命极大地提高了社会生产力水平，人类进入“蒸汽时代”。</w:t>
      </w:r>
    </w:p>
    <w:p w14:paraId="6F06E12B">
      <w:pPr>
        <w:shd w:val="clear" w:color="auto" w:fill="auto"/>
        <w:spacing w:line="360" w:lineRule="auto"/>
        <w:jc w:val="left"/>
        <w:textAlignment w:val="center"/>
      </w:pPr>
      <w:r>
        <w:t>（2）影响：根据题干“可从经济、政治、思想文化等角度作答”和结合所学知识，西方列强通过发动战争、签订不平等条约等形式侵略中国，将近代工业文明传播到中国，对近代中国产生了深远的影响：经济上，传统的自给自足的自然经济开始完结，洋务企业、民族企业等近代工业开始出现；政治上，半殖民地半封建社会程度逐渐加深，出现了无产阶级和民族资产阶级，社会阶级结构发生变化；思想文化上，为救亡图存，宣传变法思想，传播资产阶级革命思想，进行思想文化领域的革新运动等。</w:t>
      </w:r>
    </w:p>
    <w:p w14:paraId="4BBD3AD1">
      <w:pPr>
        <w:shd w:val="clear" w:color="auto" w:fill="auto"/>
        <w:spacing w:line="360" w:lineRule="auto"/>
        <w:jc w:val="left"/>
        <w:textAlignment w:val="center"/>
      </w:pPr>
      <w:r>
        <w:t>（3）结论：本题属于开放性试题，根据材料三可知反映的是我国科技建设的成就，因此可以从科技成就、自主创新、科教兴国等角度作答，如我国的综合国力、科技实力不断提高；我国的自主创新能力不断增强；我国实施科教兴国战略和人才强国战略取得重大成果；中华民族具有非凡的智慧和伟大的创造力；中国科技创新之路任重道远，需要加快建设创新型国家；要学习科学家精神，培养创新能力，奉献祖国。</w:t>
      </w:r>
    </w:p>
    <w:p w14:paraId="5F7906B9">
      <w:pPr>
        <w:shd w:val="clear" w:color="auto" w:fill="auto"/>
        <w:spacing w:line="360" w:lineRule="auto"/>
        <w:jc w:val="left"/>
        <w:textAlignment w:val="center"/>
      </w:pPr>
    </w:p>
    <w:sectPr>
      <w:headerReference r:id="rId5" w:type="default"/>
      <w:footerReference r:id="rId7" w:type="default"/>
      <w:headerReference r:id="rId6" w:type="even"/>
      <w:footerReference r:id="rId8" w:type="even"/>
      <w:pgSz w:w="11907" w:h="16839"/>
      <w:pgMar w:top="1440" w:right="1800" w:bottom="1440" w:left="1800" w:header="851" w:footer="425"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D09C7A">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1B2319">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885DF0">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2BB1AA">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22BA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5D07C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Q0ODEyNDYwODU4ZDM5YmEwMTRlNWYxODQ3YWJmOTMifQ=="/>
  </w:docVars>
  <w:rsids>
    <w:rsidRoot w:val="00C806B0"/>
    <w:rsid w:val="000232A6"/>
    <w:rsid w:val="00043B54"/>
    <w:rsid w:val="00065CD2"/>
    <w:rsid w:val="001D7A06"/>
    <w:rsid w:val="00284433"/>
    <w:rsid w:val="002A1EC6"/>
    <w:rsid w:val="002E035E"/>
    <w:rsid w:val="003F38F2"/>
    <w:rsid w:val="0064153B"/>
    <w:rsid w:val="006B16C5"/>
    <w:rsid w:val="00776133"/>
    <w:rsid w:val="00855687"/>
    <w:rsid w:val="008C07DE"/>
    <w:rsid w:val="009E611B"/>
    <w:rsid w:val="00A30CCE"/>
    <w:rsid w:val="00AC3E9C"/>
    <w:rsid w:val="00BC4F14"/>
    <w:rsid w:val="00BC62FB"/>
    <w:rsid w:val="00BF535F"/>
    <w:rsid w:val="00C806B0"/>
    <w:rsid w:val="00E476EE"/>
    <w:rsid w:val="00EF035E"/>
    <w:rsid w:val="00FA429B"/>
    <w:rsid w:val="0CD57C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9.png"/><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12</Pages>
  <Words>7909</Words>
  <Characters>8152</Characters>
  <Lines>0</Lines>
  <Paragraphs>0</Paragraphs>
  <TotalTime>3</TotalTime>
  <ScaleCrop>false</ScaleCrop>
  <LinksUpToDate>false</LinksUpToDate>
  <CharactersWithSpaces>8362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预估</cp:lastModifiedBy>
  <dcterms:modified xsi:type="dcterms:W3CDTF">2024-09-19T02:11:23Z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fmtid="{D5CDD505-2E9C-101B-9397-08002B2CF9AE}" pid="3" name="version">
    <vt:lpwstr>29c1cd87131e478185dae9dda3711f64mja0ndcwnzizmg</vt:lpwstr>
  </property>
  <property fmtid="{D5CDD505-2E9C-101B-9397-08002B2CF9AE}" pid="4" name="KSOProductBuildVer">
    <vt:lpwstr>2052-12.1.0.18276</vt:lpwstr>
  </property>
  <property fmtid="{D5CDD505-2E9C-101B-9397-08002B2CF9AE}" pid="5" name="ICV">
    <vt:lpwstr>10B672F070B04A19865A42F1A2946ADF_13</vt:lpwstr>
  </property>
</Properties>
</file>