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F7C8F">
      <w:pPr>
        <w:pStyle w:val="2"/>
        <w:bidi w:val="0"/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/>
        </w:rPr>
        <w:t>专题十九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同分异构体的数目判断</w:t>
      </w:r>
      <w:r>
        <w:rPr>
          <w:rFonts w:hint="eastAsia"/>
        </w:rPr>
        <w:tab/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5DF6A65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例1</w:t>
      </w:r>
      <w:r>
        <w:rPr>
          <w:rFonts w:hint="eastAsia" w:ascii="宋体" w:hAnsi="宋体" w:eastAsia="宋体" w:cs="宋体"/>
          <w:sz w:val="22"/>
          <w:szCs w:val="22"/>
        </w:rPr>
        <w:t xml:space="preserve"> [全国乙2022·36节选]在E(</w:t>
      </w:r>
      <w:r>
        <w:drawing>
          <wp:inline distT="0" distB="0" distL="114300" distR="114300">
            <wp:extent cx="1312545" cy="600075"/>
            <wp:effectExtent l="0" t="0" r="1905" b="952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1254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)的同分异构体中，同时满足下列条件的总数为__________种。</w:t>
      </w:r>
    </w:p>
    <w:p w14:paraId="71FA182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a)含有一个苯环和三个甲基；</w:t>
      </w:r>
    </w:p>
    <w:p w14:paraId="15231AB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b)与饱和碳酸氢钠溶液反应产生二氧化碳；</w:t>
      </w:r>
    </w:p>
    <w:p w14:paraId="6D8A8C8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c)能发生银镜反应，不能发生水解反应。</w:t>
      </w:r>
    </w:p>
    <w:p w14:paraId="6FC43C1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上述同分异构体经银镜反应后酸化，所得产物中，核磁共振氢谱显示有四组氢(氢原子数量比为6∶3∶2∶1)的结构简式为________。</w:t>
      </w:r>
    </w:p>
    <w:p w14:paraId="0ABA10B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E除苯环外还有2个不饱和度，E的同分异构体能与NaHCO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溶液反应生成CO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，说明含有—COOH，能发生银镜反应但不能发生水解反应，说明含有—CHO，含有一个苯环、3个—CH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，则符合条件的E的同分异构体可表示为</w:t>
      </w:r>
      <w:r>
        <w:drawing>
          <wp:inline distT="0" distB="0" distL="114300" distR="114300">
            <wp:extent cx="1398270" cy="862330"/>
            <wp:effectExtent l="0" t="0" r="11430" b="1397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9827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，可用换元法，把结构中3个CH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看成H ，把与苯环碳原子相连的H (框出的H)看成CH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，这样就可以把该结构看成苯环上连有三个不同的取代基，转换成熟悉的结构模型，再采用“定二移一”法，符合条件的共有10种同分异构体。E的同分异构体经银镜反应酸化后，—CHO转化为—COOH，核磁共振氢谱中显示有4组峰(氢原子数量比为6∶3∶2∶1)，应考虑对称结构，符合条件的有</w:t>
      </w:r>
      <w:r>
        <w:drawing>
          <wp:inline distT="0" distB="0" distL="114300" distR="114300">
            <wp:extent cx="1346835" cy="612140"/>
            <wp:effectExtent l="0" t="0" r="5715" b="1651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683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或</w:t>
      </w:r>
      <w:r>
        <w:drawing>
          <wp:inline distT="0" distB="0" distL="114300" distR="114300">
            <wp:extent cx="1287145" cy="594995"/>
            <wp:effectExtent l="0" t="0" r="8255" b="14605"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。</w:t>
      </w:r>
    </w:p>
    <w:p w14:paraId="44AE22F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>10</w:t>
      </w:r>
    </w:p>
    <w:p w14:paraId="1B37D77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drawing>
          <wp:inline distT="0" distB="0" distL="114300" distR="114300">
            <wp:extent cx="1346835" cy="612140"/>
            <wp:effectExtent l="0" t="0" r="5715" b="16510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683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或</w:t>
      </w:r>
      <w:r>
        <w:drawing>
          <wp:inline distT="0" distB="0" distL="114300" distR="114300">
            <wp:extent cx="1287145" cy="594995"/>
            <wp:effectExtent l="0" t="0" r="8255" b="14605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86EC1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例2</w:t>
      </w:r>
      <w:r>
        <w:rPr>
          <w:rFonts w:hint="eastAsia" w:ascii="宋体" w:hAnsi="宋体" w:eastAsia="宋体" w:cs="宋体"/>
          <w:sz w:val="22"/>
          <w:szCs w:val="22"/>
        </w:rPr>
        <w:t>[湖南2022·19节选]</w:t>
      </w:r>
      <w:r>
        <w:drawing>
          <wp:inline distT="0" distB="0" distL="114300" distR="114300">
            <wp:extent cx="876935" cy="550545"/>
            <wp:effectExtent l="0" t="0" r="18415" b="1905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935" cy="55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是一种重要的化工原料，其同分异构体中能够发生银镜反应的有______种(考虑立体异构)，其中核磁共振氢谱有3组峰，且峰面积之比为4∶1∶1的结构简式为________________________________________________________________________。</w:t>
      </w:r>
    </w:p>
    <w:p w14:paraId="3AC58FC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　</w:t>
      </w:r>
      <w:r>
        <w:drawing>
          <wp:inline distT="0" distB="0" distL="114300" distR="114300">
            <wp:extent cx="876935" cy="550545"/>
            <wp:effectExtent l="0" t="0" r="18415" b="1905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935" cy="55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的分子式为C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6</w:t>
      </w:r>
      <w:r>
        <w:rPr>
          <w:rFonts w:hint="eastAsia" w:ascii="宋体" w:hAnsi="宋体" w:eastAsia="宋体" w:cs="宋体"/>
          <w:sz w:val="22"/>
          <w:szCs w:val="22"/>
        </w:rPr>
        <w:t>O，不饱和度为2，其同分异构体能发生银镜反应，说明分子中含有—CHO，则化合物中还可能含1个C</w:t>
      </w:r>
      <w:r>
        <w:rPr>
          <w:rFonts w:hint="eastAsia" w:hAnsi="宋体" w:cs="宋体"/>
          <w:sz w:val="22"/>
          <w:szCs w:val="22"/>
          <w:lang w:val="en-US" w:eastAsia="zh-CN"/>
        </w:rPr>
        <w:t>=</w:t>
      </w:r>
      <w:r>
        <w:rPr>
          <w:rFonts w:hint="eastAsia" w:ascii="宋体" w:hAnsi="宋体" w:eastAsia="宋体" w:cs="宋体"/>
          <w:sz w:val="22"/>
          <w:szCs w:val="22"/>
        </w:rPr>
        <w:t>C或1个环，同时考虑立体异构，符合条件的有</w:t>
      </w:r>
      <w:r>
        <w:drawing>
          <wp:inline distT="0" distB="0" distL="114300" distR="114300">
            <wp:extent cx="3509645" cy="266065"/>
            <wp:effectExtent l="0" t="0" r="14605" b="635"/>
            <wp:docPr id="2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0964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65300" cy="539750"/>
            <wp:effectExtent l="0" t="0" r="6350" b="12700"/>
            <wp:docPr id="2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 w:ascii="宋体" w:hAnsi="宋体" w:eastAsia="宋体" w:cs="宋体"/>
          <w:sz w:val="22"/>
          <w:szCs w:val="22"/>
        </w:rPr>
        <w:t>则符合条件的同分异构体共5种 。其中，核磁共振氢谱有3组峰且峰面积之比为4∶1∶1的结构为</w:t>
      </w:r>
      <w:r>
        <w:drawing>
          <wp:inline distT="0" distB="0" distL="114300" distR="114300">
            <wp:extent cx="772160" cy="279400"/>
            <wp:effectExtent l="0" t="0" r="8890" b="6350"/>
            <wp:docPr id="2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216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。</w:t>
      </w:r>
      <w:r>
        <w:rPr>
          <w:rFonts w:hint="eastAsia" w:ascii="宋体" w:hAnsi="宋体" w:eastAsia="宋体" w:cs="宋体"/>
          <w:sz w:val="22"/>
          <w:szCs w:val="22"/>
        </w:rPr>
        <w:t>。</w:t>
      </w:r>
    </w:p>
    <w:p w14:paraId="752CEF8C">
      <w:pPr>
        <w:pStyle w:val="6"/>
        <w:ind w:firstLine="422" w:firstLineChars="20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5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 </w:t>
      </w:r>
      <w:r>
        <w:drawing>
          <wp:inline distT="0" distB="0" distL="114300" distR="114300">
            <wp:extent cx="772160" cy="279400"/>
            <wp:effectExtent l="0" t="0" r="8890" b="6350"/>
            <wp:docPr id="2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216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BE07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例3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[辽宁2022·19节选]化合物I( 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10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14</w:t>
      </w:r>
      <w:r>
        <w:rPr>
          <w:rFonts w:hint="eastAsia" w:ascii="宋体" w:hAnsi="宋体" w:eastAsia="宋体" w:cs="宋体"/>
          <w:sz w:val="22"/>
          <w:szCs w:val="22"/>
        </w:rPr>
        <w:t>O )的同分异构体满足以下条件的有________种 (不考虑立体异构)；</w:t>
      </w:r>
    </w:p>
    <w:p w14:paraId="43B4417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ⅰ.含苯环且苯环上只有一个取代基</w:t>
      </w:r>
    </w:p>
    <w:p w14:paraId="2798204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ⅱ.红外光谱无醚键吸收峰</w:t>
      </w:r>
    </w:p>
    <w:p w14:paraId="07FDEDE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其中，苯环侧链上有3种不同化学环境的氢原子，且个数比为6∶2∶1的结构简式为__________(任写一种)。</w:t>
      </w:r>
    </w:p>
    <w:p w14:paraId="517F925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化合物I中含10个C原子，不饱和度为4，同分异构体中含有苯环，则其余C原子均为饱和碳原子，且红外光谱中无醚键吸收峰，可知含有1个—OH，苯环上只有一个取代基，则同分异构体的碳链结构可能为</w:t>
      </w:r>
      <w:r>
        <w:drawing>
          <wp:inline distT="0" distB="0" distL="114300" distR="114300">
            <wp:extent cx="1400175" cy="314960"/>
            <wp:effectExtent l="0" t="0" r="9525" b="8890"/>
            <wp:docPr id="2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997200" cy="697230"/>
            <wp:effectExtent l="0" t="0" r="12700" b="7620"/>
            <wp:docPr id="2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 w:ascii="宋体" w:hAnsi="宋体" w:eastAsia="宋体" w:cs="宋体"/>
          <w:sz w:val="22"/>
          <w:szCs w:val="22"/>
        </w:rPr>
        <w:t>其中，羟基可分别位于如下位置：</w:t>
      </w:r>
      <w:r>
        <w:drawing>
          <wp:inline distT="0" distB="0" distL="114300" distR="114300">
            <wp:extent cx="2917190" cy="781685"/>
            <wp:effectExtent l="0" t="0" r="16510" b="18415"/>
            <wp:docPr id="2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141855" cy="781685"/>
            <wp:effectExtent l="0" t="0" r="10795" b="18415"/>
            <wp:docPr id="2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41855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，即满足条件的化合物I的同分异构体共有12种。其中苯环侧链上有3种不同化学环境的氢原子，且个数比为6∶2∶1的同分异构体应含有两个等效的甲基，则其结构简式为</w:t>
      </w:r>
      <w:r>
        <w:drawing>
          <wp:inline distT="0" distB="0" distL="114300" distR="114300">
            <wp:extent cx="933450" cy="389255"/>
            <wp:effectExtent l="0" t="0" r="0" b="10795"/>
            <wp:docPr id="2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或</w:t>
      </w:r>
      <w:r>
        <w:drawing>
          <wp:inline distT="0" distB="0" distL="114300" distR="114300">
            <wp:extent cx="951230" cy="562610"/>
            <wp:effectExtent l="0" t="0" r="1270" b="8890"/>
            <wp:docPr id="2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。</w:t>
      </w:r>
    </w:p>
    <w:p w14:paraId="4FA828B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12　</w:t>
      </w:r>
      <w:r>
        <w:drawing>
          <wp:inline distT="0" distB="0" distL="114300" distR="114300">
            <wp:extent cx="933450" cy="389255"/>
            <wp:effectExtent l="0" t="0" r="0" b="10795"/>
            <wp:docPr id="3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(或</w:t>
      </w:r>
      <w:r>
        <w:drawing>
          <wp:inline distT="0" distB="0" distL="114300" distR="114300">
            <wp:extent cx="951230" cy="562610"/>
            <wp:effectExtent l="0" t="0" r="1270" b="8890"/>
            <wp:docPr id="3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)</w:t>
      </w:r>
    </w:p>
    <w:p w14:paraId="25367F0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76A9AD1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1．同分异构体的常见五种判断方法</w:t>
      </w:r>
    </w:p>
    <w:p w14:paraId="313AD98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(1)基团连接法</w:t>
      </w:r>
    </w:p>
    <w:p w14:paraId="4DF3AC5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将有机物看作由基团与基团连接而成，由基团的异构体数目可推断有机物的异构体数目。如丁基有四种，丁醇(C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9</w:t>
      </w:r>
      <w:r>
        <w:rPr>
          <w:rFonts w:hint="eastAsia" w:ascii="宋体" w:hAnsi="宋体" w:eastAsia="宋体" w:cs="宋体"/>
          <w:sz w:val="22"/>
          <w:szCs w:val="22"/>
        </w:rPr>
        <w:t>—OH)、氯丁烷(C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9</w:t>
      </w:r>
      <w:r>
        <w:rPr>
          <w:rFonts w:hint="eastAsia" w:ascii="宋体" w:hAnsi="宋体" w:eastAsia="宋体" w:cs="宋体"/>
          <w:sz w:val="22"/>
          <w:szCs w:val="22"/>
        </w:rPr>
        <w:t>—Cl)分别有四种。</w:t>
      </w:r>
    </w:p>
    <w:p w14:paraId="54DD862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(2)换元法</w:t>
      </w:r>
    </w:p>
    <w:p w14:paraId="3D32F9D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将有机物分子中的原子或基团用不同的原子或基团替换。如：乙烷分子中共有6个H原子，一氯乙烷只有一种结构，那么五氯乙烷也只有一种结构。分析如下：假设把五氯乙烷分子中的Cl原子看作H原子，而H原子看成Cl原子，其位置情况跟一氯乙烷完全相同。</w:t>
      </w:r>
    </w:p>
    <w:p w14:paraId="007B64A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(3)等效氢法</w:t>
      </w:r>
    </w:p>
    <w:p w14:paraId="3736A76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分子中等效H原子有如下情况：①分子中同一个碳上的H原子等效；②同一个碳上的所有甲基的H原子等效；③分子中处于镜面对称位置(相当于平面镜成像时)上的H原子是等效的。</w:t>
      </w:r>
    </w:p>
    <w:p w14:paraId="4C6CA8A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(4)定一移一法</w:t>
      </w:r>
    </w:p>
    <w:p w14:paraId="74831D7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分析二元取代物，如分析C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6</w:t>
      </w:r>
      <w:r>
        <w:rPr>
          <w:rFonts w:hint="eastAsia" w:ascii="宋体" w:hAnsi="宋体" w:eastAsia="宋体" w:cs="宋体"/>
          <w:sz w:val="22"/>
          <w:szCs w:val="22"/>
        </w:rPr>
        <w:t>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的同分异构体时，可先固定其中一个Cl原子的位置，移动另一个Cl原子。</w:t>
      </w:r>
    </w:p>
    <w:p w14:paraId="2592C48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(5)组合法</w:t>
      </w:r>
    </w:p>
    <w:p w14:paraId="5A1C750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对于饱和一元酯R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COOR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，若R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—有</w:t>
      </w:r>
      <w:r>
        <w:rPr>
          <w:rFonts w:hint="eastAsia" w:ascii="宋体" w:hAnsi="宋体" w:eastAsia="宋体" w:cs="宋体"/>
          <w:i/>
          <w:sz w:val="22"/>
          <w:szCs w:val="22"/>
        </w:rPr>
        <w:t>m</w:t>
      </w:r>
      <w:r>
        <w:rPr>
          <w:rFonts w:hint="eastAsia" w:ascii="宋体" w:hAnsi="宋体" w:eastAsia="宋体" w:cs="宋体"/>
          <w:sz w:val="22"/>
          <w:szCs w:val="22"/>
        </w:rPr>
        <w:t>种，R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—有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种，则共有</w:t>
      </w:r>
      <w:r>
        <w:rPr>
          <w:rFonts w:hint="eastAsia" w:ascii="宋体" w:hAnsi="宋体" w:eastAsia="宋体" w:cs="宋体"/>
          <w:i/>
          <w:sz w:val="22"/>
          <w:szCs w:val="22"/>
        </w:rPr>
        <w:t>m</w:t>
      </w:r>
      <w:r>
        <w:rPr>
          <w:rFonts w:hint="eastAsia" w:ascii="宋体" w:hAnsi="宋体" w:eastAsia="宋体" w:cs="宋体"/>
          <w:sz w:val="22"/>
          <w:szCs w:val="22"/>
        </w:rPr>
        <w:t>×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种酯。</w:t>
      </w:r>
    </w:p>
    <w:p w14:paraId="43E7384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2．强化记忆“11248”(甲基、乙基、丙基、丁基、戊基的同分异构情况)</w:t>
      </w:r>
    </w:p>
    <w:p w14:paraId="7E7F6AE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10</w:t>
      </w:r>
      <w:r>
        <w:rPr>
          <w:rFonts w:hint="eastAsia" w:ascii="宋体" w:hAnsi="宋体" w:eastAsia="宋体" w:cs="宋体"/>
          <w:sz w:val="22"/>
          <w:szCs w:val="22"/>
        </w:rPr>
        <w:t>的一氯代物有__</w:t>
      </w:r>
      <w:r>
        <w:rPr>
          <w:rFonts w:hint="eastAsia" w:ascii="宋体" w:hAnsi="宋体" w:eastAsia="宋体" w:cs="宋体"/>
          <w:sz w:val="22"/>
          <w:szCs w:val="22"/>
          <w:u w:val="single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__种</w:t>
      </w:r>
    </w:p>
    <w:p w14:paraId="1357108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10</w:t>
      </w:r>
      <w:r>
        <w:rPr>
          <w:rFonts w:hint="eastAsia" w:ascii="宋体" w:hAnsi="宋体" w:eastAsia="宋体" w:cs="宋体"/>
          <w:sz w:val="22"/>
          <w:szCs w:val="22"/>
        </w:rPr>
        <w:t>的二氯代物有__</w:t>
      </w:r>
      <w:r>
        <w:rPr>
          <w:rFonts w:hint="eastAsia" w:ascii="宋体" w:hAnsi="宋体" w:eastAsia="宋体" w:cs="宋体"/>
          <w:sz w:val="22"/>
          <w:szCs w:val="22"/>
          <w:u w:val="single"/>
        </w:rPr>
        <w:t>9</w:t>
      </w:r>
      <w:r>
        <w:rPr>
          <w:rFonts w:hint="eastAsia" w:ascii="宋体" w:hAnsi="宋体" w:eastAsia="宋体" w:cs="宋体"/>
          <w:sz w:val="22"/>
          <w:szCs w:val="22"/>
        </w:rPr>
        <w:t>__种</w:t>
      </w:r>
    </w:p>
    <w:p w14:paraId="221CD8B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8</w:t>
      </w:r>
      <w:r>
        <w:rPr>
          <w:rFonts w:hint="eastAsia" w:ascii="宋体" w:hAnsi="宋体" w:eastAsia="宋体" w:cs="宋体"/>
          <w:sz w:val="22"/>
          <w:szCs w:val="22"/>
        </w:rPr>
        <w:t>的一氯一溴二元取代物有__</w:t>
      </w:r>
      <w:r>
        <w:rPr>
          <w:rFonts w:hint="eastAsia" w:ascii="宋体" w:hAnsi="宋体" w:eastAsia="宋体" w:cs="宋体"/>
          <w:sz w:val="22"/>
          <w:szCs w:val="22"/>
          <w:u w:val="single"/>
        </w:rPr>
        <w:t>5</w:t>
      </w:r>
      <w:r>
        <w:rPr>
          <w:rFonts w:hint="eastAsia" w:ascii="宋体" w:hAnsi="宋体" w:eastAsia="宋体" w:cs="宋体"/>
          <w:sz w:val="22"/>
          <w:szCs w:val="22"/>
        </w:rPr>
        <w:t>__种</w:t>
      </w:r>
    </w:p>
    <w:p w14:paraId="49396AB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(4)</w:t>
      </w:r>
      <w:r>
        <w:drawing>
          <wp:inline distT="0" distB="0" distL="114300" distR="114300">
            <wp:extent cx="354965" cy="342900"/>
            <wp:effectExtent l="0" t="0" r="6985" b="0"/>
            <wp:docPr id="3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的二氯代物有__</w:t>
      </w:r>
      <w:r>
        <w:rPr>
          <w:rFonts w:hint="eastAsia" w:ascii="宋体" w:hAnsi="宋体" w:eastAsia="宋体" w:cs="宋体"/>
          <w:sz w:val="22"/>
          <w:szCs w:val="22"/>
          <w:u w:val="single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__种</w:t>
      </w:r>
    </w:p>
    <w:p w14:paraId="7251102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(5)</w:t>
      </w:r>
      <w:r>
        <w:drawing>
          <wp:inline distT="0" distB="0" distL="114300" distR="114300">
            <wp:extent cx="354965" cy="342900"/>
            <wp:effectExtent l="0" t="0" r="6985" b="0"/>
            <wp:docPr id="3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的三氯代物有__</w:t>
      </w:r>
      <w:r>
        <w:rPr>
          <w:rFonts w:hint="eastAsia" w:ascii="宋体" w:hAnsi="宋体" w:eastAsia="宋体" w:cs="宋体"/>
          <w:sz w:val="22"/>
          <w:szCs w:val="22"/>
          <w:u w:val="single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__种</w:t>
      </w:r>
    </w:p>
    <w:p w14:paraId="3B08CEE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(6)</w:t>
      </w:r>
      <w:r>
        <w:drawing>
          <wp:inline distT="0" distB="0" distL="114300" distR="114300">
            <wp:extent cx="354965" cy="342900"/>
            <wp:effectExtent l="0" t="0" r="6985" b="0"/>
            <wp:docPr id="3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的一氯一溴二元取代物有__</w:t>
      </w:r>
      <w:r>
        <w:rPr>
          <w:rFonts w:hint="eastAsia" w:ascii="宋体" w:hAnsi="宋体" w:eastAsia="宋体" w:cs="宋体"/>
          <w:sz w:val="22"/>
          <w:szCs w:val="22"/>
          <w:u w:val="single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__种</w:t>
      </w:r>
    </w:p>
    <w:p w14:paraId="6EEBC3B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(7)</w:t>
      </w:r>
      <w:r>
        <w:drawing>
          <wp:inline distT="0" distB="0" distL="114300" distR="114300">
            <wp:extent cx="354965" cy="342900"/>
            <wp:effectExtent l="0" t="0" r="6985" b="0"/>
            <wp:docPr id="3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的二氯一溴三元取代物有__</w:t>
      </w:r>
      <w:r>
        <w:rPr>
          <w:rFonts w:hint="eastAsia" w:ascii="宋体" w:hAnsi="宋体" w:eastAsia="宋体" w:cs="宋体"/>
          <w:sz w:val="22"/>
          <w:szCs w:val="22"/>
          <w:u w:val="single"/>
        </w:rPr>
        <w:t>6</w:t>
      </w:r>
      <w:r>
        <w:rPr>
          <w:rFonts w:hint="eastAsia" w:ascii="宋体" w:hAnsi="宋体" w:eastAsia="宋体" w:cs="宋体"/>
          <w:sz w:val="22"/>
          <w:szCs w:val="22"/>
        </w:rPr>
        <w:t>__种</w:t>
      </w:r>
    </w:p>
    <w:p w14:paraId="403C342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(8)</w:t>
      </w:r>
      <w:r>
        <w:drawing>
          <wp:inline distT="0" distB="0" distL="114300" distR="114300">
            <wp:extent cx="354965" cy="342900"/>
            <wp:effectExtent l="0" t="0" r="6985" b="0"/>
            <wp:docPr id="3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</w:rPr>
        <w:t>的一氯一溴一碘三元取代物有__</w:t>
      </w:r>
      <w:r>
        <w:rPr>
          <w:rFonts w:hint="eastAsia" w:ascii="宋体" w:hAnsi="宋体" w:eastAsia="宋体" w:cs="宋体"/>
          <w:sz w:val="22"/>
          <w:szCs w:val="22"/>
          <w:u w:val="single"/>
        </w:rPr>
        <w:t>10</w:t>
      </w:r>
      <w:r>
        <w:rPr>
          <w:rFonts w:hint="eastAsia" w:ascii="宋体" w:hAnsi="宋体" w:eastAsia="宋体" w:cs="宋体"/>
          <w:sz w:val="22"/>
          <w:szCs w:val="22"/>
        </w:rPr>
        <w:t>__种</w:t>
      </w:r>
    </w:p>
    <w:p w14:paraId="29E8885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3．书写限定条件下的同分异构体步骤</w:t>
      </w:r>
    </w:p>
    <w:p w14:paraId="4833D69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步骤1：确定C原子数和不饱和度</w:t>
      </w:r>
    </w:p>
    <w:p w14:paraId="0B43C6F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步骤2：根据限定条件确定官能团</w:t>
      </w:r>
    </w:p>
    <w:p w14:paraId="225E615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步骤3：确定碳链结构</w:t>
      </w:r>
    </w:p>
    <w:p w14:paraId="787F5EA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步骤4：将官能团插入碳链中，书写同分异构体</w:t>
      </w:r>
    </w:p>
    <w:p w14:paraId="611FDEA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4．同分异构体书写的常见限制条件</w:t>
      </w:r>
    </w:p>
    <w:p w14:paraId="5725869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2637155" cy="690880"/>
            <wp:effectExtent l="0" t="0" r="10795" b="1397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3715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E7E5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2445385" cy="690880"/>
            <wp:effectExtent l="0" t="0" r="12065" b="13970"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4538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10E5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2487930" cy="351155"/>
            <wp:effectExtent l="0" t="0" r="7620" b="1079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8793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32E2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227A4E42"/>
    <w:rsid w:val="3D5D3542"/>
    <w:rsid w:val="56A80343"/>
    <w:rsid w:val="5C5B38B3"/>
    <w:rsid w:val="5F1114F1"/>
    <w:rsid w:val="60C930C5"/>
    <w:rsid w:val="6505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image" Target="23BSTFTXHXCC6.TIF" TargetMode="External"/><Relationship Id="rId23" Type="http://schemas.openxmlformats.org/officeDocument/2006/relationships/image" Target="media/image18.png"/><Relationship Id="rId22" Type="http://schemas.openxmlformats.org/officeDocument/2006/relationships/image" Target="23BSTFTXHXCC5.TIF" TargetMode="External"/><Relationship Id="rId21" Type="http://schemas.openxmlformats.org/officeDocument/2006/relationships/image" Target="media/image17.png"/><Relationship Id="rId20" Type="http://schemas.openxmlformats.org/officeDocument/2006/relationships/image" Target="23BSTFTXHXCC4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1597</Words>
  <Characters>2000</Characters>
  <Lines>0</Lines>
  <Paragraphs>0</Paragraphs>
  <TotalTime>11</TotalTime>
  <ScaleCrop>false</ScaleCrop>
  <LinksUpToDate>false</LinksUpToDate>
  <CharactersWithSpaces>2023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2024-10-10T09:48:00Z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35DB53D41F154C0FBC678592C36044CA_11</vt:lpwstr>
  </property>
</Properties>
</file>