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专题十五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物质的结构与性质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原子、分子结构与性质分析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12FF92F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[新课标2023·9，6分]一种可吸附甲醇的材料，其化学式为[C(NH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]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[B(OCH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]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Cl，部分晶体结构如图所示，其中[C(NH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]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为平面结构。</w:t>
      </w:r>
    </w:p>
    <w:p w14:paraId="6993A54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424430" cy="1275715"/>
            <wp:effectExtent l="0" t="0" r="139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E1D5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下列说法正确的是(　　)</w:t>
      </w:r>
    </w:p>
    <w:p w14:paraId="5F6DDAF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A．该晶体中存在N—H…O氢键</w:t>
      </w:r>
    </w:p>
    <w:p w14:paraId="41D52E9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B．基态原子的第一电离能：C&lt;N&lt;O</w:t>
      </w:r>
    </w:p>
    <w:p w14:paraId="2FDAB56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C．基态原子未成对电子数：B&lt;C&lt;O&lt;N</w:t>
      </w:r>
    </w:p>
    <w:p w14:paraId="5B931B7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D．晶体中B、N和O原子轨道的杂化类型相同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根据该物质的化学式可知，题给示意图中画出了1个[B(OCH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]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和4个[C(NH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]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，示意图中的虚线表示氢键，因此该晶体中存在N—H…O氢键，A正确；同周期主族元素从左到右第一电离能呈增大趋势，但基态N原子的2p轨道为半充满的稳定状态，使基态N原子的第一电离能大于同周期相邻元素的第一电离能，即基态原子的第一电离能：C＜O＜N，B错误；基态B原子的未成对电子数为1，基态C原子与基态O原子的未成对电子数均为2，基态N原子的未成对电子数为3，则基态原子未成对电子数：B＜C＝O＜N，C错误；已知[C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]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为平面结构，即所有原子位于同一平面，则[C(NH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]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中N原子采取sp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杂化，[B(OCH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]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中的B原子形成4个B—O键，B原子的成键电子对数为4，孤电子对数为0，采取sp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杂化，而O原子的成键电子对数为2，孤电子对数为2，采取sp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杂化，所以该晶体中N原子采取sp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杂化，B和O原子采取sp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杂化，D错误。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A</w:t>
      </w:r>
    </w:p>
    <w:p w14:paraId="0C1C825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[山东2023·5，2分]石墨与F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在450 ℃反应，石墨层间插入F得到层状结构化合物(CF)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，该物质仍具润滑性，其单层局部结构如图所示。下列关于该化合物的说法正确的是(　　)</w:t>
      </w:r>
    </w:p>
    <w:p w14:paraId="5610C70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797050" cy="1445895"/>
            <wp:effectExtent l="0" t="0" r="1270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896A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A．与石墨相比，(CF)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导电性增强</w:t>
      </w:r>
    </w:p>
    <w:p w14:paraId="590B743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B．与石墨相比，(CF)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抗氧化性增强</w:t>
      </w:r>
    </w:p>
    <w:p w14:paraId="2F02BEC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中C—C的键长比C—F短</w:t>
      </w:r>
    </w:p>
    <w:p w14:paraId="071C09F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 w:val="22"/>
          <w:szCs w:val="22"/>
        </w:rPr>
        <w:t>D．1 mol 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中含有2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mol共价单键</w:t>
      </w:r>
    </w:p>
    <w:p w14:paraId="46012E8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石墨中C原子上未参与杂化的所有p轨道相互平行且重叠，使未参与杂化的2p电子可在整个碳原子平面上运动，因此，石墨有类似金属晶体的导电性。石墨与F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反应后，F原子与碳原子形成共价键，使石墨层内p轨道中电子的数目减少，流动性降低，导电性下降，A错误；与石墨相比，氟的电负性大，(CF)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不容易被氧化，抗氧化性增强，B正确；碳的原子半径大于氟，故(CF)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中C—C的键长比C—F的键长长，C错误；根据F能形成一个共价键，可知1 mol(CF)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中含有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 C—F，已知石墨中1个碳原子形成3×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＝1.5个C—C共价键，1 mol 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中含1.5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 C—C，故1 mol (CF)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中含有2.5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mol共价单键，D错误。</w:t>
      </w:r>
    </w:p>
    <w:p w14:paraId="554320B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B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3B6C4A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4618990" cy="1241425"/>
            <wp:effectExtent l="0" t="0" r="1016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8990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晶胞结构分析与计算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730E3B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[辽宁2023·14，3分]晶体结构的缺陷美与对称美同样受关注。某富锂超离子导体的晶胞是立方体(图甲)，进行镁离子取代及卤素共掺杂后，可获得高性能固体电解质材料(图乙)。下列说法错误的是(　　)</w:t>
      </w:r>
    </w:p>
    <w:p w14:paraId="69EE820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700655" cy="733425"/>
            <wp:effectExtent l="0" t="0" r="444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BC21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　　　　　甲　　　　　　　　乙</w:t>
      </w:r>
    </w:p>
    <w:p w14:paraId="56503A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A．图甲晶体密度为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\f(72.5,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－30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g·cm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</w:t>
      </w:r>
    </w:p>
    <w:p w14:paraId="26D7B18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B．图甲中O原子的配位数为6</w:t>
      </w:r>
    </w:p>
    <w:p w14:paraId="4A56F4B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C．图乙表示的化学式为LiMg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OCl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1－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</w:p>
    <w:p w14:paraId="58A582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D．Mg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取代产生的空位有利于Li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传导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由题图甲知，Li位于晶胞8条棱上和体心，Li个数为8×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\f(1,4)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＋1＝3，Cl位于晶胞4条棱上，Cl个数为4×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\f(1,4)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＝1，O位于晶胞两个面心，O个数为2×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＝1，则题图甲晶体化学式为Li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ClO，其密度</w:t>
      </w:r>
      <w:r>
        <w:rPr>
          <w:rFonts w:hint="eastAsia" w:ascii="宋体" w:hAnsi="宋体" w:eastAsia="宋体" w:cs="宋体"/>
          <w:i/>
          <w:sz w:val="22"/>
          <w:szCs w:val="22"/>
        </w:rPr>
        <w:t>ρ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\f(7×3＋35.5×1＋16×1,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×（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－10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g·cm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\f(72.5,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－30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g·cm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</w:t>
      </w:r>
      <w:r>
        <w:rPr>
          <w:rFonts w:hint="eastAsia" w:ascii="宋体" w:hAnsi="宋体" w:eastAsia="宋体" w:cs="宋体"/>
          <w:sz w:val="22"/>
          <w:szCs w:val="22"/>
        </w:rPr>
        <w:t>，A正确；由题图甲可知，O位于6个Li构成的正八面体中心，O配位数为6，B正确；由题图乙可知，Li位于晶胞体心，Li个数为1，Mg和空位位于晶胞8条棱上，一共有8×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\f(1,4)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＝2个，O位于晶胞的两个面心，O个数为2×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＝1，Cl和Br位于晶胞的4条棱上，共有4×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\f(1,4)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＝1个，根据化合物中各元素正、负化合价代数和为0可知，1个晶胞中有1个Mg，所以题图乙表示的晶体的化学式为LiMgOCl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1－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，C错误；Mg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带2个单位的正电荷，而Li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带1个单位的正电荷，Mg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代替Li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后，会留出空位，有利于Li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传导，D正确。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C</w:t>
      </w:r>
    </w:p>
    <w:p w14:paraId="6DF96FA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4 </w:t>
      </w:r>
      <w:r>
        <w:rPr>
          <w:rFonts w:hint="eastAsia" w:ascii="宋体" w:hAnsi="宋体" w:eastAsia="宋体" w:cs="宋体"/>
          <w:sz w:val="22"/>
          <w:szCs w:val="22"/>
        </w:rPr>
        <w:t>[湖北2023·15，3分]镧La和H可以形成一系列晶体材料LaH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，在储氢和超导等领域具有重要应用。LaH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属于立方晶系，晶胞结构和参数如图所示。高压下，LaH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中的每个H结合4个H形成类似CH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的结构，即得到晶体LaH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。下列说法错误的是(　　)</w:t>
      </w:r>
    </w:p>
    <w:p w14:paraId="2A92971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3094355" cy="882650"/>
            <wp:effectExtent l="0" t="0" r="10795" b="127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5F74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A．LaH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晶体中La的配位数为8</w:t>
      </w:r>
    </w:p>
    <w:p w14:paraId="2504B3E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B．晶体中H和H的最短距离：LaH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&gt;LaH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</w:p>
    <w:p w14:paraId="456619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C．在LaH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晶胞中，H形成一个顶点数为40的闭合多面体笼</w:t>
      </w:r>
    </w:p>
    <w:p w14:paraId="377C6A1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单位体积中含氢质量的计算式为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\f(40,（4.84×10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－8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×6.02×10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23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g·cm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</w:t>
      </w:r>
    </w:p>
    <w:p w14:paraId="2B967A86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在LaH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晶体中，对于面心的La原子来说，其在1个晶胞内与4个H原子等距且最近，每个面心的La原子被2个晶胞共用，所以LaH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晶体中La的配位数为8，A正确；由LaH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晶胞的投影图可知，在LaH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晶胞内，H原子之间的最短距离为晶胞棱长的一半，即281.05 pm，而LaH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晶胞可分为8个小立方体，如图所示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627380" cy="638175"/>
            <wp:effectExtent l="0" t="0" r="12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，其中La原子到小立方体中心的H原子的距离为体对角线长度的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\f(1,4)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，即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\f(\r(3),4)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×484.0 pm&lt;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×484.0 pm＝242.0 pm，因为H原子形成的四面体位于小立方体内部，小立方体内体心H原子到小立方体内任意一点的距离都小于体心H原子到小立方体顶点La原子的距离，则H原子之间的最短距离&lt;242.0 pm&lt;281.05 pm，B正确；每个由5个H原子构成的正四面体中，有4个H原子用于构成闭合多面体笼，LaH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晶胞中一共有8个H原子构成的正四面体，所以H原子形成的闭合多面体笼的顶点数为4×8＝32，C错误；1个LaH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晶胞中含有40个H原子，则1个LaH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晶胞中H的质量为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\f(40,6.02×10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23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g，1个LaH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晶胞的体积为(484×10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－10</w:t>
      </w:r>
      <w:r>
        <w:rPr>
          <w:rFonts w:hint="eastAsia" w:ascii="宋体" w:hAnsi="宋体" w:eastAsia="宋体" w:cs="宋体"/>
          <w:sz w:val="22"/>
          <w:szCs w:val="22"/>
        </w:rPr>
        <w:t xml:space="preserve"> cm)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＝(4.84×10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－8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 xml:space="preserve"> cm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，因此LaH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单位体积中含氢质量的计算式为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\f(40,（4.84×10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－8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×6.02×10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23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g·cm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</w:t>
      </w:r>
      <w:r>
        <w:rPr>
          <w:rFonts w:hint="eastAsia" w:ascii="宋体" w:hAnsi="宋体" w:eastAsia="宋体" w:cs="宋体"/>
          <w:sz w:val="22"/>
          <w:szCs w:val="22"/>
        </w:rPr>
        <w:t>，D正确。</w:t>
      </w:r>
    </w:p>
    <w:p w14:paraId="5A1C750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C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1BEA553E"/>
    <w:rsid w:val="227A4E42"/>
    <w:rsid w:val="3D5D3542"/>
    <w:rsid w:val="56A80343"/>
    <w:rsid w:val="60C930C5"/>
    <w:rsid w:val="6505385A"/>
    <w:rsid w:val="662D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23GKZTJ-BS-HX-1.tif" TargetMode="External"/><Relationship Id="rId6" Type="http://schemas.openxmlformats.org/officeDocument/2006/relationships/image" Target="media/image2.png"/><Relationship Id="rId5" Type="http://schemas.openxmlformats.org/officeDocument/2006/relationships/image" Target="23GKZTJ-QGXKB-HX-2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23GKZT-HBJ-HX3.TIF" TargetMode="External"/><Relationship Id="rId13" Type="http://schemas.openxmlformats.org/officeDocument/2006/relationships/image" Target="media/image6.png"/><Relationship Id="rId12" Type="http://schemas.openxmlformats.org/officeDocument/2006/relationships/image" Target="23GKZTJ-HUB-HXJ-8.TIF" TargetMode="External"/><Relationship Id="rId11" Type="http://schemas.openxmlformats.org/officeDocument/2006/relationships/image" Target="media/image5.png"/><Relationship Id="rId10" Type="http://schemas.openxmlformats.org/officeDocument/2006/relationships/image" Target="23GKZTJ-LN-HXJ-7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2121</Words>
  <Characters>2529</Characters>
  <Lines>0</Lines>
  <Paragraphs>0</Paragraphs>
  <TotalTime>2</TotalTime>
  <ScaleCrop>false</ScaleCrop>
  <LinksUpToDate>false</LinksUpToDate>
  <CharactersWithSpaces>2588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2024-10-10T09:04:09Z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