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9E69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1708E94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化学中常用的物理量——物质的量</w:t>
      </w:r>
    </w:p>
    <w:p w14:paraId="2B55A46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2气体摩尔体积</w:t>
      </w:r>
    </w:p>
    <w:p w14:paraId="1294DEC7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一、气体摩尔体积</w:t>
      </w:r>
    </w:p>
    <w:p w14:paraId="62BE0F7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气体摩尔体积</w:t>
      </w:r>
    </w:p>
    <w:p w14:paraId="7B49659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(1)气体摩尔体积</w:t>
      </w:r>
    </w:p>
    <w:p w14:paraId="09367256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bookmarkStart w:id="1" w:name="_GoBack"/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必修第一册(人教版)\\2-90.TIF"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必修第一册(人教版)\\word\\2-90.TIF"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海水中的重要元素——钠和氯\\2-90.TIF"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62505" cy="1036320"/>
            <wp:effectExtent l="0" t="0" r="4445" b="11430"/>
            <wp:docPr id="57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5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62505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bookmarkEnd w:id="1"/>
    </w:p>
    <w:p w14:paraId="71BF0E6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(2)标准状况下的气体摩尔体积</w:t>
      </w:r>
    </w:p>
    <w:p w14:paraId="1AEA87CF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必修第一册(人教版)\\2-91.TIF"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99385" cy="1094105"/>
            <wp:effectExtent l="0" t="0" r="5715" b="1079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9385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05FB207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m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，只适用于气态物质(单一或者混合气体)，对于固态和液态物质(如水、酒精、碳、三氧化硫等)均不适用。②标准状况下的气体摩尔体积</w:t>
      </w:r>
      <w:r>
        <w:rPr>
          <w:rFonts w:hint="default" w:ascii="Times New Roman" w:hAnsi="Times New Roman" w:eastAsia="宋体" w:cs="Times New Roman"/>
          <w:i/>
        </w:rPr>
        <w:t>V</w:t>
      </w:r>
      <w:r>
        <w:rPr>
          <w:rFonts w:hint="default" w:ascii="Times New Roman" w:hAnsi="Times New Roman" w:eastAsia="宋体" w:cs="Times New Roman"/>
          <w:vertAlign w:val="subscript"/>
        </w:rPr>
        <w:t>m</w:t>
      </w:r>
      <w:r>
        <w:rPr>
          <w:rFonts w:hint="default" w:ascii="Times New Roman" w:hAnsi="Times New Roman" w:eastAsia="宋体" w:cs="Times New Roman"/>
        </w:rPr>
        <w:t>＝22.4 L·mol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  <w:i/>
        </w:rPr>
        <w:t>V</w:t>
      </w:r>
      <w:r>
        <w:rPr>
          <w:rFonts w:hint="default" w:ascii="Times New Roman" w:hAnsi="Times New Roman" w:eastAsia="宋体" w:cs="Times New Roman"/>
          <w:vertAlign w:val="subscript"/>
        </w:rPr>
        <w:t>m</w:t>
      </w:r>
      <w:r>
        <w:rPr>
          <w:rFonts w:hint="default" w:ascii="Times New Roman" w:hAnsi="Times New Roman" w:eastAsia="宋体" w:cs="Times New Roman"/>
        </w:rPr>
        <w:t>与温度、压强有关，但质量、物质的量不受温度、压强的影响。</w:t>
      </w:r>
    </w:p>
    <w:p w14:paraId="120344FD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标准状况下，气体摩尔体积的有关计算</w:t>
      </w:r>
    </w:p>
    <w:p w14:paraId="44368E89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必修第一册(人教版)\\2-92.TIF"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38730" cy="880110"/>
            <wp:effectExtent l="0" t="0" r="13970" b="15240"/>
            <wp:docPr id="58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7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5B65D13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(1)气体的物质的量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,22.4)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 xml:space="preserve"> mol；(2)气体的摩尔质量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  <w:i/>
        </w:rPr>
        <w:t>V</w:t>
      </w:r>
      <w:r>
        <w:rPr>
          <w:rFonts w:hint="default" w:ascii="Times New Roman" w:hAnsi="Times New Roman" w:eastAsia="宋体" w:cs="Times New Roman"/>
          <w:vertAlign w:val="subscript"/>
        </w:rPr>
        <w:t>m</w:t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ρ</w:t>
      </w:r>
      <w:r>
        <w:rPr>
          <w:rFonts w:hint="default" w:ascii="Times New Roman" w:hAnsi="Times New Roman" w:eastAsia="宋体" w:cs="Times New Roman"/>
        </w:rPr>
        <w:t>＝22.4</w:t>
      </w:r>
      <w:r>
        <w:rPr>
          <w:rFonts w:hint="default" w:ascii="Times New Roman" w:hAnsi="Times New Roman" w:eastAsia="宋体" w:cs="Times New Roman"/>
          <w:i/>
        </w:rPr>
        <w:t>ρ</w:t>
      </w:r>
      <w:r>
        <w:rPr>
          <w:rFonts w:hint="default" w:ascii="Times New Roman" w:hAnsi="Times New Roman" w:eastAsia="宋体" w:cs="Times New Roman"/>
        </w:rPr>
        <w:t xml:space="preserve"> g·mol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  <w:r>
        <w:rPr>
          <w:rFonts w:hint="default" w:ascii="Times New Roman" w:hAnsi="Times New Roman" w:eastAsia="宋体" w:cs="Times New Roman"/>
        </w:rPr>
        <w:t>；</w:t>
      </w:r>
    </w:p>
    <w:p w14:paraId="52DB46D1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(3)气体的分子数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,22.4)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  <w:r>
        <w:rPr>
          <w:rFonts w:hint="default" w:ascii="Times New Roman" w:hAnsi="Times New Roman" w:eastAsia="宋体" w:cs="Times New Roman"/>
        </w:rPr>
        <w:t>；(4)气体的质量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,22.4)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 xml:space="preserve"> g；</w:t>
      </w:r>
    </w:p>
    <w:p w14:paraId="0BA12DC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(5)混合气体的平均摩尔质量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\x\to(</w:instrText>
      </w:r>
      <w:r>
        <w:rPr>
          <w:rFonts w:hint="default" w:ascii="Times New Roman" w:hAnsi="Times New Roman" w:eastAsia="宋体" w:cs="Times New Roman"/>
          <w:i/>
        </w:rPr>
        <w:instrText xml:space="preserve">M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m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总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i/>
        </w:rPr>
        <w:instrText xml:space="preserve">n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总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＝22.4</w:t>
      </w:r>
      <w:r>
        <w:rPr>
          <w:rFonts w:hint="default" w:ascii="Times New Roman" w:hAnsi="Times New Roman" w:eastAsia="宋体" w:cs="Times New Roman"/>
          <w:i/>
        </w:rPr>
        <w:t>ρ</w:t>
      </w:r>
      <w:r>
        <w:rPr>
          <w:rFonts w:hint="default" w:ascii="Times New Roman" w:hAnsi="Times New Roman" w:eastAsia="宋体" w:cs="Times New Roman"/>
          <w:vertAlign w:val="subscript"/>
        </w:rPr>
        <w:t>混</w:t>
      </w:r>
      <w:r>
        <w:rPr>
          <w:rFonts w:hint="default" w:ascii="Times New Roman" w:hAnsi="Times New Roman" w:eastAsia="宋体" w:cs="Times New Roman"/>
        </w:rPr>
        <w:t xml:space="preserve"> g·mol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  <w:r>
        <w:rPr>
          <w:rFonts w:hint="default" w:ascii="Times New Roman" w:hAnsi="Times New Roman" w:eastAsia="宋体" w:cs="Times New Roman"/>
        </w:rPr>
        <w:t>。</w:t>
      </w:r>
    </w:p>
    <w:p w14:paraId="1D898F1A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二、阿伏加德罗定律及推论</w:t>
      </w:r>
    </w:p>
    <w:p w14:paraId="0408125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阿伏加德罗定律的内容</w:t>
      </w:r>
    </w:p>
    <w:p w14:paraId="3B81B62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在相同的温度和压强下，相同体积的任何气体都含有相同数目的粒子。</w:t>
      </w:r>
    </w:p>
    <w:p w14:paraId="36D8830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①阿伏加德罗定律适用于任何气体，包括混合气体，不适用于非气体；②同温、同压、同体积、同分子数，“四同”，相互制约，即“三同定一同”。</w:t>
      </w:r>
    </w:p>
    <w:p w14:paraId="5399963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阿伏加德罗定律的推论</w:t>
      </w:r>
    </w:p>
    <w:tbl>
      <w:tblPr>
        <w:tblStyle w:val="5"/>
        <w:tblW w:w="6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3"/>
        <w:gridCol w:w="1679"/>
      </w:tblGrid>
      <w:tr w14:paraId="5D50D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0F75D28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语言叙述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50E1D87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公式</w:t>
            </w:r>
          </w:p>
        </w:tc>
      </w:tr>
      <w:tr w14:paraId="531B9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6B9AAB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同温同压下，气体体积之比等于物质的量之比，等于分子数之比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09D5397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V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V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</w:p>
        </w:tc>
      </w:tr>
      <w:tr w14:paraId="050B2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71C16AC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同温同体积下，气体压强之比等于物质的量之比，等于分子数之比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32DFB60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p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p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</w:p>
        </w:tc>
      </w:tr>
      <w:tr w14:paraId="08012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534DFC3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同温同压下，气体密度之比等于摩尔质量之比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59B967B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ρ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ρ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M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M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</w:p>
        </w:tc>
      </w:tr>
    </w:tbl>
    <w:p w14:paraId="70F8C8FA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0FE24FDD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19F38FE"/>
    <w:rsid w:val="43C4245E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91.TIF" TargetMode="External"/><Relationship Id="rId8" Type="http://schemas.openxmlformats.org/officeDocument/2006/relationships/image" Target="media/image3.png"/><Relationship Id="rId7" Type="http://schemas.openxmlformats.org/officeDocument/2006/relationships/image" Target="2-90.TIF" TargetMode="Externa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2-92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515</Words>
  <Characters>593</Characters>
  <Lines>0</Lines>
  <Paragraphs>0</Paragraphs>
  <TotalTime>0</TotalTime>
  <ScaleCrop>false</ScaleCrop>
  <LinksUpToDate>false</LinksUpToDate>
  <CharactersWithSpaces>600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8F5DC61236BC47B88A9CD25C5C6FBDC9_13</vt:lpwstr>
  </property>
</Properties>
</file>