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B0960C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元素与物质世界</w:t>
      </w:r>
    </w:p>
    <w:p w14:paraId="73CE355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专题7 含氯消毒剂的制备与性质探究</w:t>
      </w:r>
    </w:p>
    <w:bookmarkEnd w:id="1"/>
    <w:p w14:paraId="092FA4D7">
      <w:pPr>
        <w:pStyle w:val="2"/>
        <w:tabs>
          <w:tab w:val="left" w:pos="3402"/>
        </w:tabs>
        <w:snapToGrid w:val="0"/>
        <w:spacing w:line="360" w:lineRule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一、氯气的性质及应用</w:t>
      </w:r>
    </w:p>
    <w:p w14:paraId="4E28B598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．无水三氯化铁(FeCl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)是一种重要的有机合成催化剂，利用如图装置可制备。</w:t>
      </w:r>
    </w:p>
    <w:p w14:paraId="4B4535B2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"E:\\司瑞晴\\2023\\步步高\\同步\\步步高　化学　必修第一册(人教版)\\A33.TIF" \* MERGEFORMAT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必修第一册(人教版)\\A33.TIF"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必修第一册(人教版)\\A33.TIF"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必修第一册(人教版)\\word\\A33.TIF"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必修第一册\\教师WORD(司瑞晴做)\\第二章　海水中的重要元素——钠和氯\\A33.TIF"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必修第一册\\教师WORD(司瑞晴做)\\第二章　海水中的重要元素——钠和氯\\A33.TIF"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705100" cy="1226820"/>
            <wp:effectExtent l="0" t="0" r="0" b="11430"/>
            <wp:docPr id="49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8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6274E155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已知：①FeCl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具有强烈的吸水性，能吸收空气中的水分而潮解；②FeCl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在100 ℃左右易升华。</w:t>
      </w:r>
    </w:p>
    <w:p w14:paraId="6F38DDD4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下列说法不正确的是(　　)</w:t>
      </w:r>
    </w:p>
    <w:p w14:paraId="03C7B153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A．A中浓硫酸的作用是干燥Cl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</w:p>
    <w:p w14:paraId="71EB058F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B．B中硬质玻璃管内发生反应的化学方程式为3Cl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＋2Fe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\o(</w:instrText>
      </w:r>
      <w:r>
        <w:rPr>
          <w:rFonts w:hint="default" w:ascii="Times New Roman" w:hAnsi="Times New Roman" w:eastAsia="宋体" w:cs="Times New Roman"/>
          <w:spacing w:val="-16"/>
        </w:rPr>
        <w:instrText xml:space="preserve">====</w:instrText>
      </w:r>
      <w:r>
        <w:rPr>
          <w:rFonts w:hint="default" w:ascii="Times New Roman" w:hAnsi="Times New Roman" w:eastAsia="宋体" w:cs="Times New Roman"/>
        </w:rPr>
        <w:instrText xml:space="preserve">=,\s\up7(</w:instrText>
      </w:r>
      <w:r>
        <w:rPr>
          <w:rFonts w:hint="default" w:ascii="Times New Roman" w:hAnsi="Times New Roman" w:eastAsia="宋体" w:cs="Times New Roman"/>
          <w:sz w:val="15"/>
        </w:rPr>
        <w:instrText xml:space="preserve">△</w:instrText>
      </w:r>
      <w:r>
        <w:rPr>
          <w:rFonts w:hint="default" w:ascii="Times New Roman" w:hAnsi="Times New Roman" w:eastAsia="宋体" w:cs="Times New Roman"/>
        </w:rPr>
        <w:instrText xml:space="preserve">))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2FeCl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</w:p>
    <w:p w14:paraId="79CD1EBE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C．实验时可观察到硬质玻璃管中产生蓝色的烟雾，铁粉逐渐减少</w:t>
      </w:r>
    </w:p>
    <w:p w14:paraId="31AD0697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D．C中冷水的作用是冷凝FeCl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</w:p>
    <w:p w14:paraId="44D5FA17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1.</w:t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【</w:t>
      </w:r>
      <w:r>
        <w:rPr>
          <w:rFonts w:hint="default" w:ascii="Times New Roman" w:hAnsi="Times New Roman" w:eastAsia="宋体" w:cs="Times New Roman"/>
        </w:rPr>
        <w:t>解析</w:t>
      </w:r>
      <w:r>
        <w:rPr>
          <w:rFonts w:hint="eastAsia" w:ascii="Times New Roman" w:hAnsi="Times New Roman" w:cs="Times New Roman"/>
          <w:lang w:eastAsia="zh-CN"/>
        </w:rPr>
        <w:t>】</w:t>
      </w:r>
      <w:r>
        <w:rPr>
          <w:rFonts w:hint="default" w:ascii="Times New Roman" w:hAnsi="Times New Roman" w:eastAsia="宋体" w:cs="Times New Roman"/>
        </w:rPr>
        <w:t>浓硫酸具有吸水性，在A中浓硫酸的作用是干燥Cl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，A正确；Cl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具有强氧化性，在B中硬质玻璃管内，发生反应的化学方程式：3Cl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＋2Fe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\o(</w:instrText>
      </w:r>
      <w:r>
        <w:rPr>
          <w:rFonts w:hint="default" w:ascii="Times New Roman" w:hAnsi="Times New Roman" w:eastAsia="宋体" w:cs="Times New Roman"/>
          <w:spacing w:val="-16"/>
        </w:rPr>
        <w:instrText xml:space="preserve">====</w:instrText>
      </w:r>
      <w:r>
        <w:rPr>
          <w:rFonts w:hint="default" w:ascii="Times New Roman" w:hAnsi="Times New Roman" w:eastAsia="宋体" w:cs="Times New Roman"/>
        </w:rPr>
        <w:instrText xml:space="preserve">=,\s\up7(</w:instrText>
      </w:r>
      <w:r>
        <w:rPr>
          <w:rFonts w:hint="default" w:ascii="Times New Roman" w:hAnsi="Times New Roman" w:eastAsia="宋体" w:cs="Times New Roman"/>
          <w:sz w:val="15"/>
        </w:rPr>
        <w:instrText xml:space="preserve">△</w:instrText>
      </w:r>
      <w:r>
        <w:rPr>
          <w:rFonts w:hint="default" w:ascii="Times New Roman" w:hAnsi="Times New Roman" w:eastAsia="宋体" w:cs="Times New Roman"/>
        </w:rPr>
        <w:instrText xml:space="preserve">))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2FeCl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，B正确；FeCl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是棕褐色固体物质，因此实验时可观察到硬质玻璃管中产生棕褐色的烟，铁粉逐渐减少，C错误；由于FeCl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在100 ℃左右易升华，因此装置C中冷水的作用是冷凝FeCl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，便于固体物质的收集，D正确。</w:t>
      </w:r>
    </w:p>
    <w:p w14:paraId="40185D06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二、氯水和次氯酸的性质</w:t>
      </w:r>
    </w:p>
    <w:p w14:paraId="7E24DCEB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．“氯气对水一心一意，水偏弄成三分四离”其中“三分四离”指的是新制氯水中的七种微粒。下列实验现象和结论一致的是(　　)</w:t>
      </w:r>
    </w:p>
    <w:p w14:paraId="6BFB5264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A．新制氯水使紫色石蕊溶液先变红后褪色，说明有氯气分子和H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存在</w:t>
      </w:r>
    </w:p>
    <w:p w14:paraId="6645ADC1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B．向新制氯水中加入饱和NaHCO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溶液，有无色气体产生，说明有HClO存在</w:t>
      </w:r>
    </w:p>
    <w:p w14:paraId="09E6E27D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C．向新制氯水中加入饱和NaHCO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溶液，有无色气体产生，说明氯气和水反应生成了HCl</w:t>
      </w:r>
    </w:p>
    <w:p w14:paraId="19826B6A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D．向新制氯水中加入NaOH溶液，氯水黄绿色消失，说明氯水中的氯气分子与氢氧化钠直接反应</w:t>
      </w:r>
    </w:p>
    <w:p w14:paraId="7ED20D31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2.</w:t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【</w:t>
      </w:r>
      <w:r>
        <w:rPr>
          <w:rFonts w:hint="default" w:ascii="Times New Roman" w:hAnsi="Times New Roman" w:eastAsia="宋体" w:cs="Times New Roman"/>
        </w:rPr>
        <w:t>解析</w:t>
      </w:r>
      <w:r>
        <w:rPr>
          <w:rFonts w:hint="eastAsia" w:ascii="Times New Roman" w:hAnsi="Times New Roman" w:cs="Times New Roman"/>
          <w:lang w:eastAsia="zh-CN"/>
        </w:rPr>
        <w:t>】</w:t>
      </w:r>
      <w:r>
        <w:rPr>
          <w:rFonts w:hint="default" w:ascii="Times New Roman" w:hAnsi="Times New Roman" w:eastAsia="宋体" w:cs="Times New Roman"/>
        </w:rPr>
        <w:t>氯气和水反应生成HCl和次氯酸，HCl使紫色石蕊溶液变红，次氯酸具有强氧化性，能够使红色褪去，这不是氯气分子的性质，A错误；HClO的酸性比碳酸的酸性弱，不能与NaHCO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反应生成气体，新制氯水中与NaHCO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反应生成气体的是HCl，B错误；由于酸性：HCl＞H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CO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＞HClO，所以向新制氯水中加入饱和NaHCO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溶液，有无色气体产生，说明氯气和水反应生成了HCl，反应产生的气体是CO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，C正确；新制氯水和NaOH溶液反应，不断消耗原溶液中的HCl和次氯酸，使得氯气分子继续与水反应生成HCl和次氯酸，最终氯水褪为无色，而不是氯气直接与氢氧化钠反应，D错误。</w:t>
      </w:r>
    </w:p>
    <w:p w14:paraId="03979D9C">
      <w:pPr>
        <w:pStyle w:val="2"/>
        <w:tabs>
          <w:tab w:val="left" w:pos="3402"/>
        </w:tabs>
        <w:snapToGrid w:val="0"/>
        <w:spacing w:line="360" w:lineRule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三、氯气的实验室制法及相关应用</w:t>
      </w:r>
    </w:p>
    <w:p w14:paraId="4BED228A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．某化学兴趣小组模拟设计了如下的实验装置(夹持仪器已略去)。下列说法错误的是(　　)</w:t>
      </w:r>
    </w:p>
    <w:p w14:paraId="32B0808C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"E:\\司瑞晴\\2023\\步步高\\同步\\步步高　化学　必修第一册(人教版)\\A36.TIF" \* MERGEFORMAT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必修第一册(人教版)\\A36.TIF"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必修第一册(人教版)\\A36.TIF"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必修第一册(人教版)\\word\\A36.TIF"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必修第一册\\教师WORD(司瑞晴做)\\第二章　海水中的重要元素——钠和氯\\A36.TIF"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必修第一册\\教师WORD(司瑞晴做)\\第二章　海水中的重要元素——钠和氯\\A36.TIF"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880360" cy="1211580"/>
            <wp:effectExtent l="0" t="0" r="15240" b="7620"/>
            <wp:docPr id="50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9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47D8B263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A．当三颈烧瓶中充满黄绿色气体时，把d中的H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O加入三颈烧瓶，发现红色布条颜色褪去</w:t>
      </w:r>
    </w:p>
    <w:p w14:paraId="29E54ED6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B．干燥管c中无水CaCl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的作用是干燥氯气和除去挥发的HCl，可以用碱石灰代替固体CaCl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</w:p>
    <w:p w14:paraId="2353B411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C．拆除装置前，把f中NaOH溶液加入三颈烧瓶中可以消除余氯对环境的影响</w:t>
      </w:r>
    </w:p>
    <w:p w14:paraId="64FA022E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D．已知2KMnO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＋16HCl(浓)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=2KCl＋2MnCl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＋5Cl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↑＋8H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O，该反应中浓盐酸体现还原性和酸性的个数之比为5∶3</w:t>
      </w:r>
    </w:p>
    <w:p w14:paraId="57C6E089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3.</w:t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【</w:t>
      </w:r>
      <w:r>
        <w:rPr>
          <w:rFonts w:hint="default" w:ascii="Times New Roman" w:hAnsi="Times New Roman" w:eastAsia="宋体" w:cs="Times New Roman"/>
        </w:rPr>
        <w:t>解析</w:t>
      </w:r>
      <w:r>
        <w:rPr>
          <w:rFonts w:hint="eastAsia" w:ascii="Times New Roman" w:hAnsi="Times New Roman" w:cs="Times New Roman"/>
          <w:lang w:eastAsia="zh-CN"/>
        </w:rPr>
        <w:t>】</w:t>
      </w:r>
      <w:r>
        <w:rPr>
          <w:rFonts w:hint="default" w:ascii="Times New Roman" w:hAnsi="Times New Roman" w:eastAsia="宋体" w:cs="Times New Roman"/>
        </w:rPr>
        <w:t>氯气和水反应生成次氯酸，有漂白性，则把d中的H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加入三颈烧瓶后红色布条颜色会褪去，A正确；氯化钙不能除去挥发的HCl，另外碱石灰可以和氯气反应，B错误；氯气可以和氢氧化钠反应，可以用氢氧化钠除去没有反应完的氯气，C正确；根据方程式可知，10个氯化氢做还原剂，6个氯化氢中的氯的化合价没有发生变化，体现酸性，故反应中浓盐酸体现还原性和酸性的个数之比为5∶3，D正确。</w:t>
      </w:r>
    </w:p>
    <w:p w14:paraId="70223015">
      <w:pPr>
        <w:pStyle w:val="2"/>
        <w:tabs>
          <w:tab w:val="left" w:pos="3402"/>
        </w:tabs>
        <w:snapToGrid w:val="0"/>
        <w:spacing w:line="360" w:lineRule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四、氯及其化合物的性质及综合应用</w:t>
      </w:r>
    </w:p>
    <w:p w14:paraId="14E33C42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3160395</wp:posOffset>
            </wp:positionH>
            <wp:positionV relativeFrom="paragraph">
              <wp:posOffset>252095</wp:posOffset>
            </wp:positionV>
            <wp:extent cx="1516380" cy="944880"/>
            <wp:effectExtent l="0" t="0" r="7620" b="7620"/>
            <wp:wrapNone/>
            <wp:docPr id="4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1638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．部分常见含氯物质的分类与相应化合价关系如图所示。下列反应路径不合理的是(　　)</w:t>
      </w:r>
    </w:p>
    <w:p w14:paraId="56C3B74D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A．a＋碱→b＋c</w:t>
      </w:r>
    </w:p>
    <w:p w14:paraId="4C361360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B．b＋c＋H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→a</w:t>
      </w:r>
    </w:p>
    <w:p w14:paraId="60466C67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C．不存在a→c→e→d→b→a的循环转化关系</w:t>
      </w:r>
    </w:p>
    <w:p w14:paraId="6FB07DE5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D．d→b或e→c可通过复分解反应实现</w:t>
      </w:r>
    </w:p>
    <w:p w14:paraId="63314B75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4.</w:t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【</w:t>
      </w:r>
      <w:r>
        <w:rPr>
          <w:rFonts w:hint="default" w:ascii="Times New Roman" w:hAnsi="Times New Roman" w:eastAsia="宋体" w:cs="Times New Roman"/>
        </w:rPr>
        <w:t>解析</w:t>
      </w:r>
      <w:r>
        <w:rPr>
          <w:rFonts w:hint="eastAsia" w:ascii="Times New Roman" w:hAnsi="Times New Roman" w:cs="Times New Roman"/>
          <w:lang w:eastAsia="zh-CN"/>
        </w:rPr>
        <w:t>】</w:t>
      </w:r>
      <w:r>
        <w:rPr>
          <w:rFonts w:hint="default" w:ascii="Times New Roman" w:hAnsi="Times New Roman" w:eastAsia="宋体" w:cs="Times New Roman"/>
        </w:rPr>
        <w:t>a是单质Cl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，Cl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＋2OH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＋ClO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＋H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O，生成＋1价的ClO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和－1价Cl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，故A正确；浓盐酸可与次氯酸盐发生归中反应生成Cl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，故B正确；将Cl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通入碱液可制得次氯酸盐，用于工业制漂白液、漂白粉，漂白液、漂白粉与空气中的二氧化碳、水反应生成HClO，HClO光照分解得到HCl，HCl与碱液中和可得氯化物，氯化物可进一步转化为Cl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，即存在a→c→e→d→b→a的循环转化关系，故C错误；d→b的反应可以为HCl＋NaOH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=NaCl＋H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O，e→c的反应可以为HClO＋NaOH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=NaClO＋H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O，d→b或e→c可通过复分解反应实现，D正确。</w:t>
      </w:r>
    </w:p>
    <w:p w14:paraId="7158FC63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2E98ACE7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12793873"/>
    <w:rsid w:val="15514B98"/>
    <w:rsid w:val="161B7B46"/>
    <w:rsid w:val="16B0437E"/>
    <w:rsid w:val="22B8169F"/>
    <w:rsid w:val="2419371D"/>
    <w:rsid w:val="26BA6640"/>
    <w:rsid w:val="2CE7344A"/>
    <w:rsid w:val="2D3809AB"/>
    <w:rsid w:val="2DF6381D"/>
    <w:rsid w:val="37475806"/>
    <w:rsid w:val="39846CAA"/>
    <w:rsid w:val="3C432509"/>
    <w:rsid w:val="3FC266BA"/>
    <w:rsid w:val="43C4245E"/>
    <w:rsid w:val="5F071742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A36.TIF" TargetMode="External"/><Relationship Id="rId8" Type="http://schemas.openxmlformats.org/officeDocument/2006/relationships/image" Target="media/image3.png"/><Relationship Id="rId7" Type="http://schemas.openxmlformats.org/officeDocument/2006/relationships/image" Target="A33.TIF" TargetMode="Externa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A38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1508</Words>
  <Characters>1794</Characters>
  <Lines>0</Lines>
  <Paragraphs>0</Paragraphs>
  <TotalTime>0</TotalTime>
  <ScaleCrop>false</ScaleCrop>
  <LinksUpToDate>false</LinksUpToDate>
  <CharactersWithSpaces>1806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2025-04-29T07:48:54Z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3DD210BF099345B4878DA058AC586CC1_13</vt:lpwstr>
  </property>
</Properties>
</file>