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3E2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1CD9DD8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铁的多样性</w:t>
      </w:r>
    </w:p>
    <w:p w14:paraId="68461C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2铁的单质 铁的氧化物和氢氧化物</w:t>
      </w:r>
    </w:p>
    <w:bookmarkEnd w:id="1"/>
    <w:p w14:paraId="2401AB99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一、铁的单质</w:t>
      </w:r>
    </w:p>
    <w:p w14:paraId="5EAE9B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铁的存在和冶炼</w:t>
      </w:r>
    </w:p>
    <w:p w14:paraId="7F7334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(1)存在</w:t>
      </w:r>
    </w:p>
    <w:p w14:paraId="5BC11A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铁在自然界中可以以</w:t>
      </w:r>
      <w:r>
        <w:rPr>
          <w:rFonts w:ascii="Times New Roman" w:hAnsi="Times New Roman" w:cs="Times New Roman"/>
          <w:color w:val="0000FF"/>
          <w:u w:val="single"/>
        </w:rPr>
        <w:t>单质</w:t>
      </w:r>
      <w:r>
        <w:rPr>
          <w:rFonts w:ascii="Times New Roman" w:hAnsi="Times New Roman" w:cs="Times New Roman"/>
        </w:rPr>
        <w:t>形态(陨铁)存在，但主要是以</w:t>
      </w:r>
      <w:r>
        <w:rPr>
          <w:rFonts w:ascii="Times New Roman" w:hAnsi="Times New Roman" w:cs="Times New Roman"/>
          <w:color w:val="0000FF"/>
          <w:u w:val="single"/>
        </w:rPr>
        <w:t>＋2</w:t>
      </w:r>
      <w:r>
        <w:rPr>
          <w:rFonts w:ascii="Times New Roman" w:hAnsi="Times New Roman" w:cs="Times New Roman"/>
        </w:rPr>
        <w:t>价和</w:t>
      </w:r>
      <w:r>
        <w:rPr>
          <w:rFonts w:ascii="Times New Roman" w:hAnsi="Times New Roman" w:cs="Times New Roman"/>
          <w:color w:val="0000FF"/>
          <w:u w:val="single"/>
        </w:rPr>
        <w:t>＋3</w:t>
      </w:r>
      <w:r>
        <w:rPr>
          <w:rFonts w:ascii="Times New Roman" w:hAnsi="Times New Roman" w:cs="Times New Roman"/>
        </w:rPr>
        <w:t>价化合物的形态存在于矿石中。铁元素在地壳中的含量居第四位，仅次于</w:t>
      </w:r>
      <w:r>
        <w:rPr>
          <w:rFonts w:ascii="Times New Roman" w:hAnsi="Times New Roman" w:cs="Times New Roman"/>
          <w:color w:val="0000FF"/>
          <w:u w:val="single"/>
        </w:rPr>
        <w:t>氧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硅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铝</w:t>
      </w:r>
      <w:r>
        <w:rPr>
          <w:rFonts w:ascii="Times New Roman" w:hAnsi="Times New Roman" w:cs="Times New Roman"/>
        </w:rPr>
        <w:t>。</w:t>
      </w:r>
    </w:p>
    <w:p w14:paraId="72A8D87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(2)冶炼</w:t>
      </w:r>
    </w:p>
    <w:p w14:paraId="247A52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工业炼铁的原理是用还原法把铁从铁矿石中提炼出来，化学方程式(以Fe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为例)：3CO＋Fe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13F820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铁的物理性质</w:t>
      </w:r>
    </w:p>
    <w:p w14:paraId="5EFC49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铁有</w:t>
      </w:r>
      <w:r>
        <w:rPr>
          <w:rFonts w:ascii="Times New Roman" w:hAnsi="Times New Roman" w:cs="Times New Roman"/>
          <w:color w:val="0000FF"/>
          <w:u w:val="single"/>
        </w:rPr>
        <w:t>延展</w:t>
      </w:r>
      <w:r>
        <w:rPr>
          <w:rFonts w:ascii="Times New Roman" w:hAnsi="Times New Roman" w:cs="Times New Roman"/>
        </w:rPr>
        <w:t>性、</w:t>
      </w:r>
      <w:r>
        <w:rPr>
          <w:rFonts w:ascii="Times New Roman" w:hAnsi="Times New Roman" w:cs="Times New Roman"/>
          <w:color w:val="0000FF"/>
          <w:u w:val="single"/>
        </w:rPr>
        <w:t>导热</w:t>
      </w:r>
      <w:r>
        <w:rPr>
          <w:rFonts w:ascii="Times New Roman" w:hAnsi="Times New Roman" w:cs="Times New Roman"/>
        </w:rPr>
        <w:t>性、</w:t>
      </w:r>
      <w:r>
        <w:rPr>
          <w:rFonts w:ascii="Times New Roman" w:hAnsi="Times New Roman" w:cs="Times New Roman"/>
          <w:color w:val="0000FF"/>
          <w:u w:val="single"/>
        </w:rPr>
        <w:t>导电</w:t>
      </w:r>
      <w:r>
        <w:rPr>
          <w:rFonts w:ascii="Times New Roman" w:hAnsi="Times New Roman" w:cs="Times New Roman"/>
        </w:rPr>
        <w:t>性，但其导电性不如铜和铝，铁还能被</w:t>
      </w:r>
      <w:r>
        <w:rPr>
          <w:rFonts w:ascii="Times New Roman" w:hAnsi="Times New Roman" w:cs="Times New Roman"/>
          <w:color w:val="0000FF"/>
          <w:u w:val="single"/>
        </w:rPr>
        <w:t>磁体</w:t>
      </w:r>
      <w:r>
        <w:rPr>
          <w:rFonts w:ascii="Times New Roman" w:hAnsi="Times New Roman" w:cs="Times New Roman"/>
        </w:rPr>
        <w:t>吸引，其熔、沸点较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。</w:t>
      </w:r>
    </w:p>
    <w:p w14:paraId="536B40A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铁的化学性质</w:t>
      </w:r>
    </w:p>
    <w:p w14:paraId="3701D2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(1)与某些非金属单质、非氧化性酸和盐溶液反应。</w:t>
      </w:r>
    </w:p>
    <w:p w14:paraId="1FFFBA3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写出下列有关反应的化学方程式，是离子反应的写出离子方程式。</w:t>
      </w:r>
    </w:p>
    <w:p w14:paraId="4FD1F3B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Fe与非金属单质反应</w:t>
      </w:r>
    </w:p>
    <w:p w14:paraId="7F86B2D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92250" cy="661670"/>
            <wp:effectExtent l="0" t="0" r="12700" b="5080"/>
            <wp:docPr id="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F7F1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Fe与非氧化性酸反应(如盐酸)</w:t>
      </w:r>
    </w:p>
    <w:p w14:paraId="5B976CE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u w:val="single"/>
        </w:rPr>
        <w:t>Fe＋2H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</w:rPr>
        <w:t>。</w:t>
      </w:r>
    </w:p>
    <w:p w14:paraId="50AF31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Fe与盐溶液反应(如CuSO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溶液)</w:t>
      </w:r>
    </w:p>
    <w:p w14:paraId="773A1AF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u w:val="single"/>
        </w:rPr>
        <w:t>Fe＋Cu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Cu＋Fe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</w:rPr>
        <w:t>。</w:t>
      </w:r>
    </w:p>
    <w:p w14:paraId="265B51D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在高温下，铁能与水发生反应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63F7323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35480" cy="1104900"/>
            <wp:effectExtent l="0" t="0" r="762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513F8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用燃着的火柴去点肥皂泡，观察到的现象是</w:t>
      </w:r>
      <w:r>
        <w:rPr>
          <w:rFonts w:ascii="Times New Roman" w:hAnsi="Times New Roman" w:cs="Times New Roman"/>
          <w:color w:val="0000FF"/>
          <w:u w:val="single"/>
        </w:rPr>
        <w:t>肥皂泡燃烧，听到爆鸣声</w:t>
      </w:r>
      <w:r>
        <w:rPr>
          <w:rFonts w:ascii="Times New Roman" w:hAnsi="Times New Roman" w:cs="Times New Roman"/>
        </w:rPr>
        <w:t>，证明生成了</w:t>
      </w:r>
      <w:r>
        <w:rPr>
          <w:rFonts w:ascii="Times New Roman" w:hAnsi="Times New Roman" w:cs="Times New Roman"/>
          <w:u w:val="single"/>
        </w:rPr>
        <w:t>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，则该反应的化学方程式为</w:t>
      </w:r>
      <w:r>
        <w:rPr>
          <w:rFonts w:ascii="Times New Roman" w:hAnsi="Times New Roman" w:cs="Times New Roman"/>
          <w:color w:val="0000FF"/>
          <w:u w:val="single"/>
        </w:rPr>
        <w:t>3Fe＋4H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O(g)</w:t>
      </w:r>
      <w:r>
        <w:rPr>
          <w:rFonts w:hAnsi="宋体" w:cs="宋体"/>
          <w:color w:val="0000FF"/>
          <w:u w:val="single"/>
        </w:rPr>
        <w:fldChar w:fldCharType="begin"/>
      </w:r>
      <w:r>
        <w:rPr>
          <w:rFonts w:hint="eastAsia" w:hAnsi="宋体" w:cs="宋体"/>
          <w:color w:val="0000FF"/>
          <w:u w:val="single"/>
        </w:rPr>
        <w:instrText xml:space="preserve">eq \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o(</w:instrTex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instrText xml:space="preserve">====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=,\s\up7(</w:instrText>
      </w:r>
      <w:r>
        <w:rPr>
          <w:rFonts w:ascii="Times New Roman" w:hAnsi="Times New Roman" w:cs="Times New Roman"/>
          <w:color w:val="0000FF"/>
          <w:sz w:val="15"/>
          <w:u w:val="single"/>
        </w:rPr>
        <w:instrText xml:space="preserve">高温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))</w:instrText>
      </w:r>
      <w:r>
        <w:rPr>
          <w:rFonts w:hAnsi="宋体" w:cs="宋体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＋4H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。上述实验装置中，湿棉花的作用是</w:t>
      </w:r>
      <w:r>
        <w:rPr>
          <w:rFonts w:ascii="Times New Roman" w:hAnsi="Times New Roman" w:cs="Times New Roman"/>
          <w:color w:val="0000FF"/>
          <w:u w:val="single"/>
        </w:rPr>
        <w:t>受热时提供反应所需的水蒸气</w:t>
      </w:r>
      <w:r>
        <w:rPr>
          <w:rFonts w:ascii="Times New Roman" w:hAnsi="Times New Roman" w:cs="Times New Roman"/>
        </w:rPr>
        <w:t>。</w:t>
      </w:r>
    </w:p>
    <w:p w14:paraId="2218D6CE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二、铁的氧化物和氢氧化物</w:t>
      </w:r>
    </w:p>
    <w:p w14:paraId="3A7A43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铁的氧化物</w:t>
      </w:r>
    </w:p>
    <w:p w14:paraId="104445C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7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86"/>
        <w:gridCol w:w="2186"/>
        <w:gridCol w:w="2186"/>
      </w:tblGrid>
      <w:tr w14:paraId="664E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FE84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14:paraId="782BD5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氧化亚铁(FeO)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63CB0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氧化铁(Fe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CF2190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四氧化三铁(Fe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02072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4F075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俗称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CC66D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3E7E5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铁红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4038A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磁性氧化铁</w:t>
            </w:r>
          </w:p>
        </w:tc>
      </w:tr>
      <w:tr w14:paraId="09232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57134E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7FDCF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黑色粉末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74D8C8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红棕色</w:t>
            </w:r>
            <w:r>
              <w:rPr>
                <w:rFonts w:ascii="Times New Roman" w:hAnsi="Times New Roman" w:cs="Times New Roman"/>
              </w:rPr>
              <w:t>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CAAA1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黑色晶体(有磁性)</w:t>
            </w:r>
          </w:p>
        </w:tc>
      </w:tr>
      <w:tr w14:paraId="1E86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DBE1AE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252CE7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6392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99A49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66541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碱性</w:t>
            </w:r>
            <w:r>
              <w:rPr>
                <w:rFonts w:ascii="Times New Roman" w:hAnsi="Times New Roman" w:cs="Times New Roman"/>
              </w:rPr>
              <w:t>氧化物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A1844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7B39F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2DB28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028AFE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铁的价态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3D048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＋2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36898D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＋3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54E81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＋2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</w:t>
            </w:r>
          </w:p>
        </w:tc>
      </w:tr>
      <w:tr w14:paraId="21E6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85002F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反应的离子方程式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F232C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1435E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F0142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＋8H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35BB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2E3A5D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E54C5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6FeO＋O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2295F9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BFC2F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</w:tr>
      <w:tr w14:paraId="40689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520C4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与CO、C、H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5C0028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生成单质铁及CO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或H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4F39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AD0D9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49014D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常用作油漆、涂料、油墨和橡胶的红色颜料，赤铁矿(主要成分是Fe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)是炼铁的原料</w:t>
            </w:r>
          </w:p>
        </w:tc>
      </w:tr>
    </w:tbl>
    <w:p w14:paraId="6908827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2D90C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铁的氢氧化物</w:t>
      </w:r>
    </w:p>
    <w:p w14:paraId="5E767E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(1)铁的氢氧化物的制备</w:t>
      </w:r>
    </w:p>
    <w:p w14:paraId="51E0F2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反应原理：Fe(OH)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分别由相应的</w:t>
      </w:r>
      <w:r>
        <w:rPr>
          <w:rFonts w:ascii="Times New Roman" w:hAnsi="Times New Roman" w:cs="Times New Roman"/>
          <w:color w:val="0000FF"/>
          <w:u w:val="single"/>
        </w:rPr>
        <w:t>可溶性盐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0000FF"/>
          <w:u w:val="single"/>
        </w:rPr>
        <w:t>可溶性碱</w:t>
      </w:r>
      <w:r>
        <w:rPr>
          <w:rFonts w:ascii="Times New Roman" w:hAnsi="Times New Roman" w:cs="Times New Roman"/>
        </w:rPr>
        <w:t>反应而制得。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384"/>
        <w:gridCol w:w="2872"/>
      </w:tblGrid>
      <w:tr w14:paraId="6B22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64F1E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4" w:type="dxa"/>
            <w:shd w:val="clear" w:color="auto" w:fill="auto"/>
            <w:vAlign w:val="center"/>
          </w:tcPr>
          <w:p w14:paraId="45AE69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A499A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5EE2F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9F571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41208C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91210"/>
                  <wp:effectExtent l="0" t="0" r="17145" b="8890"/>
                  <wp:docPr id="3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9D128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51840"/>
                  <wp:effectExtent l="0" t="0" r="17145" b="1016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6CB6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1D397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04DC16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絮状沉淀，迅速变为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灰绿色</w:t>
            </w:r>
            <w:r>
              <w:rPr>
                <w:rFonts w:ascii="Times New Roman" w:hAnsi="Times New Roman" w:cs="Times New Roman"/>
              </w:rPr>
              <w:t>，最终变为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27E201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</w:tr>
      <w:tr w14:paraId="5825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5A7ADE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3F6BFE8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＋2OH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101609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4Fe(OH)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4Fe(OH)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61911A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↓</w:t>
            </w:r>
          </w:p>
        </w:tc>
      </w:tr>
      <w:tr w14:paraId="67AA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3834B9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56" w:type="dxa"/>
            <w:gridSpan w:val="2"/>
            <w:shd w:val="clear" w:color="auto" w:fill="auto"/>
            <w:vAlign w:val="center"/>
          </w:tcPr>
          <w:p w14:paraId="6D1D35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很不稳定，极易转化为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</w:tbl>
    <w:p w14:paraId="2C9652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23C6894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的比较</w:t>
      </w:r>
    </w:p>
    <w:tbl>
      <w:tblPr>
        <w:tblStyle w:val="5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3174"/>
        <w:gridCol w:w="2976"/>
      </w:tblGrid>
      <w:tr w14:paraId="54D2F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FF6A53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shd w:val="clear" w:color="auto" w:fill="auto"/>
            <w:vAlign w:val="center"/>
          </w:tcPr>
          <w:p w14:paraId="4B3B52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3AE81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5F4E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4FE4F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32C597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DEADC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4D82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C8569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287E29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37DF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6BBF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663D44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与非氧化性强酸反应的离子方程式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1ABB79F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 xml:space="preserve"> 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7064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  <w:tr w14:paraId="6D7E0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58A6DB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134340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FeO＋H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O(隔绝空气)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FA71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hAnsi="宋体" w:cs="宋体"/>
                <w:color w:val="0000FF"/>
                <w:u w:val="single"/>
              </w:rPr>
              <w:fldChar w:fldCharType="begin"/>
            </w:r>
            <w:r>
              <w:rPr>
                <w:rFonts w:hint="eastAsia" w:hAnsi="宋体" w:cs="宋体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hAnsi="宋体" w:cs="宋体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</w:tbl>
    <w:p w14:paraId="1964B5B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B9A4778"/>
    <w:rsid w:val="51DB2DF4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2.TIF" TargetMode="External"/><Relationship Id="rId8" Type="http://schemas.openxmlformats.org/officeDocument/2006/relationships/image" Target="media/image3.png"/><Relationship Id="rId7" Type="http://schemas.openxmlformats.org/officeDocument/2006/relationships/image" Target="3-1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3-5.TIF" TargetMode="External"/><Relationship Id="rId12" Type="http://schemas.openxmlformats.org/officeDocument/2006/relationships/image" Target="media/image5.png"/><Relationship Id="rId11" Type="http://schemas.openxmlformats.org/officeDocument/2006/relationships/image" Target="3-4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849</Words>
  <Characters>1183</Characters>
  <Lines>0</Lines>
  <Paragraphs>0</Paragraphs>
  <TotalTime>0</TotalTime>
  <ScaleCrop>false</ScaleCrop>
  <LinksUpToDate>false</LinksUpToDate>
  <CharactersWithSpaces>1187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28CF3ABDD2BE4EE988011D0DED1D7615_13</vt:lpwstr>
  </property>
</Properties>
</file>