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0BCC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2B42A41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硫的转化</w:t>
      </w:r>
    </w:p>
    <w:p w14:paraId="0F07FE1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1硫、二氧化硫和三氧化硫</w:t>
      </w:r>
    </w:p>
    <w:bookmarkEnd w:id="1"/>
    <w:p w14:paraId="3DF3CC6E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一、自然界中的硫</w:t>
      </w:r>
    </w:p>
    <w:p w14:paraId="25F6813E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自然界中不同价态硫元素之间的转化</w:t>
      </w:r>
    </w:p>
    <w:p w14:paraId="111EBC2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(1)自然界中硫的存在</w:t>
      </w:r>
    </w:p>
    <w:p w14:paraId="158D96B6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游离态的硫主要存在于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火山喷发口</w:t>
      </w:r>
      <w:r>
        <w:rPr>
          <w:rFonts w:ascii="Times New Roman" w:hAnsi="Times New Roman" w:cs="Times New Roman"/>
          <w:sz w:val="24"/>
          <w:szCs w:val="24"/>
        </w:rPr>
        <w:t>附近或地壳的岩层中。</w:t>
      </w:r>
    </w:p>
    <w:p w14:paraId="7D489CC0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化合态的硫广泛存在于动植物体内和海洋、大气、地壳中；如金属硫化物，硫酸盐，少量的H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 w14:paraId="4B019FFC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ascii="Times New Roman" w:hAnsi="Times New Roman" w:cs="Times New Roman"/>
          <w:sz w:val="24"/>
          <w:szCs w:val="24"/>
        </w:rPr>
        <w:t>、二氧化硫的性质</w:t>
      </w:r>
    </w:p>
    <w:p w14:paraId="65D8FEA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二氧化硫的物理性质</w:t>
      </w:r>
    </w:p>
    <w:tbl>
      <w:tblPr>
        <w:tblStyle w:val="5"/>
        <w:tblW w:w="6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866"/>
        <w:gridCol w:w="816"/>
        <w:gridCol w:w="1236"/>
        <w:gridCol w:w="1236"/>
      </w:tblGrid>
      <w:tr w14:paraId="414CF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shd w:val="clear" w:color="auto" w:fill="auto"/>
            <w:noWrap w:val="0"/>
            <w:vAlign w:val="center"/>
          </w:tcPr>
          <w:p w14:paraId="1FE6C79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颜色</w:t>
            </w:r>
          </w:p>
        </w:tc>
        <w:tc>
          <w:tcPr>
            <w:tcW w:w="1866" w:type="dxa"/>
            <w:shd w:val="clear" w:color="auto" w:fill="auto"/>
            <w:noWrap w:val="0"/>
            <w:vAlign w:val="center"/>
          </w:tcPr>
          <w:p w14:paraId="6432515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气味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78C3C84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毒性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55C971F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密度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36A44B6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溶解性</w:t>
            </w:r>
          </w:p>
        </w:tc>
      </w:tr>
      <w:tr w14:paraId="31A30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shd w:val="clear" w:color="auto" w:fill="auto"/>
            <w:noWrap w:val="0"/>
            <w:vAlign w:val="center"/>
          </w:tcPr>
          <w:p w14:paraId="1E38731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无色</w:t>
            </w:r>
          </w:p>
        </w:tc>
        <w:tc>
          <w:tcPr>
            <w:tcW w:w="1866" w:type="dxa"/>
            <w:shd w:val="clear" w:color="auto" w:fill="auto"/>
            <w:noWrap w:val="0"/>
            <w:vAlign w:val="center"/>
          </w:tcPr>
          <w:p w14:paraId="27DA00A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有刺激</w:t>
            </w:r>
          </w:p>
          <w:p w14:paraId="4D0242E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性气味</w:t>
            </w:r>
          </w:p>
        </w:tc>
        <w:tc>
          <w:tcPr>
            <w:tcW w:w="816" w:type="dxa"/>
            <w:shd w:val="clear" w:color="auto" w:fill="auto"/>
            <w:noWrap w:val="0"/>
            <w:vAlign w:val="center"/>
          </w:tcPr>
          <w:p w14:paraId="27C3DD9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有毒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6E20AF1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比空气大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39E3C8B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易溶于水</w:t>
            </w:r>
          </w:p>
        </w:tc>
      </w:tr>
    </w:tbl>
    <w:p w14:paraId="5DE955E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.二氧化硫的化学性质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1539"/>
        <w:gridCol w:w="3283"/>
      </w:tblGrid>
      <w:tr w14:paraId="062FA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noWrap w:val="0"/>
            <w:vAlign w:val="center"/>
          </w:tcPr>
          <w:p w14:paraId="24A866A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性质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2F061C5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实验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45B8F61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现象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6FDFE67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原理</w:t>
            </w:r>
          </w:p>
        </w:tc>
      </w:tr>
      <w:tr w14:paraId="40E11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shd w:val="clear" w:color="auto" w:fill="auto"/>
            <w:noWrap w:val="0"/>
            <w:vAlign w:val="center"/>
          </w:tcPr>
          <w:p w14:paraId="159844A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酸性氧化物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5E539D97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通入石蕊溶液中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1DF105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紫色变红色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79307C6F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3</w:t>
            </w:r>
          </w:p>
          <w:p w14:paraId="6EF10B1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＋HSO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eq \o\al(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instrText xml:space="preserve">3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)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 w14:paraId="4E4EA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548ED5B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04333563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通入滴有酚酞的氢氧化钠溶液中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78BACCD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红色褪去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3AE7EAC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＋2OH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eq \o\al(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perscript"/>
              </w:rPr>
              <w:instrText xml:space="preserve">2－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instrText xml:space="preserve">3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)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</w:p>
        </w:tc>
      </w:tr>
      <w:tr w14:paraId="4B428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217EBE1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60A69FC5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通入澄清石灰水中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681A4AD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溶液先变浑浊后变澄清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5B97A5F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＋Ca(OH)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=CaSO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3</w:t>
            </w:r>
            <w:r>
              <w:rPr>
                <w:rFonts w:hAnsi="宋体" w:cs="Times New Roman"/>
                <w:color w:val="0000FF"/>
                <w:sz w:val="21"/>
                <w:szCs w:val="21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</w:p>
          <w:p w14:paraId="2C22386B">
            <w:pPr>
              <w:pStyle w:val="2"/>
              <w:tabs>
                <w:tab w:val="left" w:pos="4253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＋CaSO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=Ca(HSO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</w:p>
        </w:tc>
      </w:tr>
      <w:tr w14:paraId="674D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noWrap w:val="0"/>
            <w:vAlign w:val="center"/>
          </w:tcPr>
          <w:p w14:paraId="2C93681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弱氧化性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48065E33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通入氢硫酸中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7C34CF4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溶液中产生黄色沉淀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5CB8894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=3S</w:t>
            </w:r>
            <w:r>
              <w:rPr>
                <w:rFonts w:hAnsi="宋体" w:cs="Times New Roman"/>
                <w:color w:val="0000FF"/>
                <w:sz w:val="21"/>
                <w:szCs w:val="21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</w:p>
        </w:tc>
      </w:tr>
      <w:tr w14:paraId="7D311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shd w:val="clear" w:color="auto" w:fill="auto"/>
            <w:noWrap w:val="0"/>
            <w:vAlign w:val="center"/>
          </w:tcPr>
          <w:p w14:paraId="68026D5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还原性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54D6C6A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通入溴水中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23008F6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橙色褪去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1F7D5357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＋Br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=2HBr＋H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4</w:t>
            </w:r>
          </w:p>
        </w:tc>
      </w:tr>
      <w:tr w14:paraId="050AA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7FBB357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6AD61DB6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通入KMnO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溶液中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D466ED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紫色褪去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2964E0F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2KMnO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＋5SO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1"/>
                <w:szCs w:val="21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2MnSO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＋K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4</w:t>
            </w:r>
          </w:p>
        </w:tc>
      </w:tr>
      <w:tr w14:paraId="031BB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shd w:val="clear" w:color="auto" w:fill="auto"/>
            <w:noWrap w:val="0"/>
            <w:vAlign w:val="center"/>
          </w:tcPr>
          <w:p w14:paraId="2A171C4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1881424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与O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反应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4866B32C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5DD3FF1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2SO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＋O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eq \o(</w:instrText>
            </w:r>
            <w:r>
              <w:rPr>
                <w:rFonts w:ascii="ZBFH" w:hAnsi="ZBFH" w:cs="Times New Roman"/>
                <w:color w:val="0000FF"/>
                <w:sz w:val="21"/>
                <w:szCs w:val="21"/>
                <w:u w:val="single"/>
              </w:rPr>
              <w:instrText xml:space="preserve">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,\s\up7(催化剂),\s\do5(</w:instrText>
            </w:r>
            <w:r>
              <w:rPr>
                <w:rFonts w:hAnsi="宋体" w:cs="Times New Roman"/>
                <w:color w:val="0000FF"/>
                <w:sz w:val="21"/>
                <w:szCs w:val="21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instrText xml:space="preserve">))</w:instrTex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2SO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vertAlign w:val="subscript"/>
              </w:rPr>
              <w:t>3</w:t>
            </w:r>
          </w:p>
        </w:tc>
      </w:tr>
      <w:tr w14:paraId="2E8AE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noWrap w:val="0"/>
            <w:vAlign w:val="center"/>
          </w:tcPr>
          <w:p w14:paraId="27F4258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漂白性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 w14:paraId="6E6D728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将SO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通入品红溶液中，观察现象，加热，观察现象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9653F1B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红色褪去，加热又恢复红色</w:t>
            </w:r>
          </w:p>
        </w:tc>
        <w:tc>
          <w:tcPr>
            <w:tcW w:w="3283" w:type="dxa"/>
            <w:shd w:val="clear" w:color="auto" w:fill="auto"/>
            <w:noWrap w:val="0"/>
            <w:vAlign w:val="center"/>
          </w:tcPr>
          <w:p w14:paraId="022E7B97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</w:rPr>
              <w:t>二氧化硫可跟某些有色物质反应生成无色物质，但无色物质不稳定，遇热或长久放置又容易分解而恢复原来的颜色</w:t>
            </w:r>
          </w:p>
        </w:tc>
      </w:tr>
    </w:tbl>
    <w:p w14:paraId="6088232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Arial" w:hAnsi="Arial" w:eastAsia="黑体" w:cs="Arial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SO</w: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</w:rPr>
        <w:t>和</w:t>
      </w:r>
      <w:r>
        <w:rPr>
          <w:rFonts w:ascii="Times New Roman" w:hAnsi="Times New Roman" w:eastAsia="黑体" w:cs="Times New Roman"/>
          <w:sz w:val="24"/>
          <w:szCs w:val="24"/>
        </w:rPr>
        <w:t>Cl</w:t>
      </w:r>
      <w:r>
        <w:rPr>
          <w:rFonts w:ascii="Times New Roman" w:hAnsi="Times New Roman" w:eastAsia="黑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漂白原理比较</w:t>
      </w:r>
    </w:p>
    <w:p w14:paraId="7C7DD43E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75205" cy="653415"/>
            <wp:effectExtent l="0" t="0" r="10795" b="13335"/>
            <wp:docPr id="37" name="图片 21" descr="说明: LK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 descr="说明: LK2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78380" cy="764540"/>
            <wp:effectExtent l="0" t="0" r="7620" b="16510"/>
            <wp:docPr id="36" name="图片 22" descr="说明: LK226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2" descr="说明: LK226+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5445E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5193FB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44E48B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5F772F1"/>
    <w:rsid w:val="26BA6640"/>
    <w:rsid w:val="2D3809AB"/>
    <w:rsid w:val="2DF6381D"/>
    <w:rsid w:val="37475806"/>
    <w:rsid w:val="3C432509"/>
    <w:rsid w:val="3FC266BA"/>
    <w:rsid w:val="43C4245E"/>
    <w:rsid w:val="5F071742"/>
    <w:rsid w:val="6A712A0B"/>
    <w:rsid w:val="6BA73F43"/>
    <w:rsid w:val="6C0323B9"/>
    <w:rsid w:val="6C525E9D"/>
    <w:rsid w:val="6F3330DA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649</Characters>
  <Lines>0</Lines>
  <Paragraphs>0</Paragraphs>
  <TotalTime>0</TotalTime>
  <ScaleCrop>false</ScaleCrop>
  <LinksUpToDate>false</LinksUpToDate>
  <CharactersWithSpaces>651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39ABA5DB17F6417AA01ADCECDD639EA1_13</vt:lpwstr>
  </property>
</Properties>
</file>