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A0011E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物质的性质与转化</w:t>
      </w:r>
    </w:p>
    <w:p w14:paraId="331847F8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氮的循环</w:t>
      </w:r>
    </w:p>
    <w:p w14:paraId="4A0D00F7">
      <w:p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1氮气与氮的氧化物</w:t>
      </w:r>
    </w:p>
    <w:bookmarkEnd w:id="1"/>
    <w:p w14:paraId="22DABE44">
      <w:pPr>
        <w:pStyle w:val="2"/>
        <w:tabs>
          <w:tab w:val="left" w:pos="425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一、自然界中的氮循环　氮气</w:t>
      </w:r>
    </w:p>
    <w:p w14:paraId="358E9AC3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自然界中的氮循环</w:t>
      </w:r>
    </w:p>
    <w:p w14:paraId="543058FF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(1)氮元素的存在</w:t>
      </w:r>
    </w:p>
    <w:p w14:paraId="6BAD7798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在自然界中的存在形式有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  <w:sz w:val="24"/>
          <w:szCs w:val="24"/>
        </w:rPr>
        <w:t>态和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  <w:sz w:val="24"/>
          <w:szCs w:val="24"/>
        </w:rPr>
        <w:t>态。</w:t>
      </w:r>
    </w:p>
    <w:p w14:paraId="7351F455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(2)自然循环</w:t>
      </w:r>
    </w:p>
    <w:p w14:paraId="4BA9112E">
      <w:pPr>
        <w:pStyle w:val="2"/>
        <w:tabs>
          <w:tab w:val="left" w:pos="425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10510" cy="1186815"/>
            <wp:effectExtent l="0" t="0" r="8890" b="13335"/>
            <wp:docPr id="43" name="图片 26" descr="说明: LK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6" descr="说明: LK26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10510" cy="118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1C5E03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(3)人类活动的影响</w:t>
      </w:r>
    </w:p>
    <w:p w14:paraId="7CD4E789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氮气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,\s\up7(化学方法))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hAnsi="宋体" w:cs="Times New Roman"/>
          <w:spacing w:val="-25"/>
          <w:sz w:val="24"/>
          <w:szCs w:val="24"/>
        </w:rPr>
        <w:t>―</w:t>
      </w:r>
      <w:r>
        <w:rPr>
          <w:rFonts w:hAnsi="宋体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t>含氮化合物(如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  <w:sz w:val="24"/>
          <w:szCs w:val="24"/>
        </w:rPr>
        <w:t>)。</w:t>
      </w:r>
    </w:p>
    <w:p w14:paraId="422DD304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森林、农作物、化石燃料燃烧产生的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</w:t>
      </w:r>
      <w:r>
        <w:rPr>
          <w:rFonts w:ascii="Times New Roman" w:hAnsi="Times New Roman" w:cs="Times New Roman"/>
          <w:sz w:val="24"/>
          <w:szCs w:val="24"/>
        </w:rPr>
        <w:t>参与氮的循环。</w:t>
      </w:r>
    </w:p>
    <w:p w14:paraId="7EDFADD1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氮的固定</w:t>
      </w:r>
    </w:p>
    <w:p w14:paraId="1383841B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(1)含义：将空气中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  <w:sz w:val="24"/>
          <w:szCs w:val="24"/>
        </w:rPr>
        <w:t>的氮转化为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的过程。</w:t>
      </w:r>
    </w:p>
    <w:p w14:paraId="3FC17F41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(2)分类</w:t>
      </w:r>
    </w:p>
    <w:p w14:paraId="44FC53CF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\a\vs4\al(氮的固定)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\b\lc\{(\a\vs4\al\co1(自然固氮\b\lc\{(\a\vs4\al\co1(高能固氮N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＋O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\o(</w:instrText>
      </w:r>
      <w:r>
        <w:rPr>
          <w:rFonts w:ascii="Times New Roman" w:hAnsi="Times New Roman" w:cs="Times New Roman"/>
          <w:spacing w:val="-16"/>
          <w:sz w:val="24"/>
          <w:szCs w:val="24"/>
        </w:rPr>
        <w:instrText xml:space="preserve">====</w:instrText>
      </w:r>
      <w:r>
        <w:rPr>
          <w:rFonts w:ascii="Times New Roman" w:hAnsi="Times New Roman" w:cs="Times New Roman"/>
          <w:sz w:val="24"/>
          <w:szCs w:val="24"/>
        </w:rPr>
        <w:instrText xml:space="preserve">=,\s\up7(放电))2NO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u w:val="single"/>
        </w:rPr>
        <w:instrText xml:space="preserve">生物</w:instrText>
      </w:r>
      <w:r>
        <w:rPr>
          <w:rFonts w:ascii="Times New Roman" w:hAnsi="Times New Roman" w:cs="Times New Roman"/>
          <w:sz w:val="24"/>
          <w:szCs w:val="24"/>
        </w:rPr>
        <w:instrText xml:space="preserve">固氮如豆科植物的根瘤菌固氮))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u w:val="single"/>
        </w:rPr>
        <w:instrText xml:space="preserve">人工</w:instrText>
      </w:r>
      <w:r>
        <w:rPr>
          <w:rFonts w:ascii="Times New Roman" w:hAnsi="Times New Roman" w:cs="Times New Roman"/>
          <w:sz w:val="24"/>
          <w:szCs w:val="24"/>
        </w:rPr>
        <w:instrText xml:space="preserve">固氮\b\lc\{(\a\vs4\al\co1(合成氨N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＋3H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\o(</w:instrText>
      </w:r>
      <w:r>
        <w:rPr>
          <w:rFonts w:ascii="ZBFH" w:hAnsi="ZBFH" w:cs="Times New Roman"/>
          <w:sz w:val="24"/>
          <w:szCs w:val="24"/>
        </w:rPr>
        <w:instrText xml:space="preserve">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,\s\up7(高温、高压),\s\do5(催化剂))2NH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仿生固氮))))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1099F81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氮气</w:t>
      </w:r>
    </w:p>
    <w:p w14:paraId="5A91031F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(1)物理性质</w:t>
      </w:r>
    </w:p>
    <w:tbl>
      <w:tblPr>
        <w:tblStyle w:val="5"/>
        <w:tblW w:w="55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816"/>
        <w:gridCol w:w="816"/>
        <w:gridCol w:w="1446"/>
        <w:gridCol w:w="1236"/>
      </w:tblGrid>
      <w:tr w14:paraId="743C0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2" w:type="dxa"/>
            <w:shd w:val="clear" w:color="auto" w:fill="auto"/>
            <w:noWrap w:val="0"/>
            <w:vAlign w:val="center"/>
          </w:tcPr>
          <w:p w14:paraId="3FD0E158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颜色</w:t>
            </w:r>
          </w:p>
        </w:tc>
        <w:tc>
          <w:tcPr>
            <w:tcW w:w="816" w:type="dxa"/>
            <w:shd w:val="clear" w:color="auto" w:fill="auto"/>
            <w:noWrap w:val="0"/>
            <w:vAlign w:val="center"/>
          </w:tcPr>
          <w:p w14:paraId="476EC433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状态</w:t>
            </w:r>
          </w:p>
        </w:tc>
        <w:tc>
          <w:tcPr>
            <w:tcW w:w="816" w:type="dxa"/>
            <w:shd w:val="clear" w:color="auto" w:fill="auto"/>
            <w:noWrap w:val="0"/>
            <w:vAlign w:val="center"/>
          </w:tcPr>
          <w:p w14:paraId="3116FDA4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气味</w:t>
            </w:r>
          </w:p>
        </w:tc>
        <w:tc>
          <w:tcPr>
            <w:tcW w:w="1446" w:type="dxa"/>
            <w:shd w:val="clear" w:color="auto" w:fill="auto"/>
            <w:noWrap w:val="0"/>
            <w:vAlign w:val="center"/>
          </w:tcPr>
          <w:p w14:paraId="1A6C5A00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密度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 w14:paraId="2F65ADB6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溶解性</w:t>
            </w:r>
          </w:p>
        </w:tc>
      </w:tr>
      <w:tr w14:paraId="530DE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2" w:type="dxa"/>
            <w:shd w:val="clear" w:color="auto" w:fill="auto"/>
            <w:noWrap w:val="0"/>
            <w:vAlign w:val="center"/>
          </w:tcPr>
          <w:p w14:paraId="76F22F3F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</w:p>
        </w:tc>
        <w:tc>
          <w:tcPr>
            <w:tcW w:w="816" w:type="dxa"/>
            <w:shd w:val="clear" w:color="auto" w:fill="auto"/>
            <w:noWrap w:val="0"/>
            <w:vAlign w:val="center"/>
          </w:tcPr>
          <w:p w14:paraId="0D586994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</w:p>
        </w:tc>
        <w:tc>
          <w:tcPr>
            <w:tcW w:w="816" w:type="dxa"/>
            <w:shd w:val="clear" w:color="auto" w:fill="auto"/>
            <w:noWrap w:val="0"/>
            <w:vAlign w:val="center"/>
          </w:tcPr>
          <w:p w14:paraId="11D64E7F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</w:t>
            </w:r>
          </w:p>
        </w:tc>
        <w:tc>
          <w:tcPr>
            <w:tcW w:w="1446" w:type="dxa"/>
            <w:shd w:val="clear" w:color="auto" w:fill="auto"/>
            <w:noWrap w:val="0"/>
            <w:vAlign w:val="center"/>
          </w:tcPr>
          <w:p w14:paraId="0B0BD56D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比空气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 w14:paraId="1694E3AD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溶于水</w:t>
            </w:r>
          </w:p>
        </w:tc>
      </w:tr>
    </w:tbl>
    <w:p w14:paraId="74D75410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(2)化学性质</w:t>
      </w:r>
    </w:p>
    <w:p w14:paraId="0EBDBDA4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在通常状况下，氮气的化学性质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  <w:sz w:val="24"/>
          <w:szCs w:val="24"/>
        </w:rPr>
        <w:t>，很难与其他物质发生反应。</w:t>
      </w:r>
    </w:p>
    <w:p w14:paraId="6E4F37C1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还原性</w:t>
      </w:r>
    </w:p>
    <w:p w14:paraId="2228CF1D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A.实验探究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3"/>
        <w:gridCol w:w="3894"/>
        <w:gridCol w:w="2129"/>
      </w:tblGrid>
      <w:tr w14:paraId="19BF5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4610A8C5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实验装置</w:t>
            </w:r>
          </w:p>
        </w:tc>
        <w:tc>
          <w:tcPr>
            <w:tcW w:w="3894" w:type="dxa"/>
            <w:shd w:val="clear" w:color="auto" w:fill="auto"/>
            <w:noWrap w:val="0"/>
            <w:vAlign w:val="center"/>
          </w:tcPr>
          <w:p w14:paraId="2B4D1DF9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实验操作</w:t>
            </w:r>
          </w:p>
        </w:tc>
        <w:tc>
          <w:tcPr>
            <w:tcW w:w="2129" w:type="dxa"/>
            <w:shd w:val="clear" w:color="auto" w:fill="auto"/>
            <w:noWrap w:val="0"/>
            <w:vAlign w:val="center"/>
          </w:tcPr>
          <w:p w14:paraId="2721CCA4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现象</w:t>
            </w:r>
          </w:p>
        </w:tc>
      </w:tr>
      <w:tr w14:paraId="2A497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5FC67D2D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114300" distR="114300">
                  <wp:extent cx="874395" cy="450215"/>
                  <wp:effectExtent l="0" t="0" r="1905" b="6985"/>
                  <wp:docPr id="44" name="图片 27" descr="说明: LK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图片 27" descr="说明: LK26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4395" cy="450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4" w:type="dxa"/>
            <w:shd w:val="clear" w:color="auto" w:fill="auto"/>
            <w:noWrap w:val="0"/>
            <w:vAlign w:val="center"/>
          </w:tcPr>
          <w:p w14:paraId="2B5AD7D1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硬质玻璃管内充入N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和O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，然后给硬质玻璃管两端的电极上通电，在硬质玻璃管内能产生火花</w:t>
            </w:r>
          </w:p>
        </w:tc>
        <w:tc>
          <w:tcPr>
            <w:tcW w:w="2129" w:type="dxa"/>
            <w:shd w:val="clear" w:color="auto" w:fill="auto"/>
            <w:noWrap w:val="0"/>
            <w:vAlign w:val="center"/>
          </w:tcPr>
          <w:p w14:paraId="398D3EFF">
            <w:pPr>
              <w:pStyle w:val="2"/>
              <w:tabs>
                <w:tab w:val="left" w:pos="4253"/>
              </w:tabs>
              <w:spacing w:line="240" w:lineRule="auto"/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气体颜色由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</w:p>
          <w:p w14:paraId="0544BE58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</w:t>
            </w:r>
          </w:p>
        </w:tc>
      </w:tr>
    </w:tbl>
    <w:p w14:paraId="1FD6864B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B.结论：在放电条件下，N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与O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反应生成NO，NO立即被氧化为NO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，化学方程式为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53F56D60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注意：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和O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反应的最初产物是NO，而不是NO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74D6845B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氧化性</w:t>
      </w:r>
    </w:p>
    <w:p w14:paraId="2ED0BC6B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和H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反应生成NH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，化学方程式：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1A42D954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Mg在N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中燃烧反应生成Mg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，化学方程式：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27712C0E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(3)主要用途</w:t>
      </w:r>
    </w:p>
    <w:p w14:paraId="0CEBA6B3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氮气常用作保护气，用于焊接金属、填充灯泡、保存食品等。</w:t>
      </w:r>
    </w:p>
    <w:p w14:paraId="6310067B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氮气是合成氨、制硝酸的主要原料。</w:t>
      </w:r>
    </w:p>
    <w:p w14:paraId="7459203A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液氮可用作制冷剂，用于医学、科技等领域。</w:t>
      </w:r>
    </w:p>
    <w:p w14:paraId="2B376F43">
      <w:pPr>
        <w:pStyle w:val="2"/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二、一氧化氮、二氧化氮的性质</w:t>
      </w:r>
    </w:p>
    <w:p w14:paraId="3755C4BB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NO与NO</w:t>
      </w:r>
      <w:r>
        <w:rPr>
          <w:rFonts w:ascii="Times New Roman" w:hAnsi="Times New Roman" w:eastAsia="黑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黑体" w:cs="Times New Roman"/>
          <w:sz w:val="24"/>
          <w:szCs w:val="24"/>
        </w:rPr>
        <w:t>的比较</w:t>
      </w:r>
    </w:p>
    <w:tbl>
      <w:tblPr>
        <w:tblStyle w:val="5"/>
        <w:tblW w:w="86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3"/>
        <w:gridCol w:w="3012"/>
        <w:gridCol w:w="3012"/>
      </w:tblGrid>
      <w:tr w14:paraId="43D4F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3D80246A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物质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00C1A410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6D8C2B50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</w:tr>
      <w:tr w14:paraId="4D5CA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392A24E6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色、态、味、毒性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0FFB956F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无色、无味、有毒气体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77DF3EDD">
            <w:pPr>
              <w:pStyle w:val="2"/>
              <w:tabs>
                <w:tab w:val="left" w:pos="4253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红棕色、有刺激性气味、有毒气体</w:t>
            </w:r>
          </w:p>
        </w:tc>
      </w:tr>
      <w:tr w14:paraId="22E02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513CC32B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水溶性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383546BF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难溶于水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4BA2A62F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易溶于水</w:t>
            </w:r>
          </w:p>
        </w:tc>
      </w:tr>
      <w:tr w14:paraId="5FFA3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652E76AD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与氧气反应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173EBB7C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2NO＋O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>==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=2NO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447127D8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不反应</w:t>
            </w:r>
          </w:p>
        </w:tc>
      </w:tr>
      <w:tr w14:paraId="1C4E9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7EF3F1D0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与水反应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5601B11B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不反应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12DB33BA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(自身氧化还原)</w:t>
            </w:r>
          </w:p>
        </w:tc>
      </w:tr>
      <w:tr w14:paraId="4BD99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4BE10C87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与氧气、水同时作用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2A9F1FFA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4NO＋3O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＋2H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>==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=4HNO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6FF0E0FA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____________________________________________________</w:t>
            </w:r>
          </w:p>
        </w:tc>
      </w:tr>
      <w:tr w14:paraId="75F03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346E1438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氧化性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74294A1C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6NO＋4NH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eq \o(</w:instrTex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instrText xml:space="preserve">====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=,\s\up7(催化剂))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5N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＋6H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69E022AB">
            <w:pPr>
              <w:pStyle w:val="2"/>
              <w:tabs>
                <w:tab w:val="left" w:pos="4253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＋8NH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>==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=7N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＋12H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O(NO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能将I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氧化为I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，能使湿润的淀粉­KI试纸变蓝)</w:t>
            </w:r>
          </w:p>
        </w:tc>
      </w:tr>
    </w:tbl>
    <w:p w14:paraId="628ADBDB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1E2BF405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47122D7A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39F290F6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6408029B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1A3C8BF2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</w:p>
  <w:bookmarkEnd w:id="0"/>
  <w:p w14:paraId="0D65077F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92DB1"/>
    <w:rsid w:val="0CFD2EE1"/>
    <w:rsid w:val="1B5E1055"/>
    <w:rsid w:val="1F10466E"/>
    <w:rsid w:val="21EF3429"/>
    <w:rsid w:val="381254A5"/>
    <w:rsid w:val="53BB5B4C"/>
    <w:rsid w:val="71EC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669</Words>
  <Characters>1058</Characters>
  <Lines>0</Lines>
  <Paragraphs>0</Paragraphs>
  <TotalTime>0</TotalTime>
  <ScaleCrop>false</ScaleCrop>
  <LinksUpToDate>false</LinksUpToDate>
  <CharactersWithSpaces>1061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2025-04-28T08:48:00Z</dcterms:created>
  <dc:creator>89425</dc:creator>
  <cp:lastModifiedBy>刘岩</cp:lastModifiedBy>
  <dcterms:modified xsi:type="dcterms:W3CDTF">2025-04-29T08:23:03Z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3B96F3E53CF1425A99EF81B43D9E22D8_13</vt:lpwstr>
  </property>
</Properties>
</file>