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CCFD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54A128F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硫的转化</w:t>
      </w:r>
    </w:p>
    <w:p w14:paraId="2A56249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2硫酸</w:t>
      </w:r>
    </w:p>
    <w:bookmarkEnd w:id="1"/>
    <w:p w14:paraId="0BA0E9A8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一、硫酸的性质与用途</w:t>
      </w:r>
    </w:p>
    <w:p w14:paraId="34BE2D4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硫酸的物理性质</w:t>
      </w:r>
    </w:p>
    <w:p w14:paraId="66456EF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纯硫酸是一种无色、黏稠、油状液体，是一种难挥发性酸。密度大，与水以任意比混溶，放出大量的热。</w:t>
      </w:r>
    </w:p>
    <w:p w14:paraId="3F85BF8D">
      <w:pPr>
        <w:pStyle w:val="2"/>
        <w:tabs>
          <w:tab w:val="left" w:pos="4253"/>
        </w:tabs>
        <w:spacing w:line="240" w:lineRule="auto"/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  <w:szCs w:val="24"/>
        </w:rPr>
        <w:t>浓硫酸的稀释操作：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</w:t>
      </w:r>
    </w:p>
    <w:p w14:paraId="4B9A00C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D481C6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浓硫酸的三大特性</w:t>
      </w:r>
    </w:p>
    <w:p w14:paraId="4230FB2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(1)吸</w:t>
      </w:r>
      <w:r>
        <w:rPr>
          <w:rFonts w:hint="eastAsia" w:ascii="Times New Roman" w:hAnsi="Times New Roman" w:cs="Times New Roman"/>
          <w:sz w:val="24"/>
          <w:szCs w:val="24"/>
        </w:rPr>
        <w:t>水性</w:t>
      </w:r>
    </w:p>
    <w:p w14:paraId="29743D6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浓硫酸有强烈的吸水性(吸收游离的水)，常用作干燥剂。可以干燥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性(如：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sz w:val="24"/>
          <w:szCs w:val="24"/>
        </w:rPr>
        <w:t>性的气体(如：HCl、SO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)，不能干燥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  <w:sz w:val="24"/>
          <w:szCs w:val="24"/>
        </w:rPr>
        <w:t>性的气体(如：NH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)和还原性的气体(如：HBr、HI、H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S等)。</w:t>
      </w:r>
    </w:p>
    <w:p w14:paraId="67DEAE6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(2)脱水性</w:t>
      </w:r>
    </w:p>
    <w:p w14:paraId="30F8C8A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浓硫酸把蔗糖、木屑、纸屑和棉花等有机物中的氢原子和氧原子按氢、氧原子个数的比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脱去水，有机物被脱水后生成了黑色的炭(炭化)。</w:t>
      </w:r>
    </w:p>
    <w:p w14:paraId="0802069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(3)强氧化性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164"/>
        <w:gridCol w:w="3690"/>
        <w:gridCol w:w="1236"/>
      </w:tblGrid>
      <w:tr w14:paraId="113BC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6E88D3E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反应物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5030860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变化或反应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345F4D4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表现性质</w:t>
            </w:r>
          </w:p>
        </w:tc>
      </w:tr>
      <w:tr w14:paraId="11256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shd w:val="clear" w:color="auto" w:fill="auto"/>
            <w:noWrap w:val="0"/>
            <w:vAlign w:val="center"/>
          </w:tcPr>
          <w:p w14:paraId="7EEAB4F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活泼金属</w:t>
            </w:r>
          </w:p>
        </w:tc>
        <w:tc>
          <w:tcPr>
            <w:tcW w:w="2164" w:type="dxa"/>
            <w:vMerge w:val="restart"/>
            <w:shd w:val="clear" w:color="auto" w:fill="auto"/>
            <w:noWrap w:val="0"/>
            <w:vAlign w:val="center"/>
          </w:tcPr>
          <w:p w14:paraId="1692C90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铁、铝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29AD64C5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常温下，铁、铝遇到浓硫酸时发生钝化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6D853C9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2CEA2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04A18EB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vMerge w:val="continue"/>
            <w:shd w:val="clear" w:color="auto" w:fill="auto"/>
            <w:noWrap w:val="0"/>
            <w:vAlign w:val="center"/>
          </w:tcPr>
          <w:p w14:paraId="45D548A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1C2E9685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加热时，反应生成硫酸盐，开始产生SO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，后生成H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6" w:type="dxa"/>
            <w:vMerge w:val="restart"/>
            <w:shd w:val="clear" w:color="auto" w:fill="auto"/>
            <w:noWrap w:val="0"/>
            <w:vAlign w:val="center"/>
          </w:tcPr>
          <w:p w14:paraId="31BB7BA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</w:t>
            </w:r>
          </w:p>
        </w:tc>
      </w:tr>
      <w:tr w14:paraId="79E5D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5DB0D5E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  <w:noWrap w:val="0"/>
            <w:vAlign w:val="center"/>
          </w:tcPr>
          <w:p w14:paraId="2FF7651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锌等其他活泼金属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074479F6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与浓硫酸反应时，开始产生SO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，后来产生H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6" w:type="dxa"/>
            <w:vMerge w:val="continue"/>
            <w:shd w:val="clear" w:color="auto" w:fill="auto"/>
            <w:noWrap w:val="0"/>
            <w:vAlign w:val="center"/>
          </w:tcPr>
          <w:p w14:paraId="589F82B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3D7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488EFF5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较不活泼金属(如铜、银等)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2B8DF3E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金属＋浓硫酸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hAnsi="宋体" w:cs="Times New Roman"/>
                <w:spacing w:val="-27"/>
                <w:sz w:val="24"/>
                <w:szCs w:val="24"/>
              </w:rPr>
              <w:instrText xml:space="preserve">――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→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,\s\up7(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△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高价态硫酸盐＋SO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36" w:type="dxa"/>
            <w:vMerge w:val="continue"/>
            <w:shd w:val="clear" w:color="auto" w:fill="auto"/>
            <w:noWrap w:val="0"/>
            <w:vAlign w:val="center"/>
          </w:tcPr>
          <w:p w14:paraId="1F2F0F4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15E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505BD28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碳、硫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、磷等非金属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0DD67B2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非金属单质＋浓硫酸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hAnsi="宋体" w:cs="Times New Roman"/>
                <w:spacing w:val="-27"/>
                <w:sz w:val="24"/>
                <w:szCs w:val="24"/>
              </w:rPr>
              <w:instrText xml:space="preserve">――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→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,\s\up7(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△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高价态氧化物或含氧酸＋SO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36" w:type="dxa"/>
            <w:vMerge w:val="restart"/>
            <w:shd w:val="clear" w:color="auto" w:fill="auto"/>
            <w:noWrap w:val="0"/>
            <w:vAlign w:val="center"/>
          </w:tcPr>
          <w:p w14:paraId="275E2D2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040CC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5E6A8A6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还原性物质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708BFD81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能将还原性物质(如H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S、HI)氧化，如H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(浓)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=S</w:t>
            </w:r>
            <w:r>
              <w:rPr>
                <w:rFonts w:hAnsi="宋体" w:cs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＋2H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36" w:type="dxa"/>
            <w:vMerge w:val="continue"/>
            <w:shd w:val="clear" w:color="auto" w:fill="auto"/>
            <w:noWrap w:val="0"/>
            <w:vAlign w:val="center"/>
          </w:tcPr>
          <w:p w14:paraId="64650D2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849B6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Arial" w:hAnsi="Arial" w:eastAsia="黑体" w:cs="Arial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硫酸工业制备原理</w:t>
      </w:r>
    </w:p>
    <w:p w14:paraId="6783CC3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(1)生产流程：S或者FeS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),\s\do5(</w:instrText>
      </w:r>
      <w:r>
        <w:rPr>
          <w:rFonts w:hAnsi="宋体" w:cs="Times New Roman"/>
          <w:sz w:val="24"/>
          <w:szCs w:val="24"/>
        </w:rPr>
        <w:instrText xml:space="preserve">①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),\s\do5(</w:instrText>
      </w:r>
      <w:r>
        <w:rPr>
          <w:rFonts w:hAnsi="宋体" w:cs="Times New Roman"/>
          <w:sz w:val="24"/>
          <w:szCs w:val="24"/>
        </w:rPr>
        <w:instrText xml:space="preserve">②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O),\s\do5(</w:instrText>
      </w:r>
      <w:r>
        <w:rPr>
          <w:rFonts w:hAnsi="宋体" w:cs="Times New Roman"/>
          <w:sz w:val="24"/>
          <w:szCs w:val="24"/>
        </w:rPr>
        <w:instrText xml:space="preserve">③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57533B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(2)涉及的化学方程式</w:t>
      </w:r>
    </w:p>
    <w:p w14:paraId="01DF023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B3FBD2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526E4B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0B8A9DE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BCECDDE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F031B0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B5DFC"/>
    <w:rsid w:val="09F92DB1"/>
    <w:rsid w:val="0CFD2EE1"/>
    <w:rsid w:val="1B5E1055"/>
    <w:rsid w:val="1F10466E"/>
    <w:rsid w:val="317E2AA3"/>
    <w:rsid w:val="381254A5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517</Words>
  <Characters>869</Characters>
  <Lines>0</Lines>
  <Paragraphs>0</Paragraphs>
  <TotalTime>0</TotalTime>
  <ScaleCrop>false</ScaleCrop>
  <LinksUpToDate>false</LinksUpToDate>
  <CharactersWithSpaces>871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A88649A8857C4F5D898CA641B9122DF2_13</vt:lpwstr>
  </property>
</Properties>
</file>