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247D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0377BB8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氧化还原反应</w:t>
      </w:r>
    </w:p>
    <w:p w14:paraId="2C48794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1氧化还原反应</w:t>
      </w:r>
    </w:p>
    <w:bookmarkEnd w:id="1"/>
    <w:p w14:paraId="7B97420E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一、多角度认识氧化还原反应</w:t>
      </w:r>
    </w:p>
    <w:p w14:paraId="492BCB7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从得失氧的角度认识氧化还原反应</w:t>
      </w:r>
    </w:p>
    <w:p w14:paraId="7205420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请根据初中学过的氧化反应与还原反应的知识，分析以下反应，完成表格。</w:t>
      </w:r>
    </w:p>
    <w:p w14:paraId="6A6103C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2CuO＋C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高温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2Cu＋CO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↑；</w:t>
      </w:r>
    </w:p>
    <w:p w14:paraId="6C941F5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Fe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＋3CO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高温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2Fe＋3CO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505"/>
        <w:gridCol w:w="3756"/>
      </w:tblGrid>
      <w:tr w14:paraId="7316D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4948A37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2B0C730D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反应物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61CE3687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发生的反应(氧化反应或还原反应)</w:t>
            </w:r>
          </w:p>
        </w:tc>
      </w:tr>
      <w:tr w14:paraId="6DA31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0B011535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得氧物质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21DCF289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3947D312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1D0FE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29395023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失氧物质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0AC317F4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78B05C52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</w:tbl>
    <w:p w14:paraId="53ADD08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35C999F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结论：一种物质得到氧发生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反应，必然有一种物质失去氧发生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反应。也就是说，氧化反应和还原反应是在一个反应中同时发生的，这样的反应称为氧化还原反应。</w:t>
      </w:r>
    </w:p>
    <w:p w14:paraId="47DC24E3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从元素化合价升降的角度认识氧化还原反应</w:t>
      </w:r>
    </w:p>
    <w:p w14:paraId="0CB9E97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pacing w:val="-4"/>
        </w:rPr>
        <w:t>(1)请标出1中两个反应中各物质所含元素的化合价，比较反应前后价态有无变化。</w:t>
      </w:r>
    </w:p>
    <w:p w14:paraId="765CB0F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19014D54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必修第一册(人教版)\\1-46K.TIF"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"\\\\徐圣哲\\e\\2023\\同步\\化学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391920" cy="660400"/>
            <wp:effectExtent l="0" t="0" r="17780" b="6350"/>
            <wp:docPr id="2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57760F51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必修第一册(人教版)\\1-46F.TIF"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"\\\\徐圣哲\\e\\2023\\同步\\化学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554480" cy="680720"/>
            <wp:effectExtent l="0" t="0" r="7620" b="5080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129A72D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(2)在这两个反应中，得氧物质：C和CO发生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反应时，相应元素化合价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。</w:t>
      </w:r>
    </w:p>
    <w:p w14:paraId="13B893F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失氧物质：CuO和Fe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发生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反应时，相应元素化合价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。</w:t>
      </w:r>
    </w:p>
    <w:p w14:paraId="60A57D9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结论：凡是有元素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default" w:ascii="Times New Roman" w:hAnsi="Times New Roman" w:eastAsia="宋体" w:cs="Times New Roman"/>
        </w:rPr>
        <w:t>的反应都是氧化还原反应，物质所含元素化合价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宋体" w:cs="Times New Roman"/>
        </w:rPr>
        <w:t>的反应称为氧化反应，物质所含元素化合价</w:t>
      </w:r>
      <w:r>
        <w:rPr>
          <w:rFonts w:hint="default" w:ascii="Times New Roman" w:hAnsi="Times New Roman" w:eastAsia="宋体" w:cs="Times New Roman"/>
          <w:u w:val="single"/>
        </w:rPr>
        <w:t>降低</w:t>
      </w:r>
      <w:r>
        <w:rPr>
          <w:rFonts w:hint="default" w:ascii="Times New Roman" w:hAnsi="Times New Roman" w:eastAsia="宋体" w:cs="Times New Roman"/>
        </w:rPr>
        <w:t>的反应称为还原反应。</w:t>
      </w:r>
    </w:p>
    <w:p w14:paraId="5E70469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从电子转移的角度认识氧化还原反应</w:t>
      </w:r>
    </w:p>
    <w:p w14:paraId="73230ABC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利用原子结构示意图，从微观角度分析Na与Cl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反应的本质。</w:t>
      </w:r>
    </w:p>
    <w:tbl>
      <w:tblPr>
        <w:tblStyle w:val="5"/>
        <w:tblW w:w="8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2843"/>
        <w:gridCol w:w="3626"/>
      </w:tblGrid>
      <w:tr w14:paraId="5CEE3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4895538E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氧化还原反应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662388B9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2Na＋Cl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2NaCl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A27EE12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点燃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2HCl</w:t>
            </w:r>
          </w:p>
        </w:tc>
      </w:tr>
      <w:tr w14:paraId="645EE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49AC67D7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形成过程图示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5569673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必修第一册(人教版)\\1-46.TIF"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097280" cy="1033780"/>
                  <wp:effectExtent l="0" t="0" r="7620" b="13970"/>
                  <wp:docPr id="19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09BC17F6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31850" cy="989330"/>
                  <wp:effectExtent l="0" t="0" r="6350" b="1270"/>
                  <wp:docPr id="21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98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346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7AAE0DC1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变化过程图示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25A84BDF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必修第一册(人教版)\\1-47F.TIF"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2600" cy="680720"/>
                  <wp:effectExtent l="0" t="0" r="0" b="5080"/>
                  <wp:docPr id="24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8F7DD3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必修第一册(人教版)\\1-47K.TIF"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02080" cy="909320"/>
                  <wp:effectExtent l="0" t="0" r="7620" b="5080"/>
                  <wp:docPr id="25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0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6D12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528E8E08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微观分析或解释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0D03D033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NaCl是通过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电子形成的，由于氯原子得1个电子，氯元素化合价从0价降低到－1价，发生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反应；钠原子失去1个电子，钠元素化合价从0价升高到＋1价，发生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D807436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HCl是通过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ascii="Times New Roman" w:hAnsi="Times New Roman" w:cs="Times New Roman"/>
              </w:rPr>
              <w:t>形成的，由于氯原子得电子能力更强，共用电子对偏向氯原子，氯元素显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价，氢元素显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价。氯元素化合价降低，发生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反应，氢元素化合价升高，发生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</w:tr>
      <w:tr w14:paraId="10D51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115F0720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6469" w:type="dxa"/>
            <w:gridSpan w:val="2"/>
            <w:shd w:val="clear" w:color="auto" w:fill="auto"/>
            <w:vAlign w:val="center"/>
          </w:tcPr>
          <w:p w14:paraId="53FA84EC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cs="Times New Roman"/>
              </w:rPr>
              <w:t>氧化还原反应的本质是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或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  <w:r>
              <w:rPr>
                <w:rFonts w:ascii="Times New Roman" w:hAnsi="Times New Roman" w:cs="Times New Roman"/>
              </w:rPr>
              <w:t>)，氧化还原反应的特征是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</w:t>
            </w:r>
          </w:p>
        </w:tc>
      </w:tr>
    </w:tbl>
    <w:p w14:paraId="55261167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二、氧化还原反应中电子转移的表示方法</w:t>
      </w:r>
    </w:p>
    <w:p w14:paraId="4F771503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双线桥法</w:t>
      </w:r>
    </w:p>
    <w:p w14:paraId="27BBEE8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表示反应前后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由反应物转化为生成物时电子转移的情况。</w:t>
      </w:r>
    </w:p>
    <w:p w14:paraId="370B37A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例如，Fe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2Fe＋3H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0C4064ED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(1)标价态：写出变价元素的化合价。</w:t>
      </w:r>
    </w:p>
    <w:p w14:paraId="0DECB68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(2)连双线：连接反应前后同种元素的不同价态的原子。</w:t>
      </w:r>
    </w:p>
    <w:p w14:paraId="6DA7264E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(3)注得失：元素化合价升高的标出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失去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，元素化合价降低的标出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4A6A419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(4)算数目：按照原子个数计算得失电子的数目。</w:t>
      </w:r>
    </w:p>
    <w:p w14:paraId="2ED08192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742440" cy="792480"/>
            <wp:effectExtent l="0" t="0" r="10160" b="762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7EA81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单线桥法</w:t>
      </w:r>
    </w:p>
    <w:p w14:paraId="2E01B51D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(1)连单线：箭头由反应物中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电子元素的元素符号出发，箭尾指向反应物中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电子元素的元素符号。</w:t>
      </w:r>
    </w:p>
    <w:p w14:paraId="5588E4D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标明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失去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，只标明电子转移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。</w:t>
      </w:r>
    </w:p>
    <w:p w14:paraId="23F3CD91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例如，Fe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的反应用单线桥法表示电子转移的数目如下：</w:t>
      </w:r>
    </w:p>
    <w:p w14:paraId="6424263C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838960" cy="462280"/>
            <wp:effectExtent l="0" t="0" r="8890" b="13970"/>
            <wp:docPr id="2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3896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266FC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381254A5"/>
    <w:rsid w:val="48FC4DBF"/>
    <w:rsid w:val="62517FD7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-46F.TIF" TargetMode="External"/><Relationship Id="rId7" Type="http://schemas.openxmlformats.org/officeDocument/2006/relationships/image" Target="media/image3.png"/><Relationship Id="rId6" Type="http://schemas.openxmlformats.org/officeDocument/2006/relationships/image" Target="1-46K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1-47K.TIF" TargetMode="External"/><Relationship Id="rId15" Type="http://schemas.openxmlformats.org/officeDocument/2006/relationships/image" Target="media/image7.png"/><Relationship Id="rId14" Type="http://schemas.openxmlformats.org/officeDocument/2006/relationships/image" Target="1-47F.TIF" TargetMode="External"/><Relationship Id="rId13" Type="http://schemas.openxmlformats.org/officeDocument/2006/relationships/image" Target="media/image6.png"/><Relationship Id="rId12" Type="http://schemas.openxmlformats.org/officeDocument/2006/relationships/image" Target="1-47.TIF" TargetMode="External"/><Relationship Id="rId11" Type="http://schemas.openxmlformats.org/officeDocument/2006/relationships/image" Target="media/image5.png"/><Relationship Id="rId10" Type="http://schemas.openxmlformats.org/officeDocument/2006/relationships/image" Target="1-46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1167</Characters>
  <Lines>0</Lines>
  <Paragraphs>0</Paragraphs>
  <TotalTime>0</TotalTime>
  <ScaleCrop>false</ScaleCrop>
  <LinksUpToDate>false</LinksUpToDate>
  <CharactersWithSpaces>1169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B7454924B20D4CCFB1A5524F6C3F7E3E_13</vt:lpwstr>
  </property>
</Properties>
</file>