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8362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10D7C5E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物质的量</w:t>
      </w:r>
    </w:p>
    <w:p w14:paraId="3F46A1D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1物质的量及其单位 摩尔质量</w:t>
      </w:r>
    </w:p>
    <w:bookmarkEnd w:id="1"/>
    <w:p w14:paraId="39570F1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一、物质的量的单位——摩尔</w:t>
      </w:r>
    </w:p>
    <w:p w14:paraId="1D64EF4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</w:p>
    <w:p w14:paraId="7E44D1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(1)物质的量是表示含有</w:t>
      </w:r>
      <w:r>
        <w:rPr>
          <w:rFonts w:ascii="Times New Roman" w:hAnsi="Times New Roman" w:cs="Times New Roman"/>
          <w:color w:val="0000FF"/>
          <w:u w:val="single"/>
        </w:rPr>
        <w:t>一定数目粒子</w:t>
      </w:r>
      <w:r>
        <w:rPr>
          <w:rFonts w:ascii="Times New Roman" w:hAnsi="Times New Roman" w:cs="Times New Roman"/>
        </w:rPr>
        <w:t>的集合体的物理量，用符号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表示。</w:t>
      </w:r>
    </w:p>
    <w:p w14:paraId="320949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(2)物质的量的单位——摩尔</w:t>
      </w:r>
    </w:p>
    <w:p w14:paraId="2FA468D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775075" cy="1288415"/>
            <wp:effectExtent l="0" t="0" r="15875" b="6985"/>
            <wp:docPr id="5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5075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EA519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(3)表示方法及含义</w:t>
      </w:r>
    </w:p>
    <w:p w14:paraId="490200D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明确物质的量的规范表示</w:t>
      </w:r>
    </w:p>
    <w:p w14:paraId="1A544AC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987165" cy="818515"/>
            <wp:effectExtent l="0" t="0" r="13335" b="635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C4A7B3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如1 mol H指1 mol</w:t>
      </w:r>
      <w:r>
        <w:rPr>
          <w:rFonts w:ascii="Times New Roman" w:hAnsi="Times New Roman" w:cs="Times New Roman"/>
          <w:color w:val="0000FF"/>
          <w:u w:val="single"/>
        </w:rPr>
        <w:t>氢原子</w:t>
      </w:r>
      <w:r>
        <w:rPr>
          <w:rFonts w:ascii="Times New Roman" w:hAnsi="Times New Roman" w:cs="Times New Roman"/>
        </w:rPr>
        <w:t>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(氢气)指1 mol</w:t>
      </w:r>
      <w:r>
        <w:rPr>
          <w:rFonts w:ascii="Times New Roman" w:hAnsi="Times New Roman" w:cs="Times New Roman"/>
          <w:color w:val="0000FF"/>
          <w:u w:val="single"/>
        </w:rPr>
        <w:t>氢分子</w:t>
      </w:r>
      <w:r>
        <w:rPr>
          <w:rFonts w:ascii="Times New Roman" w:hAnsi="Times New Roman" w:cs="Times New Roman"/>
        </w:rPr>
        <w:t>，不能说1 mol氢，指代不明确。</w:t>
      </w:r>
    </w:p>
    <w:p w14:paraId="5ADBDA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阿伏加德罗常数(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  <w:vertAlign w:val="subscript"/>
        </w:rPr>
        <w:t>A</w:t>
      </w:r>
      <w:r>
        <w:rPr>
          <w:rFonts w:ascii="Times New Roman" w:hAnsi="Times New Roman" w:eastAsia="黑体" w:cs="Times New Roman"/>
        </w:rPr>
        <w:t>)</w:t>
      </w:r>
    </w:p>
    <w:p w14:paraId="19A2C5A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9355" cy="1038225"/>
            <wp:effectExtent l="0" t="0" r="17145" b="9525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7B8338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物质的量、阿伏加德罗常数与粒子数之间的关系</w:t>
      </w:r>
    </w:p>
    <w:p w14:paraId="3BE6826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二、摩尔质量</w:t>
      </w:r>
    </w:p>
    <w:p w14:paraId="77E04C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摩尔质量</w:t>
      </w:r>
    </w:p>
    <w:p w14:paraId="54880B65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298825" cy="1390650"/>
            <wp:effectExtent l="0" t="0" r="15875" b="0"/>
            <wp:docPr id="5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A3B99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物质的量(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)和摩尔质量(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)之间的关系</w:t>
      </w:r>
    </w:p>
    <w:p w14:paraId="3CE942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  <w:color w:val="0000FF"/>
          <w:u w:val="single"/>
        </w:rPr>
        <w:t>n</w:t>
      </w:r>
      <w:r>
        <w:rPr>
          <w:rFonts w:ascii="Times New Roman" w:hAnsi="Times New Roman" w:cs="Times New Roman"/>
          <w:color w:val="0000FF"/>
          <w:u w:val="single"/>
        </w:rPr>
        <w:t>·</w:t>
      </w:r>
      <w:r>
        <w:rPr>
          <w:rFonts w:ascii="Times New Roman" w:hAnsi="Times New Roman" w:cs="Times New Roman"/>
          <w:i/>
          <w:color w:val="0000FF"/>
          <w:u w:val="single"/>
        </w:rPr>
        <w:t>M</w:t>
      </w:r>
      <w:r>
        <w:rPr>
          <w:rFonts w:ascii="Times New Roman" w:hAnsi="Times New Roman" w:cs="Times New Roman"/>
        </w:rPr>
        <w:t>。</w:t>
      </w:r>
    </w:p>
    <w:p w14:paraId="36B01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3030"/>
      </w:tblGrid>
      <w:tr w14:paraId="3D5F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0BF7DD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前提条件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7A9D3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公式</w:t>
            </w:r>
          </w:p>
        </w:tc>
      </w:tr>
      <w:tr w14:paraId="62B32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0B4E94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任意状态的任意物质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AFBBF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m,n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eastAsia="仿宋_GB2312" w:cs="Times New Roman"/>
              </w:rPr>
              <w:t>(定义式)</w:t>
            </w:r>
          </w:p>
        </w:tc>
      </w:tr>
      <w:tr w14:paraId="13AD9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7361D35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1579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(粒子)</w:t>
            </w:r>
            <w:r>
              <w:rPr>
                <w:rFonts w:hAnsi="宋体" w:cs="Times New Roman"/>
              </w:rPr>
              <w:t>×</w:t>
            </w:r>
            <w:r>
              <w:rPr>
                <w:rFonts w:ascii="Times New Roman" w:hAnsi="Times New Roman" w:eastAsia="仿宋_GB2312" w:cs="Times New Roman"/>
                <w:i/>
              </w:rPr>
              <w:t>N</w:t>
            </w:r>
            <w:r>
              <w:rPr>
                <w:rFonts w:ascii="Times New Roman" w:hAnsi="Times New Roman" w:eastAsia="仿宋_GB2312" w:cs="Times New Roman"/>
                <w:vertAlign w:val="subscript"/>
              </w:rPr>
              <w:t>A</w:t>
            </w:r>
          </w:p>
        </w:tc>
      </w:tr>
      <w:tr w14:paraId="3CD8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7CB20BA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已知一个粒子的质量和一个</w: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t>12</w:t>
            </w:r>
            <w:r>
              <w:rPr>
                <w:rFonts w:ascii="Times New Roman" w:hAnsi="Times New Roman" w:eastAsia="仿宋_GB2312" w:cs="Times New Roman"/>
              </w:rPr>
              <w:t>C原子的质量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345FA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</w:rPr>
              <w:instrText xml:space="preserve">粒子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,\f(1,12)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instrText xml:space="preserve">12</w:instrText>
            </w:r>
            <w:r>
              <w:rPr>
                <w:rFonts w:ascii="Times New Roman" w:hAnsi="Times New Roman" w:eastAsia="仿宋_GB2312" w:cs="Times New Roman"/>
              </w:rPr>
              <w:instrText xml:space="preserve">C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 w14:paraId="2ABA2D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360B7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BE7B5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必修第一册(人教版)\\2-88.TIF"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4055745" cy="1697355"/>
            <wp:effectExtent l="0" t="0" r="1905" b="1714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52E27A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49AB3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938452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6BCC7A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(1)物质的量可以理解为物质的数量(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63A941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 mol任何粒子所含有的粒子数相等(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D055E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(3)阿伏加德罗常数就是6.02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11666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(4)1 mol水中含有2 mol氢和1 mol氧(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A1F2D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)氯化氢的摩尔质量是36.5 g(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15ECED0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)氮的摩尔质量是28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E0433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的摩尔质量和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分子的质量相等(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6088DA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的摩尔质量为88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1254279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)Fe的摩尔质量为56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，则1个Fe原子质量为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f(56,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g(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57CD241F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B3340D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4ADD00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94D9296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7519801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19516F8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6FDA5E6B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83.TIF" TargetMode="External"/><Relationship Id="rId7" Type="http://schemas.openxmlformats.org/officeDocument/2006/relationships/image" Target="media/image3.png"/><Relationship Id="rId6" Type="http://schemas.openxmlformats.org/officeDocument/2006/relationships/image" Target="2-8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2-88.TIF" TargetMode="External"/><Relationship Id="rId13" Type="http://schemas.openxmlformats.org/officeDocument/2006/relationships/image" Target="media/image6.png"/><Relationship Id="rId12" Type="http://schemas.openxmlformats.org/officeDocument/2006/relationships/image" Target="2-87.TIF" TargetMode="External"/><Relationship Id="rId11" Type="http://schemas.openxmlformats.org/officeDocument/2006/relationships/image" Target="media/image5.png"/><Relationship Id="rId10" Type="http://schemas.openxmlformats.org/officeDocument/2006/relationships/image" Target="2-8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574</Characters>
  <Lines>0</Lines>
  <Paragraphs>0</Paragraphs>
  <TotalTime>0</TotalTime>
  <ScaleCrop>false</ScaleCrop>
  <LinksUpToDate>false</LinksUpToDate>
  <CharactersWithSpaces>611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E2BF15E045914EE68B8338386DDE26E6_13</vt:lpwstr>
  </property>
</Properties>
</file>