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3 不等式</w:t>
      </w:r>
    </w:p>
    <w:p w14:paraId="63249121">
      <w:pPr>
        <w:spacing w:line="360" w:lineRule="auto"/>
        <w:jc w:val="center"/>
        <w:rPr>
          <w:rFonts w:hint="eastAsia"/>
          <w:b/>
          <w:bCs w:val="0"/>
          <w:sz w:val="24"/>
          <w:szCs w:val="21"/>
          <w:lang w:val="en-US" w:eastAsia="zh-CN"/>
        </w:rPr>
      </w:pPr>
      <w:r>
        <w:rPr>
          <w:rFonts w:hint="eastAsia"/>
          <w:b/>
          <w:bCs w:val="0"/>
          <w:sz w:val="24"/>
          <w:szCs w:val="21"/>
          <w:lang w:val="en-US" w:eastAsia="zh-CN"/>
        </w:rPr>
        <w:t>3.1 不等式的性质</w:t>
      </w:r>
    </w:p>
    <w:p w14:paraId="7623F208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1．一个基本事实：</w:t>
      </w:r>
    </w:p>
    <w:p w14:paraId="53D4161A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a&gt;b</m:t>
        </m:r>
      </m:oMath>
      <w:r>
        <w:rPr>
          <w:sz w:val="21"/>
        </w:rPr>
        <w:t>等价于</w:t>
      </w:r>
      <m:oMath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>&gt;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</m:oMath>
      <w:r>
        <w:rPr>
          <w:sz w:val="21"/>
        </w:rPr>
        <w:t>0；</w:t>
      </w:r>
      <w:bookmarkStart w:id="0" w:name="_GoBack"/>
      <w:bookmarkEnd w:id="0"/>
    </w:p>
    <w:p w14:paraId="727AEA06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a=b</m:t>
        </m:r>
      </m:oMath>
      <w:r>
        <w:rPr>
          <w:sz w:val="21"/>
        </w:rPr>
        <w:t>等价于</w:t>
      </w:r>
      <m:oMath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</w:rPr>
          <m:t>=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0；</w:t>
      </w:r>
    </w:p>
    <w:p w14:paraId="4C39AF1B">
      <w:pPr>
        <w:shd w:val="clear" w:color="auto" w:fill="auto"/>
        <w:spacing w:line="360" w:lineRule="auto"/>
        <w:jc w:val="left"/>
        <w:rPr>
          <w:sz w:val="21"/>
        </w:rPr>
      </w:pPr>
      <m:oMath>
        <m:r>
          <m:rPr/>
          <w:rPr>
            <w:rFonts w:ascii="Cambria Math" w:hAnsi="Cambria Math" w:eastAsia="宋体" w:cs="Cambria Math"/>
          </w:rPr>
          <m:t>a&lt;b</m:t>
        </m:r>
      </m:oMath>
      <w:r>
        <w:rPr>
          <w:sz w:val="21"/>
        </w:rPr>
        <w:t>等价于</w:t>
      </w:r>
      <m:oMath>
        <m:r>
          <m:rPr/>
          <w:rPr>
            <w:rFonts w:ascii="Cambria Math" w:hAnsi="Cambria Math" w:eastAsia="宋体" w:cs="Cambria Math"/>
          </w:rPr>
          <m:t>a−b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</w:rPr>
          <m:t>&lt;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</m:oMath>
      <w:r>
        <w:rPr>
          <w:sz w:val="21"/>
        </w:rPr>
        <w:t>0.</w:t>
      </w:r>
    </w:p>
    <w:p w14:paraId="631DCFEC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val="en-US" w:eastAsia="zh-CN"/>
        </w:rPr>
      </w:pPr>
      <w:r>
        <w:rPr>
          <w:sz w:val="21"/>
        </w:rPr>
        <w:t>2．不等式的</w:t>
      </w:r>
      <w:r>
        <w:rPr>
          <w:rFonts w:hint="eastAsia"/>
          <w:sz w:val="21"/>
          <w:lang w:val="en-US" w:eastAsia="zh-CN"/>
        </w:rPr>
        <w:t>基本</w:t>
      </w:r>
      <w:r>
        <w:rPr>
          <w:sz w:val="21"/>
        </w:rPr>
        <w:t>性质：</w:t>
      </w:r>
    </w:p>
    <w:p w14:paraId="4B708E56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 xml:space="preserve">性质1 </w:t>
      </w:r>
      <w:r>
        <w:rPr>
          <w:rFonts w:hint="eastAsia"/>
          <w:sz w:val="21"/>
          <w:lang w:val="en-US" w:eastAsia="zh-CN"/>
        </w:rPr>
        <w:t>若</w:t>
      </w:r>
      <m:oMath>
        <m:r>
          <m:rPr/>
          <w:rPr>
            <w:rFonts w:ascii="Cambria Math" w:hAnsi="Cambria Math" w:eastAsia="宋体" w:cs="Cambria Math"/>
          </w:rPr>
          <m:t>a&gt;b,b&gt;c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a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&gt;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c</m:t>
        </m:r>
      </m:oMath>
      <w:r>
        <w:rPr>
          <w:sz w:val="21"/>
        </w:rPr>
        <w:t>.</w:t>
      </w:r>
    </w:p>
    <w:p w14:paraId="4DBF4AE9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性质2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</m:t>
        </m:r>
        <m:r>
          <m:rPr>
            <m:sty m:val="p"/>
          </m:rPr>
          <w:rPr>
            <w:rFonts w:hint="eastAsia" w:hAnsi="Cambria Math" w:eastAsia="宋体" w:cs="Cambria Math"/>
            <w:lang w:eastAsia="zh-CN"/>
          </w:rPr>
          <m:t>，</m:t>
        </m:r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a+c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>&gt;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/>
          <w:rPr>
            <w:rFonts w:ascii="Cambria Math" w:hAnsi="Cambria Math" w:eastAsia="宋体" w:cs="Cambria Math"/>
          </w:rPr>
          <m:t>b+c</m:t>
        </m:r>
      </m:oMath>
      <w:r>
        <w:rPr>
          <w:sz w:val="21"/>
        </w:rPr>
        <w:t>.</w:t>
      </w:r>
    </w:p>
    <w:p w14:paraId="1D4646E4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性质3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a&gt;b,c&gt;0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&gt;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sz w:val="21"/>
        </w:rPr>
        <w:t>；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a&gt;b,c&lt;0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&lt;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bc</m:t>
        </m:r>
      </m:oMath>
      <w:r>
        <w:rPr>
          <w:sz w:val="21"/>
        </w:rPr>
        <w:t>；</w:t>
      </w:r>
    </w:p>
    <w:p w14:paraId="54386B2E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性质4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a&gt;b,c&gt;d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a+c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&gt;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b+d</m:t>
        </m:r>
      </m:oMath>
      <w:r>
        <w:rPr>
          <w:sz w:val="21"/>
        </w:rPr>
        <w:t>.</w:t>
      </w:r>
    </w:p>
    <w:p w14:paraId="142F108F">
      <w:pPr>
        <w:shd w:val="clear" w:color="auto" w:fill="auto"/>
        <w:spacing w:line="360" w:lineRule="auto"/>
        <w:jc w:val="left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性质5 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a&gt;b&gt;0,c&gt;d&gt;0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&gt;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bd</m:t>
        </m:r>
      </m:oMath>
      <w:r>
        <m:rPr/>
        <w:rPr>
          <w:rFonts w:hint="eastAsia" w:hAnsi="Cambria Math" w:cs="Cambria Math"/>
          <w:i w:val="0"/>
          <w:lang w:eastAsia="zh-CN"/>
        </w:rPr>
        <w:t>；</w:t>
      </w:r>
      <w:r>
        <m:rPr/>
        <w:rPr>
          <w:rFonts w:hint="eastAsia" w:hAnsi="Cambria Math" w:cs="Cambria Math"/>
          <w:i w:val="0"/>
          <w:lang w:val="en-US" w:eastAsia="zh-CN"/>
        </w:rPr>
        <w:t>若</w:t>
      </w:r>
      <m:oMath>
        <m:r>
          <m:rPr/>
          <w:rPr>
            <w:rFonts w:ascii="Cambria Math" w:hAnsi="Cambria Math" w:eastAsia="宋体" w:cs="Cambria Math"/>
          </w:rPr>
          <m:t>a&gt;b&gt;0,c</m:t>
        </m:r>
        <m:r>
          <m:rPr/>
          <w:rPr>
            <w:rFonts w:hint="default" w:ascii="Cambria Math" w:hAnsi="Cambria Math" w:cs="Cambria Math"/>
            <w:lang w:val="en-US" w:eastAsia="zh-CN"/>
          </w:rPr>
          <m:t>&lt;</m:t>
        </m:r>
        <m:r>
          <m:rPr/>
          <w:rPr>
            <w:rFonts w:ascii="Cambria Math" w:hAnsi="Cambria Math" w:eastAsia="宋体" w:cs="Cambria Math"/>
          </w:rPr>
          <m:t>d</m:t>
        </m:r>
        <m:r>
          <m:rPr/>
          <w:rPr>
            <w:rFonts w:hint="default" w:ascii="Cambria Math" w:hAnsi="Cambria Math" w:cs="Cambria Math"/>
            <w:lang w:val="en-US" w:eastAsia="zh-CN"/>
          </w:rPr>
          <m:t>&lt;</m:t>
        </m:r>
        <m:r>
          <m:rPr/>
          <w:rPr>
            <w:rFonts w:ascii="Cambria Math" w:hAnsi="Cambria Math" w:eastAsia="宋体" w:cs="Cambria Math"/>
          </w:rPr>
          <m:t>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r>
          <m:rPr/>
          <w:rPr>
            <w:rFonts w:ascii="Cambria Math" w:hAnsi="Cambria Math" w:eastAsia="宋体" w:cs="Cambria Math"/>
          </w:rPr>
          <m:t>ac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cs="Times New Roman"/>
          <w:b w:val="0"/>
          <w:sz w:val="21"/>
          <w:u w:val="single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</w:rPr>
          <m:t>bd</m:t>
        </m:r>
      </m:oMath>
      <w:r>
        <w:rPr>
          <w:sz w:val="21"/>
        </w:rPr>
        <w:t>.</w:t>
      </w:r>
    </w:p>
    <w:p w14:paraId="1EF706B2">
      <w:pPr>
        <w:shd w:val="clear" w:color="auto" w:fill="auto"/>
        <w:spacing w:line="360" w:lineRule="auto"/>
        <w:ind w:firstLine="630" w:firstLineChars="300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推广：</w:t>
      </w:r>
      <m:oMath>
        <m:r>
          <m:rPr>
            <m:sty m:val="p"/>
          </m:rPr>
          <w:rPr>
            <w:rFonts w:hint="eastAsia"/>
            <w:sz w:val="21"/>
            <w:lang w:val="en-US" w:eastAsia="zh-CN"/>
          </w:rPr>
          <m:t>若</m:t>
        </m:r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sz w:val="21"/>
        </w:rPr>
        <w:t>，</w:t>
      </w:r>
      <m:oMath>
        <m:r>
          <m:rPr>
            <m:sty m:val="p"/>
          </m:rPr>
          <w:rPr>
            <w:rFonts w:hint="eastAsia" w:hAnsi="Cambria Math" w:eastAsia="宋体" w:cs="Cambria Math"/>
            <w:lang w:val="en-US" w:eastAsia="zh-CN"/>
          </w:rPr>
          <m:t>则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a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&gt;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b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n</m:t>
            </m:r>
          </m:sup>
        </m:sSup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n∈</m:t>
            </m:r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N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∗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,n≥2</m:t>
            </m:r>
          </m:e>
        </m:d>
      </m:oMath>
      <w:r>
        <w:rPr>
          <w:sz w:val="21"/>
        </w:rPr>
        <w:t>.</w:t>
      </w:r>
    </w:p>
    <w:p w14:paraId="4CA8F09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性质6    若</w:t>
      </w:r>
      <m:oMath>
        <m:r>
          <m:rPr/>
          <w:rPr>
            <w:rFonts w:ascii="Cambria Math" w:hAnsi="Cambria Math" w:eastAsia="宋体" w:cs="Cambria Math"/>
          </w:rPr>
          <m:t>a&gt;b&gt;0</m:t>
        </m:r>
      </m:oMath>
      <w:r>
        <w:rPr>
          <w:rFonts w:hint="eastAsia" w:hAnsi="Cambria Math" w:eastAsia="宋体" w:cs="Cambria Math"/>
          <w:i w:val="0"/>
          <w:lang w:eastAsia="zh-CN"/>
        </w:rPr>
        <w:t>，</w:t>
      </w:r>
      <w:r>
        <w:rPr>
          <w:rFonts w:hint="eastAsia" w:hAnsi="Cambria Math" w:eastAsia="宋体" w:cs="Cambria Math"/>
          <w:i w:val="0"/>
          <w:lang w:val="en-US" w:eastAsia="zh-CN"/>
        </w:rPr>
        <w:t>则</w:t>
      </w:r>
      <m:oMath>
        <m:rad>
          <m:radPr>
            <m:ctrlPr>
              <w:rPr>
                <w:rFonts w:ascii="Cambria Math" w:hAnsi="Cambria Math" w:cs="Cambria Math"/>
                <w:i/>
                <w:lang w:val="en-US"/>
              </w:rPr>
            </m:ctrlPr>
          </m:radPr>
          <m:deg>
            <m:r>
              <m:rPr/>
              <w:rPr>
                <w:rFonts w:hint="default" w:ascii="Cambria Math" w:hAnsi="Cambria Math" w:cs="Cambria Math"/>
                <w:lang w:val="en-US" w:eastAsia="zh-CN"/>
              </w:rPr>
              <m:t>n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Cambria Math"/>
                <w:lang w:val="en-US" w:eastAsia="zh-CN"/>
              </w:rPr>
              <m:t>a</m:t>
            </m:r>
            <m:ctrlPr>
              <w:rPr>
                <w:rFonts w:ascii="Cambria Math" w:hAnsi="Cambria Math" w:cs="Cambria Math"/>
                <w:i/>
                <w:lang w:val="en-US"/>
              </w:rPr>
            </m:ctrlPr>
          </m:e>
        </m:rad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:u w:val="single"/>
            <w:lang w:val="en-US" w:eastAsia="zh-CN"/>
          </w:rPr>
          <m:t xml:space="preserve"> &gt; </m:t>
        </m:r>
        <m:r>
          <m:rPr>
            <m:sty m:val="p"/>
          </m:rPr>
          <w:rPr>
            <w:rFonts w:ascii="Times New Roman" w:hAnsi="Times New Roman" w:eastAsia="Times New Roman" w:cs="Times New Roman"/>
            <w:sz w:val="21"/>
            <w:u w:val="single"/>
          </w:rPr>
          <m:t xml:space="preserve">  </m:t>
        </m:r>
        <m:rad>
          <m:radPr>
            <m:ctrlPr>
              <m:rPr/>
              <w:rPr>
                <w:rFonts w:hint="default" w:ascii="Cambria Math" w:hAnsi="Cambria Math" w:cs="Cambria Math"/>
                <w:i/>
                <w:lang w:val="en-US" w:eastAsia="zh-CN"/>
              </w:rPr>
            </m:ctrlPr>
          </m:radPr>
          <m:deg>
            <m:r>
              <m:rPr/>
              <w:rPr>
                <w:rFonts w:hint="default" w:ascii="Cambria Math" w:hAnsi="Cambria Math" w:cs="Cambria Math"/>
                <w:lang w:val="en-US" w:eastAsia="zh-CN"/>
              </w:rPr>
              <m:t>n</m:t>
            </m:r>
            <m:ctrlPr>
              <m:rPr/>
              <w:rPr>
                <w:rFonts w:hint="default" w:ascii="Cambria Math" w:hAnsi="Cambria Math" w:cs="Cambria Math"/>
                <w:i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cs="Cambria Math"/>
                <w:lang w:val="en-US" w:eastAsia="zh-CN"/>
              </w:rPr>
              <m:t>b</m:t>
            </m:r>
            <m:ctrlPr>
              <m:rPr/>
              <w:rPr>
                <w:rFonts w:hint="default" w:ascii="Cambria Math" w:hAnsi="Cambria Math" w:cs="Cambria Math"/>
                <w:i/>
                <w:lang w:val="en-US" w:eastAsia="zh-CN"/>
              </w:rPr>
            </m:ctrlPr>
          </m:e>
        </m:rad>
        <m:d>
          <m:dPr>
            <m:sepChr m:val=","/>
          </m:dPr>
          <m:e>
            <m:r>
              <m:rPr/>
              <w:rPr>
                <w:rFonts w:ascii="Cambria Math" w:hAnsi="Cambria Math" w:eastAsia="宋体" w:cs="Cambria Math"/>
              </w:rPr>
              <m:t>n∈</m:t>
            </m:r>
            <m:sSup>
              <m:sSupPr/>
              <m:e>
                <m:r>
                  <m:rPr/>
                  <w:rPr>
                    <w:rFonts w:ascii="Cambria Math" w:hAnsi="Cambria Math" w:eastAsia="宋体" w:cs="Cambria Math"/>
                  </w:rPr>
                  <m:t>N</m:t>
                </m:r>
              </m:e>
              <m:sup>
                <m:r>
                  <m:rPr/>
                  <w:rPr>
                    <w:rFonts w:ascii="Cambria Math" w:hAnsi="Cambria Math" w:eastAsia="宋体" w:cs="Cambria Math"/>
                  </w:rPr>
                  <m:t>∗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,n≥2</m:t>
            </m:r>
          </m:e>
        </m:d>
      </m:oMath>
      <w:r>
        <w:rPr>
          <w:sz w:val="21"/>
        </w:rPr>
        <w:t>.</w:t>
      </w:r>
    </w:p>
    <w:p w14:paraId="12CA72DD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3.作差法比较大小的步骤</w:t>
      </w:r>
    </w:p>
    <w:p w14:paraId="42161E89"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作差→变形→判断差与</w:t>
      </w:r>
      <w:r>
        <w:rPr>
          <w:rFonts w:hint="eastAsia"/>
          <w:u w:val="single"/>
          <w:lang w:val="en-US" w:eastAsia="zh-CN"/>
        </w:rPr>
        <w:t xml:space="preserve">  0  </w:t>
      </w:r>
      <w:r>
        <w:rPr>
          <w:rFonts w:hint="eastAsia"/>
          <w:lang w:val="en-US" w:eastAsia="zh-CN"/>
        </w:rPr>
        <w:t>的大小→得出结论.</w:t>
      </w:r>
    </w:p>
    <w:p w14:paraId="15FC6DE9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4.作商法比较大小的步骤</w:t>
      </w:r>
    </w:p>
    <w:p w14:paraId="4FE29686">
      <w:pPr>
        <w:shd w:val="clear" w:color="auto" w:fill="auto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作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→变形→判断</w:t>
      </w:r>
      <w:r>
        <w:rPr>
          <w:rFonts w:hint="eastAsia"/>
          <w:sz w:val="21"/>
          <w:lang w:val="en-US" w:eastAsia="zh-CN"/>
        </w:rPr>
        <w:t>商</w:t>
      </w:r>
      <w:r>
        <w:rPr>
          <w:rFonts w:hint="eastAsia"/>
          <w:lang w:val="en-US" w:eastAsia="zh-CN"/>
        </w:rPr>
        <w:t>与</w:t>
      </w:r>
      <w:r>
        <w:rPr>
          <w:rFonts w:hint="eastAsia"/>
          <w:u w:val="single"/>
          <w:lang w:val="en-US" w:eastAsia="zh-CN"/>
        </w:rPr>
        <w:t xml:space="preserve">  1  </w:t>
      </w:r>
      <w:r>
        <w:rPr>
          <w:rFonts w:hint="eastAsia"/>
          <w:lang w:val="en-US" w:eastAsia="zh-CN"/>
        </w:rPr>
        <w:t>的大小→得出结论.</w:t>
      </w:r>
    </w:p>
    <w:p w14:paraId="109E312A">
      <w:pPr>
        <w:shd w:val="clear" w:color="auto" w:fill="auto"/>
        <w:spacing w:line="360" w:lineRule="auto"/>
        <w:jc w:val="left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eastAsia="zh-CN"/>
        </w:rPr>
        <w:t>【</w:t>
      </w:r>
      <w:r>
        <w:rPr>
          <w:rFonts w:hint="eastAsia"/>
          <w:sz w:val="21"/>
          <w:lang w:val="en-US" w:eastAsia="zh-CN"/>
        </w:rPr>
        <w:t>自主诊断</w:t>
      </w:r>
      <w:r>
        <w:rPr>
          <w:rFonts w:hint="eastAsia"/>
          <w:sz w:val="21"/>
          <w:lang w:eastAsia="zh-CN"/>
        </w:rPr>
        <w:t>】</w:t>
      </w:r>
    </w:p>
    <w:p w14:paraId="57EDE72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．已知</w:t>
      </w:r>
      <m:oMath>
        <m:r>
          <m:rPr/>
          <w:rPr>
            <w:rFonts w:ascii="Cambria Math" w:hAnsi="Cambria Math" w:eastAsia="宋体" w:cs="Cambria Math"/>
          </w:rPr>
          <m:t>a&gt;b&gt;c&gt;d&gt;0</m:t>
        </m:r>
      </m:oMath>
      <w:r>
        <w:rPr>
          <w:sz w:val="21"/>
        </w:rPr>
        <w:t>，则下列结论不正确的是（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EED63F7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a+c&gt;b+d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ac&gt;bd</m:t>
        </m:r>
      </m:oMath>
      <w:r>
        <w:rPr>
          <w:sz w:val="21"/>
        </w:rPr>
        <w:tab/>
      </w:r>
      <w:r>
        <w:rPr>
          <w:sz w:val="21"/>
        </w:rPr>
        <w:t>C．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</m:oMath>
      <w:r>
        <w:rPr>
          <w:sz w:val="21"/>
        </w:rPr>
        <w:tab/>
      </w:r>
      <w:r>
        <w:rPr>
          <w:sz w:val="21"/>
        </w:rPr>
        <w:t>D．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c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b</m:t>
            </m:r>
          </m:den>
        </m:f>
      </m:oMath>
    </w:p>
    <w:p w14:paraId="0CD4930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】∵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，∴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＋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＋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，故A正确；</w:t>
      </w:r>
    </w:p>
    <w:p w14:paraId="268C168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∵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＞0，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＞0，∴</w:t>
      </w:r>
      <w:r>
        <w:rPr>
          <w:rFonts w:ascii="Times New Roman" w:hAnsi="Times New Roman" w:eastAsia="Times New Roman" w:cs="Times New Roman"/>
          <w:i/>
          <w:sz w:val="21"/>
        </w:rPr>
        <w:t>ac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bd</w:t>
      </w:r>
      <w:r>
        <w:rPr>
          <w:sz w:val="21"/>
        </w:rPr>
        <w:t>，故B正确；</w:t>
      </w:r>
    </w:p>
    <w:p w14:paraId="25CDCAD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取</w:t>
      </w:r>
      <m:oMath>
        <m:r>
          <m:rPr/>
          <w:rPr>
            <w:rFonts w:ascii="Cambria Math" w:hAnsi="Cambria Math" w:eastAsia="宋体" w:cs="Cambria Math"/>
          </w:rPr>
          <m:t>a=4,b=3,c=2,d=0.1</m:t>
        </m:r>
      </m:oMath>
      <w:r>
        <w:rPr>
          <w:sz w:val="21"/>
        </w:rPr>
        <w:t>，则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=2,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=30</m:t>
        </m:r>
      </m:oMath>
      <w:r>
        <w:rPr>
          <w:sz w:val="21"/>
        </w:rPr>
        <w:t>，此时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&lt;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</m:oMath>
      <w:r>
        <w:rPr>
          <w:sz w:val="21"/>
        </w:rPr>
        <w:t xml:space="preserve">，故C错误； </w:t>
      </w:r>
    </w:p>
    <w:p w14:paraId="4A11087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∵</w:t>
      </w:r>
      <w:r>
        <w:rPr>
          <w:rFonts w:ascii="Times New Roman" w:hAnsi="Times New Roman" w:eastAsia="Times New Roman" w:cs="Times New Roman"/>
          <w:i/>
          <w:sz w:val="21"/>
        </w:rPr>
        <w:t>c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d</w:t>
      </w:r>
      <w:r>
        <w:rPr>
          <w:sz w:val="21"/>
        </w:rPr>
        <w:t>＞0，则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1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，又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＞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＞0，则</w:t>
      </w:r>
      <m:oMath>
        <m:f>
          <m:fPr/>
          <m:num>
            <m:r>
              <m:rPr/>
              <w:rPr>
                <w:rFonts w:ascii="Cambria Math" w:hAnsi="Cambria Math" w:eastAsia="宋体" w:cs="Cambria Math"/>
              </w:rPr>
              <m:t>a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d</m:t>
            </m:r>
          </m:den>
        </m:f>
        <m:r>
          <m:rPr/>
          <w:rPr>
            <w:rFonts w:ascii="Cambria Math" w:hAnsi="Cambria Math" w:eastAsia="宋体" w:cs="Cambria Math"/>
          </w:rPr>
          <m:t>&gt;</m:t>
        </m:r>
        <m:f>
          <m:fPr/>
          <m:num>
            <m:r>
              <m:rPr/>
              <w:rPr>
                <w:rFonts w:ascii="Cambria Math" w:hAnsi="Cambria Math" w:eastAsia="宋体" w:cs="Cambria Math"/>
              </w:rPr>
              <m:t>b</m:t>
            </m:r>
          </m:num>
          <m:den>
            <m:r>
              <m:rPr/>
              <w:rPr>
                <w:rFonts w:ascii="Cambria Math" w:hAnsi="Cambria Math" w:eastAsia="宋体" w:cs="Cambria Math"/>
              </w:rPr>
              <m:t>c</m:t>
            </m:r>
          </m:den>
        </m:f>
      </m:oMath>
      <w:r>
        <w:rPr>
          <w:sz w:val="21"/>
        </w:rPr>
        <w:t>，故D正确．故选C．</w:t>
      </w:r>
    </w:p>
    <w:p w14:paraId="4A46580C">
      <w:pPr>
        <w:spacing w:line="360" w:lineRule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32417B60"/>
    <w:rsid w:val="4DE30F99"/>
    <w:rsid w:val="551E34D6"/>
    <w:rsid w:val="58FC4D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