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608F3">
      <w:pPr>
        <w:jc w:val="center"/>
        <w:rPr>
          <w:sz w:val="24"/>
          <w:szCs w:val="24"/>
        </w:rPr>
      </w:pP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4"/>
          <w:szCs w:val="24"/>
          <w:lang w:val="en-US" w:eastAsia="zh-CN"/>
        </w:rPr>
        <w:t>2.2</w:t>
      </w:r>
      <w:r>
        <w:rPr>
          <w:b/>
          <w:sz w:val="24"/>
          <w:szCs w:val="24"/>
        </w:rPr>
        <w:t>函数的表示法</w:t>
      </w:r>
    </w:p>
    <w:p w14:paraId="78DF5FD3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函数的表示方法有：（1）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解析法</w:t>
      </w:r>
      <w:r>
        <w:rPr>
          <w:sz w:val="21"/>
        </w:rPr>
        <w:t>；（2）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列表法</w:t>
      </w:r>
      <w:r>
        <w:rPr>
          <w:sz w:val="21"/>
        </w:rPr>
        <w:t>；（3）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图象法</w:t>
      </w:r>
      <w:r>
        <w:rPr>
          <w:sz w:val="21"/>
        </w:rPr>
        <w:t>.</w:t>
      </w:r>
    </w:p>
    <w:p w14:paraId="216E3FCA"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函数的三种表示方法的优缺点</w:t>
      </w:r>
    </w:p>
    <w:tbl>
      <w:tblPr>
        <w:tblStyle w:val="4"/>
        <w:tblW w:w="492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29"/>
        <w:gridCol w:w="2583"/>
        <w:gridCol w:w="2589"/>
        <w:gridCol w:w="2716"/>
      </w:tblGrid>
      <w:tr w14:paraId="3ACDC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4A3BEBA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W w:w="2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6827997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解析法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8985AF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列表法</w:t>
            </w:r>
          </w:p>
        </w:tc>
        <w:tc>
          <w:tcPr>
            <w:tcW w:w="27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FB4C1B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图象法</w:t>
            </w:r>
          </w:p>
        </w:tc>
      </w:tr>
      <w:tr w14:paraId="00A61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60854E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定义</w:t>
            </w:r>
          </w:p>
        </w:tc>
        <w:tc>
          <w:tcPr>
            <w:tcW w:w="2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E5FCAA4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一个函数的对应关系可以用</w:t>
            </w:r>
            <w:r>
              <w:rPr>
                <w:rFonts w:hint="eastAsia"/>
                <w:sz w:val="21"/>
                <w:lang w:val="en-US" w:eastAsia="zh-CN"/>
              </w:rPr>
              <w:t>含</w:t>
            </w:r>
            <w:r>
              <w:rPr>
                <w:sz w:val="21"/>
              </w:rPr>
              <w:t>自变量的解析式表示出来的方法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E463C39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用表格的形式把两个变量间的函数关系表示出来的方法</w:t>
            </w:r>
          </w:p>
        </w:tc>
        <w:tc>
          <w:tcPr>
            <w:tcW w:w="27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202561F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用图象把两个变量间的函数关系表示出来的方法</w:t>
            </w:r>
          </w:p>
        </w:tc>
      </w:tr>
      <w:tr w14:paraId="6E48A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E7E9F55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优点</w:t>
            </w:r>
          </w:p>
        </w:tc>
        <w:tc>
          <w:tcPr>
            <w:tcW w:w="2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6C18ABF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简明全面的概括了变量之间的对应关系；通过解析式可以求出任意一个自变量的值所对应的函数值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5DCA407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不必通过计算就能直接看出与自变量的值相对应的函数值</w:t>
            </w:r>
          </w:p>
        </w:tc>
        <w:tc>
          <w:tcPr>
            <w:tcW w:w="27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F02FDB4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可以直观形象地表示随着自变量的变化，相应的函数值变化的趋势，有利于研究函数的性质</w:t>
            </w:r>
          </w:p>
        </w:tc>
      </w:tr>
      <w:tr w14:paraId="61644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C1D778E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缺点</w:t>
            </w:r>
          </w:p>
        </w:tc>
        <w:tc>
          <w:tcPr>
            <w:tcW w:w="2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D7747AE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一些实际问题难以找到它的解析式</w:t>
            </w:r>
          </w:p>
        </w:tc>
        <w:tc>
          <w:tcPr>
            <w:tcW w:w="2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090BA75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只能表示有限个元素的函数关系</w:t>
            </w:r>
          </w:p>
        </w:tc>
        <w:tc>
          <w:tcPr>
            <w:tcW w:w="27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ECD9056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有些函数的图象难以精确作出</w:t>
            </w:r>
          </w:p>
        </w:tc>
      </w:tr>
    </w:tbl>
    <w:p w14:paraId="26790A1D"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sz w:val="21"/>
        </w:rPr>
      </w:pPr>
      <w:r>
        <w:rPr>
          <w:sz w:val="21"/>
        </w:rPr>
        <w:t>分段函数：函数在定义域的不同范围上有不同的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解析式</w:t>
      </w:r>
      <w:r>
        <w:rPr>
          <w:rFonts w:hint="eastAsia" w:cs="Times New Roman"/>
          <w:b w:val="0"/>
          <w:sz w:val="21"/>
          <w:u w:val="none"/>
          <w:lang w:val="en-US" w:eastAsia="zh-CN"/>
        </w:rPr>
        <w:t>，</w:t>
      </w:r>
      <w:r>
        <w:rPr>
          <w:sz w:val="21"/>
        </w:rPr>
        <w:t>即</w:t>
      </w:r>
      <w:r>
        <w:object>
          <v:shape id="_x0000_i1025" o:spt="75" alt="eqId0c863966414193571a740dfb48c8eb58" type="#_x0000_t75" style="height:66.55pt;width:212.95pt;" o:ole="t" filled="f" o:preferrelative="t" stroked="f" coordsize="21600,21600">
            <v:path/>
            <v:fill on="f" focussize="0,0"/>
            <v:stroke on="f" joinstyle="miter"/>
            <v:imagedata r:id="rId9" o:title="eqId0c863966414193571a740dfb48c8eb58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sz w:val="21"/>
        </w:rPr>
        <w:t>.</w:t>
      </w:r>
    </w:p>
    <w:p w14:paraId="12F5E19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其定义域、值域分别是各段函数的定义域、值域的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并集</w:t>
      </w:r>
      <w:r>
        <w:rPr>
          <w:sz w:val="21"/>
        </w:rPr>
        <w:t>；各段函数的定义域的交集是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空集</w:t>
      </w:r>
      <w:r>
        <w:rPr>
          <w:sz w:val="21"/>
        </w:rPr>
        <w:t>．</w:t>
      </w:r>
    </w:p>
    <w:p w14:paraId="283C7C1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注意：（1）分段函数虽然由几部分构成，但它仍是一个函数而不是几个函数．</w:t>
      </w:r>
    </w:p>
    <w:p w14:paraId="69564429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（2）</w:t>
      </w:r>
      <w:r>
        <w:rPr>
          <w:sz w:val="21"/>
        </w:rPr>
        <w:t>分段函数的“段”可以是等长的，也可以是不等长的．</w:t>
      </w:r>
    </w:p>
    <w:p w14:paraId="1C4AEE14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（3）分段函数的图象要分段来画．</w:t>
      </w:r>
      <w:bookmarkStart w:id="0" w:name="_GoBack"/>
      <w:bookmarkEnd w:id="0"/>
    </w:p>
    <w:p w14:paraId="0E31F10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sectPr>
      <w:headerReference r:id="rId3" w:type="default"/>
      <w:footerReference r:id="rId4" w:type="default"/>
      <w:footerReference r:id="rId5" w:type="even"/>
      <w:pgSz w:w="11907" w:h="16839"/>
      <w:pgMar w:top="1440" w:right="1800" w:bottom="1440" w:left="1800" w:header="851" w:footer="425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ACE43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CFCC7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C49EF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EF2805"/>
    <w:multiLevelType w:val="singleLevel"/>
    <w:tmpl w:val="ACEF280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E46D8"/>
    <w:rsid w:val="00537201"/>
    <w:rsid w:val="006A4C40"/>
    <w:rsid w:val="006B16C5"/>
    <w:rsid w:val="00776133"/>
    <w:rsid w:val="00811C76"/>
    <w:rsid w:val="00855687"/>
    <w:rsid w:val="008C07DE"/>
    <w:rsid w:val="00A30CCE"/>
    <w:rsid w:val="00AC3E9C"/>
    <w:rsid w:val="00BC2225"/>
    <w:rsid w:val="00BC4F14"/>
    <w:rsid w:val="00BC62FB"/>
    <w:rsid w:val="00BF535F"/>
    <w:rsid w:val="00C806B0"/>
    <w:rsid w:val="00E476EE"/>
    <w:rsid w:val="00EF035E"/>
    <w:rsid w:val="00F16B29"/>
    <w:rsid w:val="2A27285D"/>
    <w:rsid w:val="2C3E5C25"/>
    <w:rsid w:val="56FC15F5"/>
    <w:rsid w:val="58537C4B"/>
    <w:rsid w:val="7834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D8B74-E658-41D0-A583-9C5836944D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432</Words>
  <Characters>434</Characters>
  <Lines>0</Lines>
  <Paragraphs>0</Paragraphs>
  <TotalTime>3</TotalTime>
  <ScaleCrop>false</ScaleCrop>
  <LinksUpToDate>false</LinksUpToDate>
  <CharactersWithSpaces>434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小明同学</cp:lastModifiedBy>
  <dcterms:modified xsi:type="dcterms:W3CDTF">2025-04-23T07:16:22Z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f02e257ae4264fddbceb31b7fbe27812ndi1mta0mza2oa</vt:lpwstr>
  </property>
  <property fmtid="{D5CDD505-2E9C-101B-9397-08002B2CF9AE}" pid="4" name="KSOTemplateDocerSaveRecord">
    <vt:lpwstr>eyJoZGlkIjoiZDRlMTYyMmZlZGFhNWMwMjQ0MzljYjk4NDU5YWEyYjIiLCJ1c2VySWQiOiIxNDY0NTMyNTU4In0=</vt:lpwstr>
  </property>
  <property fmtid="{D5CDD505-2E9C-101B-9397-08002B2CF9AE}" pid="5" name="KSOProductBuildVer">
    <vt:lpwstr>2052-12.1.0.20784</vt:lpwstr>
  </property>
  <property fmtid="{D5CDD505-2E9C-101B-9397-08002B2CF9AE}" pid="6" name="ICV">
    <vt:lpwstr>AC3A98685CD64B1A91A961E60AA46EF1_13</vt:lpwstr>
  </property>
</Properties>
</file>