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8CC14">
      <w:pPr>
        <w:jc w:val="center"/>
        <w:rPr>
          <w:rFonts w:hint="default" w:hAnsi="Cambria Math" w:cs="Cambria Math"/>
          <w:b/>
          <w:bCs w:val="0"/>
          <w:i w:val="0"/>
          <w:sz w:val="24"/>
          <w:szCs w:val="24"/>
          <w:lang w:val="en-US" w:eastAsia="zh-CN"/>
        </w:rPr>
      </w:pPr>
      <w:r>
        <w:rPr>
          <w:rFonts w:hint="eastAsia" w:hAnsi="Cambria Math" w:cs="Cambria Math"/>
          <w:b/>
          <w:bCs w:val="0"/>
          <w:i w:val="0"/>
          <w:sz w:val="24"/>
          <w:szCs w:val="24"/>
          <w:lang w:val="en-US" w:eastAsia="zh-CN"/>
        </w:rPr>
        <w:t>4.2 简单幂函数的图象和性质</w:t>
      </w:r>
    </w:p>
    <w:p w14:paraId="1457C7D7">
      <w:pPr>
        <w:shd w:val="clear" w:color="auto" w:fill="auto"/>
        <w:spacing w:line="360" w:lineRule="auto"/>
        <w:jc w:val="left"/>
        <w:rPr>
          <w:color w:val="auto"/>
          <w:sz w:val="21"/>
          <w:u w:val="none" w:color="auto"/>
        </w:rPr>
      </w:pPr>
      <w:r>
        <w:rPr>
          <w:color w:val="auto"/>
          <w:sz w:val="21"/>
          <w:u w:val="none" w:color="auto"/>
        </w:rPr>
        <w:t>1．幂函数的概念</w:t>
      </w:r>
    </w:p>
    <w:p w14:paraId="42F85299">
      <w:pPr>
        <w:shd w:val="clear" w:color="auto" w:fill="auto"/>
        <w:spacing w:line="360" w:lineRule="auto"/>
        <w:jc w:val="left"/>
        <w:rPr>
          <w:color w:val="auto"/>
          <w:sz w:val="21"/>
          <w:u w:val="none" w:color="auto"/>
        </w:rPr>
      </w:pPr>
      <w:r>
        <w:rPr>
          <w:color w:val="auto"/>
          <w:sz w:val="21"/>
          <w:u w:val="none" w:color="auto"/>
        </w:rPr>
        <w:t>一般地，</w:t>
      </w:r>
      <w:r>
        <w:rPr>
          <w:rFonts w:hint="eastAsia"/>
          <w:color w:val="auto"/>
          <w:sz w:val="21"/>
          <w:u w:val="none" w:color="auto"/>
          <w:lang w:val="en-US" w:eastAsia="zh-CN"/>
        </w:rPr>
        <w:t>形如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 w:color="auto"/>
          <w:lang w:val="en-US" w:eastAsia="zh-CN"/>
        </w:rPr>
        <w:t>_________的函数称为</w:t>
      </w:r>
      <w:r>
        <w:rPr>
          <w:color w:val="auto"/>
          <w:sz w:val="21"/>
          <w:u w:val="none" w:color="auto"/>
        </w:rPr>
        <w:t>幂函数，其中</w:t>
      </w:r>
      <w:r>
        <w:rPr>
          <w:rFonts w:ascii="Times New Roman" w:hAnsi="Times New Roman" w:eastAsia="Times New Roman" w:cs="Times New Roman"/>
          <w:i/>
          <w:color w:val="auto"/>
          <w:sz w:val="21"/>
          <w:u w:val="none" w:color="auto"/>
        </w:rPr>
        <w:t>x</w:t>
      </w:r>
      <w:r>
        <w:rPr>
          <w:color w:val="auto"/>
          <w:sz w:val="21"/>
          <w:u w:val="none" w:color="auto"/>
        </w:rPr>
        <w:t>是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 w:color="auto"/>
          <w:lang w:val="en-US" w:eastAsia="zh-CN"/>
        </w:rPr>
        <w:t>______</w:t>
      </w:r>
      <w:r>
        <w:rPr>
          <w:color w:val="auto"/>
          <w:sz w:val="21"/>
          <w:u w:val="none" w:color="auto"/>
        </w:rPr>
        <w:t>，</w:t>
      </w:r>
      <m:oMath>
        <m:r>
          <m:rPr/>
          <w:rPr>
            <w:rFonts w:ascii="Cambria Math" w:hAnsi="Cambria Math" w:eastAsia="宋体" w:cs="Cambria Math"/>
            <w:color w:val="auto"/>
            <w:u w:val="none" w:color="auto"/>
          </w:rPr>
          <m:t>α</m:t>
        </m:r>
      </m:oMath>
      <w:r>
        <w:rPr>
          <w:color w:val="auto"/>
          <w:sz w:val="21"/>
          <w:u w:val="none" w:color="auto"/>
        </w:rPr>
        <w:t>是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 w:color="auto"/>
          <w:lang w:val="en-US" w:eastAsia="zh-CN"/>
        </w:rPr>
        <w:t>______</w:t>
      </w:r>
      <w:r>
        <w:rPr>
          <w:color w:val="auto"/>
          <w:sz w:val="21"/>
          <w:u w:val="none" w:color="auto"/>
        </w:rPr>
        <w:t>．</w:t>
      </w:r>
    </w:p>
    <w:p w14:paraId="5633111E"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 w:color="auto"/>
          <w:lang w:eastAsia="zh-CN"/>
        </w:rPr>
      </w:pPr>
      <w:r>
        <w:rPr>
          <w:color w:val="auto"/>
          <w:sz w:val="21"/>
          <w:u w:val="none" w:color="auto"/>
        </w:rPr>
        <w:t>幂函数的特征</w:t>
      </w:r>
      <w:r>
        <w:rPr>
          <w:rFonts w:hint="eastAsia"/>
          <w:color w:val="auto"/>
          <w:sz w:val="21"/>
          <w:u w:val="none" w:color="auto"/>
          <w:lang w:eastAsia="zh-CN"/>
        </w:rPr>
        <w:t>：</w:t>
      </w:r>
    </w:p>
    <w:p w14:paraId="300E0787"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 w:color="auto"/>
          <w:lang w:eastAsia="zh-CN"/>
        </w:rPr>
      </w:pPr>
      <w:r>
        <w:rPr>
          <w:color w:val="auto"/>
          <w:sz w:val="21"/>
          <w:u w:val="none" w:color="auto"/>
        </w:rPr>
        <w:t>①</w:t>
      </w:r>
      <w:r>
        <w:rPr>
          <w:color w:val="auto"/>
          <w:u w:val="none" w:color="auto"/>
        </w:rPr>
        <w:object>
          <v:shape id="_x0000_i1049" o:spt="75" alt="eqId4250ec1d917f79063aec24a24cad892b" type="#_x0000_t75" style="height:15.7pt;width:29.9pt;" o:ole="t" filled="f" o:preferrelative="t" stroked="f" coordsize="21600,21600">
            <v:path/>
            <v:fill on="f" focussize="0,0"/>
            <v:stroke on="f" joinstyle="miter"/>
            <v:imagedata r:id="rId6" o:title="eqId4250ec1d917f79063aec24a24cad892b"/>
            <o:lock v:ext="edit" aspectratio="t"/>
            <w10:wrap type="none"/>
            <w10:anchorlock/>
          </v:shape>
          <o:OLEObject Type="Embed" ProgID="Equation.DSMT4" ShapeID="_x0000_i1049" DrawAspect="Content" ObjectID="_1468075725" r:id="rId5">
            <o:LockedField>false</o:LockedField>
          </o:OLEObject>
        </w:object>
      </w:r>
      <w:r>
        <w:rPr>
          <w:color w:val="auto"/>
          <w:sz w:val="21"/>
          <w:u w:val="none" w:color="auto"/>
        </w:rPr>
        <w:t>中</w:t>
      </w:r>
      <w:r>
        <w:rPr>
          <w:color w:val="auto"/>
          <w:u w:val="none" w:color="auto"/>
        </w:rPr>
        <w:object>
          <v:shape id="_x0000_i1050" o:spt="75" alt="eqIdc136f0c801cf06a33388e90790d06d57" type="#_x0000_t75" style="height:14.05pt;width:13.15pt;" o:ole="t" filled="f" o:preferrelative="t" stroked="f" coordsize="21600,21600">
            <v:path/>
            <v:fill on="f" focussize="0,0"/>
            <v:stroke on="f" joinstyle="miter"/>
            <v:imagedata r:id="rId8" o:title="eqIdc136f0c801cf06a33388e90790d06d57"/>
            <o:lock v:ext="edit" aspectratio="t"/>
            <w10:wrap type="none"/>
            <w10:anchorlock/>
          </v:shape>
          <o:OLEObject Type="Embed" ProgID="Equation.DSMT4" ShapeID="_x0000_i1050" DrawAspect="Content" ObjectID="_1468075726" r:id="rId7">
            <o:LockedField>false</o:LockedField>
          </o:OLEObject>
        </w:object>
      </w:r>
      <w:r>
        <w:rPr>
          <w:color w:val="auto"/>
          <w:sz w:val="21"/>
          <w:u w:val="none" w:color="auto"/>
        </w:rPr>
        <w:t>前的系数为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 w:color="auto"/>
          <w:lang w:val="en-US" w:eastAsia="zh-CN"/>
        </w:rPr>
        <w:t>______</w:t>
      </w:r>
      <w:r>
        <w:rPr>
          <w:rFonts w:hint="eastAsia"/>
          <w:color w:val="auto"/>
          <w:sz w:val="21"/>
          <w:u w:val="none" w:color="auto"/>
          <w:lang w:eastAsia="zh-CN"/>
        </w:rPr>
        <w:t>；</w:t>
      </w:r>
    </w:p>
    <w:p w14:paraId="52E4EFCB"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 w:color="auto"/>
          <w:lang w:eastAsia="zh-CN"/>
        </w:rPr>
      </w:pPr>
      <w:r>
        <w:rPr>
          <w:color w:val="auto"/>
          <w:sz w:val="21"/>
          <w:u w:val="none" w:color="auto"/>
        </w:rPr>
        <w:t>②</w:t>
      </w:r>
      <w:r>
        <w:rPr>
          <w:color w:val="auto"/>
          <w:u w:val="none" w:color="auto"/>
        </w:rPr>
        <w:object>
          <v:shape id="_x0000_i1051" o:spt="75" alt="eqId4250ec1d917f79063aec24a24cad892b" type="#_x0000_t75" style="height:15.7pt;width:29.9pt;" o:ole="t" filled="f" o:preferrelative="t" stroked="f" coordsize="21600,21600">
            <v:path/>
            <v:fill on="f" focussize="0,0"/>
            <v:stroke on="f" joinstyle="miter"/>
            <v:imagedata r:id="rId6" o:title="eqId4250ec1d917f79063aec24a24cad892b"/>
            <o:lock v:ext="edit" aspectratio="t"/>
            <w10:wrap type="none"/>
            <w10:anchorlock/>
          </v:shape>
          <o:OLEObject Type="Embed" ProgID="Equation.DSMT4" ShapeID="_x0000_i1051" DrawAspect="Content" ObjectID="_1468075727" r:id="rId9">
            <o:LockedField>false</o:LockedField>
          </o:OLEObject>
        </w:object>
      </w:r>
      <w:r>
        <w:rPr>
          <w:color w:val="auto"/>
          <w:sz w:val="21"/>
          <w:u w:val="none" w:color="auto"/>
        </w:rPr>
        <w:t>中</w:t>
      </w:r>
      <w:r>
        <w:rPr>
          <w:color w:val="auto"/>
          <w:u w:val="none" w:color="auto"/>
        </w:rPr>
        <w:object>
          <v:shape id="_x0000_i1052" o:spt="75" alt="eqIdc136f0c801cf06a33388e90790d06d57" type="#_x0000_t75" style="height:14.05pt;width:13.15pt;" o:ole="t" filled="f" o:preferrelative="t" stroked="f" coordsize="21600,21600">
            <v:path/>
            <v:fill on="f" focussize="0,0"/>
            <v:stroke on="f" joinstyle="miter"/>
            <v:imagedata r:id="rId8" o:title="eqIdc136f0c801cf06a33388e90790d06d57"/>
            <o:lock v:ext="edit" aspectratio="t"/>
            <w10:wrap type="none"/>
            <w10:anchorlock/>
          </v:shape>
          <o:OLEObject Type="Embed" ProgID="Equation.DSMT4" ShapeID="_x0000_i1052" DrawAspect="Content" ObjectID="_1468075728" r:id="rId10">
            <o:LockedField>false</o:LockedField>
          </o:OLEObject>
        </w:object>
      </w:r>
      <w:r>
        <w:rPr>
          <w:color w:val="auto"/>
          <w:sz w:val="21"/>
          <w:u w:val="none" w:color="auto"/>
        </w:rPr>
        <w:t>的底数是单个的自变量“</w:t>
      </w:r>
      <w:r>
        <w:rPr>
          <w:color w:val="auto"/>
          <w:u w:val="none" w:color="auto"/>
        </w:rPr>
        <w:object>
          <v:shape id="_x0000_i1053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2" o:title="eqId81dea63b8ce3e51adf66cf7b9982a248"/>
            <o:lock v:ext="edit" aspectratio="t"/>
            <w10:wrap type="none"/>
            <w10:anchorlock/>
          </v:shape>
          <o:OLEObject Type="Embed" ProgID="Equation.DSMT4" ShapeID="_x0000_i1053" DrawAspect="Content" ObjectID="_1468075729" r:id="rId11">
            <o:LockedField>false</o:LockedField>
          </o:OLEObject>
        </w:object>
      </w:r>
      <w:r>
        <w:rPr>
          <w:color w:val="auto"/>
          <w:sz w:val="21"/>
          <w:u w:val="none" w:color="auto"/>
        </w:rPr>
        <w:t>”</w:t>
      </w:r>
      <w:r>
        <w:rPr>
          <w:rFonts w:hint="eastAsia"/>
          <w:color w:val="auto"/>
          <w:sz w:val="21"/>
          <w:u w:val="none" w:color="auto"/>
          <w:lang w:eastAsia="zh-CN"/>
        </w:rPr>
        <w:t>；</w:t>
      </w:r>
    </w:p>
    <w:p w14:paraId="70348D2D">
      <w:pPr>
        <w:shd w:val="clear" w:color="auto" w:fill="auto"/>
        <w:spacing w:line="360" w:lineRule="auto"/>
        <w:jc w:val="left"/>
        <w:textAlignment w:val="center"/>
        <w:rPr>
          <w:color w:val="auto"/>
          <w:sz w:val="21"/>
          <w:u w:val="none" w:color="auto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3295015</wp:posOffset>
            </wp:positionH>
            <wp:positionV relativeFrom="paragraph">
              <wp:posOffset>33020</wp:posOffset>
            </wp:positionV>
            <wp:extent cx="1811655" cy="1705610"/>
            <wp:effectExtent l="0" t="0" r="17145" b="889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  <a:grayscl/>
                      <a:lum bright="-54000"/>
                    </a:blip>
                    <a:srcRect l="2064" t="981" r="7336" b="4872"/>
                    <a:stretch>
                      <a:fillRect/>
                    </a:stretch>
                  </pic:blipFill>
                  <pic:spPr>
                    <a:xfrm>
                      <a:off x="0" y="0"/>
                      <a:ext cx="1811655" cy="170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  <w:sz w:val="21"/>
          <w:u w:val="none" w:color="auto"/>
        </w:rPr>
        <w:t>③</w:t>
      </w:r>
      <w:r>
        <w:rPr>
          <w:color w:val="auto"/>
          <w:u w:val="none" w:color="auto"/>
        </w:rPr>
        <w:object>
          <v:shape id="_x0000_i1054" o:spt="75" alt="eqId4250ec1d917f79063aec24a24cad892b" type="#_x0000_t75" style="height:15.7pt;width:29.9pt;" o:ole="t" filled="f" o:preferrelative="t" stroked="f" coordsize="21600,21600">
            <v:path/>
            <v:fill on="f" focussize="0,0"/>
            <v:stroke on="f" joinstyle="miter"/>
            <v:imagedata r:id="rId6" o:title="eqId4250ec1d917f79063aec24a24cad892b"/>
            <o:lock v:ext="edit" aspectratio="t"/>
            <w10:wrap type="none"/>
            <w10:anchorlock/>
          </v:shape>
          <o:OLEObject Type="Embed" ProgID="Equation.DSMT4" ShapeID="_x0000_i1054" DrawAspect="Content" ObjectID="_1468075730" r:id="rId14">
            <o:LockedField>false</o:LockedField>
          </o:OLEObject>
        </w:object>
      </w:r>
      <w:r>
        <w:rPr>
          <w:color w:val="auto"/>
          <w:sz w:val="21"/>
          <w:u w:val="none" w:color="auto"/>
        </w:rPr>
        <w:t>中</w:t>
      </w:r>
      <w:r>
        <w:rPr>
          <w:rFonts w:hint="eastAsia"/>
          <w:color w:val="auto"/>
          <w:sz w:val="21"/>
          <w:u w:val="none" w:color="auto"/>
          <w:lang w:val="en-US" w:eastAsia="zh-CN"/>
        </w:rPr>
        <w:t>的指数</w:t>
      </w:r>
      <w:r>
        <w:rPr>
          <w:color w:val="auto"/>
          <w:u w:val="none" w:color="auto"/>
        </w:rPr>
        <w:object>
          <v:shape id="_x0000_i1055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6" o:title="eqIde170f206fdbbd834aad7580c727e2cc6"/>
            <o:lock v:ext="edit" aspectratio="t"/>
            <w10:wrap type="none"/>
            <w10:anchorlock/>
          </v:shape>
          <o:OLEObject Type="Embed" ProgID="Equation.DSMT4" ShapeID="_x0000_i1055" DrawAspect="Content" ObjectID="_1468075731" r:id="rId15">
            <o:LockedField>false</o:LockedField>
          </o:OLEObject>
        </w:object>
      </w:r>
      <w:r>
        <w:rPr>
          <w:color w:val="auto"/>
          <w:sz w:val="21"/>
          <w:u w:val="none" w:color="auto"/>
        </w:rPr>
        <w:t>是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 w:color="auto"/>
          <w:lang w:val="en-US" w:eastAsia="zh-CN"/>
        </w:rPr>
        <w:t>______</w:t>
      </w:r>
      <w:r>
        <w:rPr>
          <w:rFonts w:hint="eastAsia"/>
          <w:color w:val="auto"/>
          <w:sz w:val="21"/>
          <w:u w:val="none" w:color="auto"/>
          <w:lang w:val="en-US" w:eastAsia="zh-CN"/>
        </w:rPr>
        <w:t>.</w:t>
      </w:r>
    </w:p>
    <w:p w14:paraId="05F65960">
      <w:pPr>
        <w:shd w:val="clear" w:color="auto" w:fill="auto"/>
        <w:spacing w:line="360" w:lineRule="auto"/>
        <w:jc w:val="left"/>
        <w:rPr>
          <w:color w:val="auto"/>
          <w:u w:val="none" w:color="auto"/>
        </w:rPr>
      </w:pPr>
      <w:r>
        <w:rPr>
          <w:rFonts w:hint="eastAsia"/>
          <w:color w:val="auto"/>
          <w:sz w:val="21"/>
          <w:u w:val="none" w:color="auto"/>
          <w:lang w:val="en-US" w:eastAsia="zh-CN"/>
        </w:rPr>
        <w:t>2.幂函数的图象</w:t>
      </w:r>
    </w:p>
    <w:p w14:paraId="3C895F63">
      <w:pPr>
        <w:shd w:val="clear" w:color="auto" w:fill="auto"/>
        <w:spacing w:line="360" w:lineRule="auto"/>
        <w:jc w:val="left"/>
        <w:rPr>
          <w:rFonts w:hint="default" w:eastAsiaTheme="minorEastAsia"/>
          <w:color w:val="auto"/>
          <w:u w:val="none" w:color="auto"/>
          <w:lang w:val="en-US" w:eastAsia="zh-CN"/>
        </w:rPr>
      </w:pPr>
      <w:r>
        <w:rPr>
          <w:rFonts w:hint="eastAsia"/>
          <w:color w:val="auto"/>
          <w:u w:val="none" w:color="auto"/>
          <w:lang w:val="en-US" w:eastAsia="zh-CN"/>
        </w:rPr>
        <w:t>①图象都过点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 w:color="auto"/>
          <w:lang w:val="en-US" w:eastAsia="zh-CN"/>
        </w:rPr>
        <w:t>______</w:t>
      </w:r>
      <w:r>
        <w:rPr>
          <w:rFonts w:hint="eastAsia"/>
          <w:color w:val="auto"/>
          <w:u w:val="none" w:color="auto"/>
          <w:lang w:val="en-US" w:eastAsia="zh-CN"/>
        </w:rPr>
        <w:t>；</w:t>
      </w:r>
    </w:p>
    <w:p w14:paraId="30E2795D">
      <w:pPr>
        <w:shd w:val="clear" w:color="auto" w:fill="auto"/>
        <w:spacing w:line="360" w:lineRule="auto"/>
        <w:jc w:val="left"/>
        <w:rPr>
          <w:rFonts w:hint="eastAsia" w:hAnsi="Cambria Math" w:cs="Cambria Math"/>
          <w:i w:val="0"/>
          <w:iCs/>
          <w:color w:val="auto"/>
          <w:u w:val="none" w:color="auto"/>
          <w:lang w:val="en-US" w:eastAsia="zh-CN"/>
        </w:rPr>
      </w:pPr>
      <w:r>
        <w:rPr>
          <w:rFonts w:hint="eastAsia"/>
          <w:color w:val="auto"/>
          <w:u w:val="none" w:color="auto"/>
          <w:lang w:val="en-US" w:eastAsia="zh-CN"/>
        </w:rPr>
        <w:t>②在</w:t>
      </w:r>
      <m:oMath>
        <m:r>
          <m:rPr>
            <m:sty m:val="p"/>
          </m:rPr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(1,+</m:t>
        </m:r>
        <m:r>
          <m:rPr>
            <m:sty m:val="p"/>
          </m:rPr>
          <w:rPr>
            <w:rFonts w:ascii="Cambria Math" w:hAnsi="Cambria Math" w:eastAsia="宋体" w:cs="Cambria Math"/>
            <w:color w:val="auto"/>
            <w:u w:val="none" w:color="auto"/>
          </w:rPr>
          <m:t>∞</m:t>
        </m:r>
        <m:r>
          <m:rPr>
            <m:sty m:val="p"/>
          </m:rPr>
          <w:rPr>
            <w:rFonts w:hint="default" w:ascii="Cambria Math" w:hAnsi="Cambria Math" w:eastAsia="宋体" w:cs="Cambria Math"/>
            <w:color w:val="auto"/>
            <w:u w:val="none" w:color="auto"/>
            <w:lang w:val="en-US" w:eastAsia="zh-CN"/>
          </w:rPr>
          <m:t>)</m:t>
        </m:r>
      </m:oMath>
      <w:r>
        <w:rPr>
          <w:rFonts w:hint="eastAsia" w:hAnsi="Cambria Math" w:eastAsia="宋体" w:cs="Cambria Math"/>
          <w:b w:val="0"/>
          <w:i w:val="0"/>
          <w:color w:val="auto"/>
          <w:u w:val="none" w:color="auto"/>
          <w:lang w:val="en-US" w:eastAsia="zh-CN"/>
        </w:rPr>
        <w:t>上，</w:t>
      </w:r>
      <m:oMath>
        <m:r>
          <m:rPr/>
          <w:rPr>
            <w:rFonts w:hint="default" w:ascii="Cambria Math" w:hAnsi="Cambria Math" w:cs="Cambria Math"/>
            <w:color w:val="auto"/>
            <w:u w:val="none" w:color="auto"/>
            <w:lang w:val="en-US"/>
          </w:rPr>
          <m:t>α</m:t>
        </m:r>
      </m:oMath>
      <w:r>
        <w:rPr>
          <w:rFonts w:hint="eastAsia" w:hAnsi="Cambria Math" w:cs="Cambria Math"/>
          <w:i w:val="0"/>
          <w:iCs/>
          <w:color w:val="auto"/>
          <w:u w:val="none" w:color="auto"/>
          <w:lang w:val="en-US" w:eastAsia="zh-CN"/>
        </w:rPr>
        <w:t>越大，图象越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 w:color="auto"/>
          <w:lang w:val="en-US" w:eastAsia="zh-CN"/>
        </w:rPr>
        <w:t>______</w:t>
      </w:r>
      <w:r>
        <w:rPr>
          <w:rFonts w:hint="eastAsia" w:hAnsi="Cambria Math" w:cs="Cambria Math"/>
          <w:i w:val="0"/>
          <w:iCs/>
          <w:color w:val="auto"/>
          <w:u w:val="none" w:color="auto"/>
          <w:lang w:val="en-US" w:eastAsia="zh-CN"/>
        </w:rPr>
        <w:t>；</w:t>
      </w:r>
    </w:p>
    <w:p w14:paraId="7224B26A">
      <w:pPr>
        <w:shd w:val="clear" w:color="auto" w:fill="auto"/>
        <w:spacing w:line="360" w:lineRule="auto"/>
        <w:jc w:val="left"/>
        <w:rPr>
          <w:rFonts w:hint="eastAsia" w:hAnsi="Cambria Math" w:eastAsia="宋体" w:cs="Cambria Math"/>
          <w:b w:val="0"/>
          <w:i w:val="0"/>
          <w:color w:val="auto"/>
          <w:u w:val="none" w:color="auto"/>
          <w:lang w:val="en-US" w:eastAsia="zh-CN"/>
        </w:rPr>
      </w:pPr>
      <w:r>
        <w:rPr>
          <w:rFonts w:hint="eastAsia" w:hAnsi="Cambria Math" w:cs="Cambria Math"/>
          <w:i w:val="0"/>
          <w:iCs/>
          <w:color w:val="auto"/>
          <w:u w:val="none" w:color="auto"/>
          <w:lang w:val="en-US" w:eastAsia="zh-CN"/>
        </w:rPr>
        <w:t>③当</w:t>
      </w:r>
      <m:oMath>
        <m:r>
          <m:rPr/>
          <w:rPr>
            <w:rFonts w:hint="default" w:ascii="Cambria Math" w:hAnsi="Cambria Math" w:cs="Cambria Math"/>
            <w:color w:val="auto"/>
            <w:u w:val="none" w:color="auto"/>
            <w:lang w:val="en-US"/>
          </w:rPr>
          <m:t>α</m:t>
        </m:r>
        <m:r>
          <m:rPr/>
          <w:rPr>
            <w:rFonts w:hint="default" w:ascii="Cambria Math" w:hAnsi="Cambria Math" w:cs="Cambria Math"/>
            <w:color w:val="auto"/>
            <w:u w:val="none" w:color="auto"/>
            <w:lang w:val="en-US" w:eastAsia="zh-CN"/>
          </w:rPr>
          <m:t>&gt;0</m:t>
        </m:r>
      </m:oMath>
      <w:r>
        <w:rPr>
          <w:rFonts w:hint="eastAsia" w:hAnsi="Cambria Math" w:cs="Cambria Math"/>
          <w:i w:val="0"/>
          <w:color w:val="auto"/>
          <w:u w:val="none" w:color="auto"/>
          <w:lang w:val="en-US" w:eastAsia="zh-CN"/>
        </w:rPr>
        <w:t>时，幂函数</w:t>
      </w:r>
      <m:oMath>
        <m:r>
          <m:rPr/>
          <w:rPr>
            <w:rFonts w:ascii="Cambria Math" w:hAnsi="Cambria Math" w:eastAsia="宋体" w:cs="Cambria Math"/>
            <w:color w:val="auto"/>
            <w:u w:val="none" w:color="auto"/>
          </w:rPr>
          <m:t>y=</m:t>
        </m:r>
        <m:sSup>
          <m:sSupPr>
            <m:ctrlPr>
              <w:rPr>
                <w:color w:val="auto"/>
                <w:u w:val="none" w:color="auto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color w:val="auto"/>
                <w:u w:val="none" w:color="auto"/>
              </w:rPr>
              <m:t>x</m:t>
            </m:r>
            <m:ctrlPr>
              <w:rPr>
                <w:color w:val="auto"/>
                <w:u w:val="none" w:color="auto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color w:val="auto"/>
                <w:u w:val="none" w:color="auto"/>
              </w:rPr>
              <m:t>α</m:t>
            </m:r>
            <m:ctrlPr>
              <w:rPr>
                <w:color w:val="auto"/>
                <w:u w:val="none" w:color="auto"/>
              </w:rPr>
            </m:ctrlPr>
          </m:sup>
        </m:sSup>
      </m:oMath>
      <w:r>
        <w:rPr>
          <w:rFonts w:hint="eastAsia"/>
          <w:i w:val="0"/>
          <w:color w:val="auto"/>
          <w:u w:val="none" w:color="auto"/>
          <w:lang w:val="en-US" w:eastAsia="zh-CN"/>
        </w:rPr>
        <w:t>在</w:t>
      </w:r>
      <m:oMath>
        <m:r>
          <m:rPr>
            <m:sty m:val="p"/>
          </m:rPr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(0,+</m:t>
        </m:r>
        <m:r>
          <m:rPr>
            <m:sty m:val="p"/>
          </m:rPr>
          <w:rPr>
            <w:rFonts w:ascii="Cambria Math" w:hAnsi="Cambria Math" w:eastAsia="宋体" w:cs="Cambria Math"/>
            <w:color w:val="auto"/>
            <w:u w:val="none" w:color="auto"/>
          </w:rPr>
          <m:t>∞</m:t>
        </m:r>
        <m:r>
          <m:rPr>
            <m:sty m:val="p"/>
          </m:rPr>
          <w:rPr>
            <w:rFonts w:hint="default" w:ascii="Cambria Math" w:hAnsi="Cambria Math" w:eastAsia="宋体" w:cs="Cambria Math"/>
            <w:color w:val="auto"/>
            <w:u w:val="none" w:color="auto"/>
            <w:lang w:val="en-US" w:eastAsia="zh-CN"/>
          </w:rPr>
          <m:t>)</m:t>
        </m:r>
      </m:oMath>
      <w:r>
        <w:rPr>
          <w:rFonts w:hint="eastAsia" w:hAnsi="Cambria Math" w:eastAsia="宋体" w:cs="Cambria Math"/>
          <w:b w:val="0"/>
          <w:i w:val="0"/>
          <w:color w:val="auto"/>
          <w:u w:val="none" w:color="auto"/>
          <w:lang w:val="en-US" w:eastAsia="zh-CN"/>
        </w:rPr>
        <w:t>上单调递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 w:color="auto"/>
          <w:lang w:val="en-US" w:eastAsia="zh-CN"/>
        </w:rPr>
        <w:t>____</w:t>
      </w:r>
      <w:r>
        <w:rPr>
          <w:rFonts w:hint="eastAsia" w:hAnsi="Cambria Math" w:eastAsia="宋体" w:cs="Cambria Math"/>
          <w:b w:val="0"/>
          <w:i w:val="0"/>
          <w:color w:val="auto"/>
          <w:u w:val="none" w:color="auto"/>
          <w:lang w:val="en-US" w:eastAsia="zh-CN"/>
        </w:rPr>
        <w:t>；</w:t>
      </w:r>
    </w:p>
    <w:p w14:paraId="4B4C48B7">
      <w:pPr>
        <w:shd w:val="clear" w:color="auto" w:fill="auto"/>
        <w:spacing w:line="360" w:lineRule="auto"/>
        <w:jc w:val="left"/>
        <w:rPr>
          <w:rFonts w:hint="eastAsia" w:hAnsi="Cambria Math" w:eastAsia="宋体" w:cs="Cambria Math"/>
          <w:b w:val="0"/>
          <w:i w:val="0"/>
          <w:color w:val="auto"/>
          <w:u w:val="none" w:color="auto"/>
          <w:lang w:val="en-US" w:eastAsia="zh-CN"/>
        </w:rPr>
      </w:pPr>
      <w:r>
        <w:rPr>
          <w:rFonts w:hint="eastAsia" w:hAnsi="Cambria Math" w:cs="Cambria Math"/>
          <w:i w:val="0"/>
          <w:iCs/>
          <w:color w:val="auto"/>
          <w:u w:val="none" w:color="auto"/>
          <w:lang w:val="en-US" w:eastAsia="zh-CN"/>
        </w:rPr>
        <w:t>当</w:t>
      </w:r>
      <m:oMath>
        <m:r>
          <m:rPr/>
          <w:rPr>
            <w:rFonts w:hint="default" w:ascii="Cambria Math" w:hAnsi="Cambria Math" w:cs="Cambria Math"/>
            <w:color w:val="auto"/>
            <w:u w:val="none" w:color="auto"/>
            <w:lang w:val="en-US"/>
          </w:rPr>
          <m:t>α</m:t>
        </m:r>
        <m:r>
          <m:rPr/>
          <w:rPr>
            <w:rFonts w:hint="default" w:ascii="Cambria Math" w:hAnsi="Cambria Math" w:cs="Cambria Math"/>
            <w:color w:val="auto"/>
            <w:u w:val="none" w:color="auto"/>
            <w:lang w:val="en-US" w:eastAsia="zh-CN"/>
          </w:rPr>
          <m:t>&lt;0</m:t>
        </m:r>
      </m:oMath>
      <w:r>
        <w:rPr>
          <w:rFonts w:hint="eastAsia" w:hAnsi="Cambria Math" w:cs="Cambria Math"/>
          <w:i w:val="0"/>
          <w:color w:val="auto"/>
          <w:u w:val="none" w:color="auto"/>
          <w:lang w:val="en-US" w:eastAsia="zh-CN"/>
        </w:rPr>
        <w:t>时，幂函数</w:t>
      </w:r>
      <m:oMath>
        <m:r>
          <m:rPr/>
          <w:rPr>
            <w:rFonts w:ascii="Cambria Math" w:hAnsi="Cambria Math" w:eastAsia="宋体" w:cs="Cambria Math"/>
            <w:color w:val="auto"/>
            <w:u w:val="none" w:color="auto"/>
          </w:rPr>
          <m:t>y=</m:t>
        </m:r>
        <m:sSup>
          <m:sSupPr>
            <m:ctrlPr>
              <w:rPr>
                <w:color w:val="auto"/>
                <w:u w:val="none" w:color="auto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color w:val="auto"/>
                <w:u w:val="none" w:color="auto"/>
              </w:rPr>
              <m:t>x</m:t>
            </m:r>
            <m:ctrlPr>
              <w:rPr>
                <w:color w:val="auto"/>
                <w:u w:val="none" w:color="auto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color w:val="auto"/>
                <w:u w:val="none" w:color="auto"/>
              </w:rPr>
              <m:t>α</m:t>
            </m:r>
            <m:ctrlPr>
              <w:rPr>
                <w:color w:val="auto"/>
                <w:u w:val="none" w:color="auto"/>
              </w:rPr>
            </m:ctrlPr>
          </m:sup>
        </m:sSup>
      </m:oMath>
      <w:r>
        <w:rPr>
          <w:rFonts w:hint="eastAsia"/>
          <w:i w:val="0"/>
          <w:color w:val="auto"/>
          <w:u w:val="none" w:color="auto"/>
          <w:lang w:val="en-US" w:eastAsia="zh-CN"/>
        </w:rPr>
        <w:t>在</w:t>
      </w:r>
      <m:oMath>
        <m:r>
          <m:rPr>
            <m:sty m:val="p"/>
          </m:rPr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 w:color="auto"/>
            <w:lang w:val="en-US" w:eastAsia="zh-CN" w:bidi="ar-SA"/>
          </w:rPr>
          <m:t>(0,+</m:t>
        </m:r>
        <m:r>
          <m:rPr>
            <m:sty m:val="p"/>
          </m:rPr>
          <w:rPr>
            <w:rFonts w:ascii="Cambria Math" w:hAnsi="Cambria Math" w:eastAsia="宋体" w:cs="Cambria Math"/>
            <w:color w:val="auto"/>
            <w:u w:val="none" w:color="auto"/>
          </w:rPr>
          <m:t>∞</m:t>
        </m:r>
        <m:r>
          <m:rPr>
            <m:sty m:val="p"/>
          </m:rPr>
          <w:rPr>
            <w:rFonts w:hint="default" w:ascii="Cambria Math" w:hAnsi="Cambria Math" w:eastAsia="宋体" w:cs="Cambria Math"/>
            <w:color w:val="auto"/>
            <w:u w:val="none" w:color="auto"/>
            <w:lang w:val="en-US" w:eastAsia="zh-CN"/>
          </w:rPr>
          <m:t>)</m:t>
        </m:r>
      </m:oMath>
      <w:r>
        <w:rPr>
          <w:rFonts w:hint="eastAsia" w:hAnsi="Cambria Math" w:eastAsia="宋体" w:cs="Cambria Math"/>
          <w:b w:val="0"/>
          <w:i w:val="0"/>
          <w:color w:val="auto"/>
          <w:u w:val="none" w:color="auto"/>
          <w:lang w:val="en-US" w:eastAsia="zh-CN"/>
        </w:rPr>
        <w:t>上单调递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 w:color="auto"/>
          <w:lang w:val="en-US" w:eastAsia="zh-CN"/>
        </w:rPr>
        <w:t>_____</w:t>
      </w:r>
      <w:r>
        <w:rPr>
          <w:rFonts w:hint="eastAsia" w:hAnsi="Cambria Math" w:eastAsia="宋体" w:cs="Cambria Math"/>
          <w:b w:val="0"/>
          <w:i w:val="0"/>
          <w:color w:val="auto"/>
          <w:u w:val="none" w:color="auto"/>
          <w:lang w:val="en-US" w:eastAsia="zh-CN"/>
        </w:rPr>
        <w:t>.</w:t>
      </w:r>
    </w:p>
    <w:p w14:paraId="69CDD061">
      <w:pPr>
        <w:shd w:val="clear" w:color="auto" w:fill="auto"/>
        <w:spacing w:line="360" w:lineRule="auto"/>
        <w:jc w:val="left"/>
        <w:rPr>
          <w:rFonts w:hint="default" w:eastAsiaTheme="minorEastAsia"/>
          <w:color w:val="auto"/>
          <w:sz w:val="21"/>
          <w:u w:val="none" w:color="auto"/>
          <w:lang w:val="en-US" w:eastAsia="zh-CN"/>
        </w:rPr>
      </w:pPr>
      <w:r>
        <w:rPr>
          <w:rFonts w:hint="eastAsia"/>
          <w:color w:val="auto"/>
          <w:sz w:val="21"/>
          <w:u w:val="none" w:color="auto"/>
          <w:lang w:val="en-US" w:eastAsia="zh-CN"/>
        </w:rPr>
        <w:t>3</w:t>
      </w:r>
      <w:r>
        <w:rPr>
          <w:color w:val="auto"/>
          <w:sz w:val="21"/>
          <w:u w:val="none" w:color="auto"/>
        </w:rPr>
        <w:t>．</w:t>
      </w:r>
      <w:r>
        <w:rPr>
          <w:rFonts w:hint="eastAsia"/>
          <w:color w:val="auto"/>
          <w:sz w:val="21"/>
          <w:u w:val="none" w:color="auto"/>
          <w:lang w:val="en-US" w:eastAsia="zh-CN"/>
        </w:rPr>
        <w:t>幂函数的性质</w:t>
      </w:r>
    </w:p>
    <w:tbl>
      <w:tblPr>
        <w:tblStyle w:val="4"/>
        <w:tblW w:w="8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55"/>
        <w:gridCol w:w="937"/>
        <w:gridCol w:w="2198"/>
        <w:gridCol w:w="929"/>
        <w:gridCol w:w="1282"/>
        <w:gridCol w:w="2385"/>
      </w:tblGrid>
      <w:tr w14:paraId="2FC3C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0CBDB4C">
            <w:pPr>
              <w:shd w:val="clear" w:color="auto" w:fill="auto"/>
              <w:spacing w:line="360" w:lineRule="auto"/>
              <w:jc w:val="both"/>
              <w:rPr>
                <w:color w:val="auto"/>
                <w:sz w:val="21"/>
                <w:u w:val="none" w:color="auto"/>
              </w:rPr>
            </w:pPr>
          </w:p>
        </w:tc>
        <w:tc>
          <w:tcPr>
            <w:tcW w:w="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F7C6A30">
            <w:pPr>
              <w:shd w:val="clear" w:color="auto" w:fill="auto"/>
              <w:spacing w:line="360" w:lineRule="auto"/>
              <w:jc w:val="both"/>
              <w:rPr>
                <w:color w:val="auto"/>
                <w:sz w:val="21"/>
                <w:u w:val="none" w:color="auto"/>
              </w:rPr>
            </w:pPr>
            <m:oMathPara>
              <m:oMathParaPr>
                <m:jc m:val="left"/>
              </m:oMathParaPr>
              <m:oMath>
                <m:r>
                  <m:rPr/>
                  <w:rPr>
                    <w:rFonts w:ascii="Cambria Math" w:hAnsi="Cambria Math" w:eastAsia="宋体" w:cs="Cambria Math"/>
                    <w:color w:val="auto"/>
                    <w:u w:val="none" w:color="auto"/>
                  </w:rPr>
                  <m:t>y=x</m:t>
                </m:r>
              </m:oMath>
            </m:oMathPara>
          </w:p>
        </w:tc>
        <w:tc>
          <w:tcPr>
            <w:tcW w:w="21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64C0581">
            <w:pPr>
              <w:shd w:val="clear" w:color="auto" w:fill="auto"/>
              <w:spacing w:line="360" w:lineRule="auto"/>
              <w:jc w:val="both"/>
              <w:rPr>
                <w:color w:val="auto"/>
                <w:sz w:val="21"/>
                <w:u w:val="none" w:color="auto"/>
              </w:rPr>
            </w:pPr>
            <m:oMathPara>
              <m:oMathParaPr>
                <m:jc m:val="center"/>
              </m:oMathParaPr>
              <m:oMath>
                <m:r>
                  <m:rPr/>
                  <w:rPr>
                    <w:rFonts w:ascii="Cambria Math" w:hAnsi="Cambria Math" w:eastAsia="宋体" w:cs="Cambria Math"/>
                    <w:color w:val="auto"/>
                    <w:u w:val="none" w:color="auto"/>
                  </w:rPr>
                  <m:t>y=</m:t>
                </m:r>
                <m:sSup>
                  <m:sSupPr>
                    <m:ctrlPr>
                      <w:rPr>
                        <w:color w:val="auto"/>
                        <w:u w:val="none" w:color="auto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 w:eastAsia="宋体" w:cs="Cambria Math"/>
                        <w:color w:val="auto"/>
                        <w:u w:val="none" w:color="auto"/>
                      </w:rPr>
                      <m:t>x</m:t>
                    </m:r>
                    <m:ctrlPr>
                      <w:rPr>
                        <w:color w:val="auto"/>
                        <w:u w:val="none" w:color="auto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 w:eastAsia="宋体" w:cs="Cambria Math"/>
                        <w:color w:val="auto"/>
                        <w:u w:val="none" w:color="auto"/>
                      </w:rPr>
                      <m:t>2</m:t>
                    </m:r>
                    <m:ctrlPr>
                      <w:rPr>
                        <w:color w:val="auto"/>
                        <w:u w:val="none" w:color="auto"/>
                      </w:rPr>
                    </m:ctrlPr>
                  </m:sup>
                </m:sSup>
              </m:oMath>
            </m:oMathPara>
          </w:p>
        </w:tc>
        <w:tc>
          <w:tcPr>
            <w:tcW w:w="9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E72F60B">
            <w:pPr>
              <w:shd w:val="clear" w:color="auto" w:fill="auto"/>
              <w:spacing w:line="360" w:lineRule="auto"/>
              <w:jc w:val="both"/>
              <w:rPr>
                <w:color w:val="auto"/>
                <w:sz w:val="21"/>
                <w:u w:val="none" w:color="auto"/>
              </w:rPr>
            </w:pPr>
            <m:oMathPara>
              <m:oMathParaPr>
                <m:jc m:val="left"/>
              </m:oMathParaPr>
              <m:oMath>
                <m:r>
                  <m:rPr/>
                  <w:rPr>
                    <w:rFonts w:ascii="Cambria Math" w:hAnsi="Cambria Math" w:eastAsia="宋体" w:cs="Cambria Math"/>
                    <w:color w:val="auto"/>
                    <w:u w:val="none" w:color="auto"/>
                  </w:rPr>
                  <m:t>y=</m:t>
                </m:r>
                <m:sSup>
                  <m:sSupPr>
                    <m:ctrlPr>
                      <w:rPr>
                        <w:color w:val="auto"/>
                        <w:u w:val="none" w:color="auto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 w:eastAsia="宋体" w:cs="Cambria Math"/>
                        <w:color w:val="auto"/>
                        <w:u w:val="none" w:color="auto"/>
                      </w:rPr>
                      <m:t>x</m:t>
                    </m:r>
                    <m:ctrlPr>
                      <w:rPr>
                        <w:color w:val="auto"/>
                        <w:u w:val="none" w:color="auto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 w:eastAsia="宋体" w:cs="Cambria Math"/>
                        <w:color w:val="auto"/>
                        <w:u w:val="none" w:color="auto"/>
                      </w:rPr>
                      <m:t>3</m:t>
                    </m:r>
                    <m:ctrlPr>
                      <w:rPr>
                        <w:color w:val="auto"/>
                        <w:u w:val="none" w:color="auto"/>
                      </w:rPr>
                    </m:ctrlPr>
                  </m:sup>
                </m:sSup>
              </m:oMath>
            </m:oMathPara>
          </w:p>
        </w:tc>
        <w:tc>
          <w:tcPr>
            <w:tcW w:w="12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0098E59">
            <w:pPr>
              <w:shd w:val="clear" w:color="auto" w:fill="auto"/>
              <w:spacing w:line="360" w:lineRule="auto"/>
              <w:jc w:val="both"/>
              <w:rPr>
                <w:color w:val="auto"/>
                <w:sz w:val="21"/>
                <w:u w:val="none" w:color="auto"/>
              </w:rPr>
            </w:pPr>
            <m:oMathPara>
              <m:oMathParaPr>
                <m:jc m:val="left"/>
              </m:oMathParaPr>
              <m:oMath>
                <m:r>
                  <m:rPr/>
                  <w:rPr>
                    <w:rFonts w:ascii="Cambria Math" w:hAnsi="Cambria Math" w:eastAsia="宋体" w:cs="Cambria Math"/>
                    <w:color w:val="auto"/>
                    <w:u w:val="none" w:color="auto"/>
                  </w:rPr>
                  <m:t>y=</m:t>
                </m:r>
                <m:sSup>
                  <m:sSupPr>
                    <m:ctrlPr>
                      <w:rPr>
                        <w:color w:val="auto"/>
                        <w:u w:val="none" w:color="auto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 w:eastAsia="宋体" w:cs="Cambria Math"/>
                        <w:color w:val="auto"/>
                        <w:u w:val="none" w:color="auto"/>
                      </w:rPr>
                      <m:t>x</m:t>
                    </m:r>
                    <m:ctrlPr>
                      <w:rPr>
                        <w:color w:val="auto"/>
                        <w:u w:val="none" w:color="auto"/>
                      </w:rPr>
                    </m:ctrlPr>
                  </m:e>
                  <m:sup>
                    <m:f>
                      <m:fPr>
                        <m:ctrlPr>
                          <w:rPr>
                            <w:color w:val="auto"/>
                            <w:u w:val="none" w:color="auto"/>
                          </w:rPr>
                        </m:ctrlPr>
                      </m:fPr>
                      <m:num>
                        <m:r>
                          <m:rPr/>
                          <w:rPr>
                            <w:rFonts w:ascii="Cambria Math" w:hAnsi="Cambria Math" w:eastAsia="宋体" w:cs="Cambria Math"/>
                            <w:color w:val="auto"/>
                            <w:u w:val="none" w:color="auto"/>
                          </w:rPr>
                          <m:t>1</m:t>
                        </m:r>
                        <m:ctrlPr>
                          <w:rPr>
                            <w:color w:val="auto"/>
                            <w:u w:val="none" w:color="auto"/>
                          </w:rPr>
                        </m:ctrlPr>
                      </m:num>
                      <m:den>
                        <m:r>
                          <m:rPr/>
                          <w:rPr>
                            <w:rFonts w:ascii="Cambria Math" w:hAnsi="Cambria Math" w:eastAsia="宋体" w:cs="Cambria Math"/>
                            <w:color w:val="auto"/>
                            <w:u w:val="none" w:color="auto"/>
                          </w:rPr>
                          <m:t>2</m:t>
                        </m:r>
                        <m:ctrlPr>
                          <w:rPr>
                            <w:color w:val="auto"/>
                            <w:u w:val="none" w:color="auto"/>
                          </w:rPr>
                        </m:ctrlPr>
                      </m:den>
                    </m:f>
                    <m:ctrlPr>
                      <w:rPr>
                        <w:color w:val="auto"/>
                        <w:u w:val="none" w:color="auto"/>
                      </w:rPr>
                    </m:ctrlPr>
                  </m:sup>
                </m:sSup>
              </m:oMath>
            </m:oMathPara>
          </w:p>
        </w:tc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94F36B2">
            <w:pPr>
              <w:shd w:val="clear" w:color="auto" w:fill="auto"/>
              <w:spacing w:line="360" w:lineRule="auto"/>
              <w:jc w:val="both"/>
              <w:rPr>
                <w:color w:val="auto"/>
                <w:sz w:val="21"/>
                <w:u w:val="none" w:color="auto"/>
              </w:rPr>
            </w:pPr>
            <m:oMathPara>
              <m:oMathParaPr>
                <m:jc m:val="center"/>
              </m:oMathParaPr>
              <m:oMath>
                <m:r>
                  <m:rPr/>
                  <w:rPr>
                    <w:rFonts w:ascii="Cambria Math" w:hAnsi="Cambria Math" w:eastAsia="宋体" w:cs="Cambria Math"/>
                    <w:color w:val="auto"/>
                    <w:u w:val="none" w:color="auto"/>
                  </w:rPr>
                  <m:t>y=</m:t>
                </m:r>
                <m:sSup>
                  <m:sSupPr>
                    <m:ctrlPr>
                      <w:rPr>
                        <w:color w:val="auto"/>
                        <w:u w:val="none" w:color="auto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 w:eastAsia="宋体" w:cs="Cambria Math"/>
                        <w:color w:val="auto"/>
                        <w:u w:val="none" w:color="auto"/>
                      </w:rPr>
                      <m:t>x</m:t>
                    </m:r>
                    <m:ctrlPr>
                      <w:rPr>
                        <w:color w:val="auto"/>
                        <w:u w:val="none" w:color="auto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 w:eastAsia="宋体" w:cs="Cambria Math"/>
                        <w:color w:val="auto"/>
                        <w:u w:val="none" w:color="auto"/>
                      </w:rPr>
                      <m:t>−1</m:t>
                    </m:r>
                    <m:ctrlPr>
                      <w:rPr>
                        <w:color w:val="auto"/>
                        <w:u w:val="none" w:color="auto"/>
                      </w:rPr>
                    </m:ctrlPr>
                  </m:sup>
                </m:sSup>
              </m:oMath>
            </m:oMathPara>
          </w:p>
        </w:tc>
      </w:tr>
      <w:tr w14:paraId="5DBBA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9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E39F72B">
            <w:pPr>
              <w:shd w:val="clear" w:color="auto" w:fill="auto"/>
              <w:spacing w:line="360" w:lineRule="auto"/>
              <w:jc w:val="center"/>
              <w:rPr>
                <w:color w:val="auto"/>
                <w:sz w:val="21"/>
                <w:u w:val="none" w:color="auto"/>
              </w:rPr>
            </w:pPr>
            <w:r>
              <w:rPr>
                <w:b/>
                <w:bCs/>
                <w:color w:val="auto"/>
                <w:sz w:val="21"/>
                <w:u w:val="none" w:color="auto"/>
              </w:rPr>
              <w:t>定义域</w:t>
            </w:r>
          </w:p>
        </w:tc>
        <w:tc>
          <w:tcPr>
            <w:tcW w:w="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DB73521">
            <w:pPr>
              <w:shd w:val="clear" w:color="auto" w:fill="auto"/>
              <w:spacing w:line="360" w:lineRule="auto"/>
              <w:jc w:val="center"/>
              <w:rPr>
                <w:color w:val="auto"/>
                <w:sz w:val="21"/>
                <w:u w:val="none" w:color="auto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_____</w:t>
            </w:r>
          </w:p>
        </w:tc>
        <w:tc>
          <w:tcPr>
            <w:tcW w:w="21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232EAEB">
            <w:pPr>
              <w:shd w:val="clear" w:color="auto" w:fill="auto"/>
              <w:spacing w:line="360" w:lineRule="auto"/>
              <w:jc w:val="center"/>
              <w:rPr>
                <w:color w:val="auto"/>
                <w:sz w:val="21"/>
                <w:u w:val="none" w:color="auto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_____</w:t>
            </w:r>
          </w:p>
        </w:tc>
        <w:tc>
          <w:tcPr>
            <w:tcW w:w="9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069F23A">
            <w:pPr>
              <w:shd w:val="clear" w:color="auto" w:fill="auto"/>
              <w:spacing w:line="360" w:lineRule="auto"/>
              <w:jc w:val="center"/>
              <w:rPr>
                <w:color w:val="auto"/>
                <w:sz w:val="21"/>
                <w:u w:val="none" w:color="auto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_____</w:t>
            </w:r>
          </w:p>
        </w:tc>
        <w:tc>
          <w:tcPr>
            <w:tcW w:w="12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2A84D5">
            <w:pPr>
              <w:shd w:val="clear" w:color="auto" w:fill="auto"/>
              <w:spacing w:line="360" w:lineRule="auto"/>
              <w:jc w:val="center"/>
              <w:rPr>
                <w:color w:val="auto"/>
                <w:sz w:val="21"/>
                <w:u w:val="none" w:color="auto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</w:t>
            </w:r>
          </w:p>
        </w:tc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B703EF7">
            <w:pPr>
              <w:shd w:val="clear" w:color="auto" w:fill="auto"/>
              <w:spacing w:line="360" w:lineRule="auto"/>
              <w:jc w:val="center"/>
              <w:rPr>
                <w:color w:val="auto"/>
                <w:sz w:val="21"/>
                <w:u w:val="none" w:color="auto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ascii="Times New Roman" w:hAnsi="Times New Roman" w:eastAsia="宋体" w:cs="Times New Roman"/>
                    <w:color w:val="auto"/>
                    <w:sz w:val="21"/>
                    <w:u w:val="none" w:color="auto"/>
                    <w:lang w:val="en-US" w:eastAsia="zh-CN"/>
                  </w:rPr>
                  <m:t>___</m:t>
                </m:r>
                <m:r>
                  <m:rPr>
                    <m:sty m:val="p"/>
                  </m:rPr>
                  <w:rPr>
                    <w:rFonts w:hint="eastAsia" w:cs="Times New Roman"/>
                    <w:color w:val="auto"/>
                    <w:sz w:val="21"/>
                    <w:u w:val="none" w:color="auto"/>
                    <w:lang w:val="en-US" w:eastAsia="zh-CN"/>
                  </w:rPr>
                  <m:t>___</m:t>
                </m:r>
                <m:r>
                  <m:rPr>
                    <m:sty m:val="p"/>
                  </m:rPr>
                  <w:rPr>
                    <w:rFonts w:hint="eastAsia" w:ascii="Times New Roman" w:hAnsi="Times New Roman" w:eastAsia="宋体" w:cs="Times New Roman"/>
                    <w:color w:val="auto"/>
                    <w:sz w:val="21"/>
                    <w:u w:val="none" w:color="auto"/>
                    <w:lang w:val="en-US" w:eastAsia="zh-CN"/>
                  </w:rPr>
                  <m:t>_____</m:t>
                </m:r>
                <m:r>
                  <m:rPr>
                    <m:sty m:val="p"/>
                  </m:rPr>
                  <w:rPr>
                    <w:rFonts w:hint="eastAsia" w:cs="Times New Roman"/>
                    <w:color w:val="auto"/>
                    <w:sz w:val="21"/>
                    <w:u w:val="none" w:color="auto"/>
                    <w:lang w:val="en-US" w:eastAsia="zh-CN"/>
                  </w:rPr>
                  <m:t>___</m:t>
                </m:r>
                <m:r>
                  <m:rPr>
                    <m:sty m:val="p"/>
                  </m:rPr>
                  <w:rPr>
                    <w:rFonts w:hint="eastAsia" w:ascii="Times New Roman" w:hAnsi="Times New Roman" w:eastAsia="宋体" w:cs="Times New Roman"/>
                    <w:color w:val="auto"/>
                    <w:sz w:val="21"/>
                    <w:u w:val="none" w:color="auto"/>
                    <w:lang w:val="en-US" w:eastAsia="zh-CN"/>
                  </w:rPr>
                  <m:t>__</m:t>
                </m:r>
              </m:oMath>
            </m:oMathPara>
          </w:p>
        </w:tc>
      </w:tr>
      <w:tr w14:paraId="272D4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9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21D2089">
            <w:pPr>
              <w:shd w:val="clear" w:color="auto" w:fill="auto"/>
              <w:spacing w:line="360" w:lineRule="auto"/>
              <w:jc w:val="center"/>
              <w:rPr>
                <w:color w:val="auto"/>
                <w:sz w:val="21"/>
                <w:u w:val="none" w:color="auto"/>
              </w:rPr>
            </w:pPr>
            <w:r>
              <w:rPr>
                <w:b/>
                <w:bCs/>
                <w:color w:val="auto"/>
                <w:sz w:val="21"/>
                <w:u w:val="none" w:color="auto"/>
              </w:rPr>
              <w:t>值域</w:t>
            </w:r>
          </w:p>
        </w:tc>
        <w:tc>
          <w:tcPr>
            <w:tcW w:w="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5A0A00B">
            <w:pPr>
              <w:shd w:val="clear" w:color="auto" w:fill="auto"/>
              <w:spacing w:line="360" w:lineRule="auto"/>
              <w:jc w:val="center"/>
              <w:rPr>
                <w:color w:val="auto"/>
                <w:sz w:val="21"/>
                <w:u w:val="none" w:color="auto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_____</w:t>
            </w:r>
          </w:p>
        </w:tc>
        <w:tc>
          <w:tcPr>
            <w:tcW w:w="21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C55C928">
            <w:pPr>
              <w:shd w:val="clear" w:color="auto" w:fill="auto"/>
              <w:spacing w:line="360" w:lineRule="auto"/>
              <w:jc w:val="center"/>
              <w:rPr>
                <w:color w:val="auto"/>
                <w:sz w:val="21"/>
                <w:u w:val="none" w:color="auto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</w:t>
            </w:r>
          </w:p>
        </w:tc>
        <w:tc>
          <w:tcPr>
            <w:tcW w:w="9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24107BB">
            <w:pPr>
              <w:shd w:val="clear" w:color="auto" w:fill="auto"/>
              <w:spacing w:line="360" w:lineRule="auto"/>
              <w:jc w:val="center"/>
              <w:rPr>
                <w:color w:val="auto"/>
                <w:sz w:val="21"/>
                <w:u w:val="none" w:color="auto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_____</w:t>
            </w:r>
          </w:p>
        </w:tc>
        <w:tc>
          <w:tcPr>
            <w:tcW w:w="12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3BD271C">
            <w:pPr>
              <w:shd w:val="clear" w:color="auto" w:fill="auto"/>
              <w:spacing w:line="360" w:lineRule="auto"/>
              <w:jc w:val="center"/>
              <w:rPr>
                <w:color w:val="auto"/>
                <w:sz w:val="21"/>
                <w:u w:val="none" w:color="auto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ascii="Times New Roman" w:hAnsi="Times New Roman" w:eastAsia="宋体" w:cs="Times New Roman"/>
                    <w:color w:val="auto"/>
                    <w:sz w:val="21"/>
                    <w:u w:val="none" w:color="auto"/>
                    <w:lang w:val="en-US" w:eastAsia="zh-CN"/>
                  </w:rPr>
                  <m:t>___</m:t>
                </m:r>
                <m:r>
                  <m:rPr>
                    <m:sty m:val="p"/>
                  </m:rPr>
                  <w:rPr>
                    <w:rFonts w:hint="eastAsia" w:cs="Times New Roman"/>
                    <w:color w:val="auto"/>
                    <w:sz w:val="21"/>
                    <w:u w:val="none" w:color="auto"/>
                    <w:lang w:val="en-US" w:eastAsia="zh-CN"/>
                  </w:rPr>
                  <m:t>___</m:t>
                </m:r>
                <m:r>
                  <m:rPr>
                    <m:sty m:val="p"/>
                  </m:rPr>
                  <w:rPr>
                    <w:rFonts w:hint="eastAsia" w:ascii="Times New Roman" w:hAnsi="Times New Roman" w:eastAsia="宋体" w:cs="Times New Roman"/>
                    <w:color w:val="auto"/>
                    <w:sz w:val="21"/>
                    <w:u w:val="none" w:color="auto"/>
                    <w:lang w:val="en-US" w:eastAsia="zh-CN"/>
                  </w:rPr>
                  <m:t>__</m:t>
                </m:r>
              </m:oMath>
            </m:oMathPara>
          </w:p>
        </w:tc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84B4670">
            <w:pPr>
              <w:shd w:val="clear" w:color="auto" w:fill="auto"/>
              <w:spacing w:line="360" w:lineRule="auto"/>
              <w:jc w:val="center"/>
              <w:rPr>
                <w:color w:val="auto"/>
                <w:sz w:val="21"/>
                <w:u w:val="none" w:color="auto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_____</w:t>
            </w:r>
            <w:r>
              <w:rPr>
                <w:rFonts w:hint="eastAsia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</w:t>
            </w:r>
          </w:p>
        </w:tc>
      </w:tr>
      <w:tr w14:paraId="72447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9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4AF82F6">
            <w:pPr>
              <w:shd w:val="clear" w:color="auto" w:fill="auto"/>
              <w:spacing w:line="360" w:lineRule="auto"/>
              <w:jc w:val="center"/>
              <w:rPr>
                <w:color w:val="auto"/>
                <w:sz w:val="21"/>
                <w:u w:val="none" w:color="auto"/>
              </w:rPr>
            </w:pPr>
            <w:r>
              <w:rPr>
                <w:b/>
                <w:bCs/>
                <w:color w:val="auto"/>
                <w:sz w:val="21"/>
                <w:u w:val="none" w:color="auto"/>
              </w:rPr>
              <w:t>奇偶性</w:t>
            </w:r>
          </w:p>
        </w:tc>
        <w:tc>
          <w:tcPr>
            <w:tcW w:w="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99CCFFA">
            <w:pPr>
              <w:shd w:val="clear" w:color="auto" w:fill="auto"/>
              <w:spacing w:line="360" w:lineRule="auto"/>
              <w:jc w:val="center"/>
              <w:rPr>
                <w:color w:val="auto"/>
                <w:sz w:val="21"/>
                <w:u w:val="none" w:color="auto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</w:p>
        </w:tc>
        <w:tc>
          <w:tcPr>
            <w:tcW w:w="21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30A5880">
            <w:pPr>
              <w:shd w:val="clear" w:color="auto" w:fill="auto"/>
              <w:spacing w:line="360" w:lineRule="auto"/>
              <w:jc w:val="center"/>
              <w:rPr>
                <w:color w:val="auto"/>
                <w:sz w:val="21"/>
                <w:u w:val="none" w:color="auto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</w:t>
            </w:r>
          </w:p>
        </w:tc>
        <w:tc>
          <w:tcPr>
            <w:tcW w:w="9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76FFF99">
            <w:pPr>
              <w:shd w:val="clear" w:color="auto" w:fill="auto"/>
              <w:spacing w:line="360" w:lineRule="auto"/>
              <w:jc w:val="center"/>
              <w:rPr>
                <w:color w:val="auto"/>
                <w:sz w:val="21"/>
                <w:u w:val="none" w:color="auto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</w:p>
        </w:tc>
        <w:tc>
          <w:tcPr>
            <w:tcW w:w="12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821EB31">
            <w:pPr>
              <w:shd w:val="clear" w:color="auto" w:fill="auto"/>
              <w:spacing w:line="360" w:lineRule="auto"/>
              <w:jc w:val="center"/>
              <w:rPr>
                <w:color w:val="auto"/>
                <w:sz w:val="21"/>
                <w:u w:val="none" w:color="auto"/>
              </w:rPr>
            </w:pPr>
            <w:r>
              <w:rPr>
                <w:color w:val="auto"/>
                <w:sz w:val="21"/>
                <w:u w:val="none" w:color="auto"/>
              </w:rPr>
              <w:t>非奇非偶</w:t>
            </w:r>
          </w:p>
        </w:tc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6271C0C">
            <w:pPr>
              <w:shd w:val="clear" w:color="auto" w:fill="auto"/>
              <w:spacing w:line="360" w:lineRule="auto"/>
              <w:jc w:val="center"/>
              <w:rPr>
                <w:color w:val="auto"/>
                <w:sz w:val="21"/>
                <w:u w:val="none" w:color="auto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</w:t>
            </w:r>
          </w:p>
        </w:tc>
      </w:tr>
      <w:tr w14:paraId="3836E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9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0224359">
            <w:pPr>
              <w:shd w:val="clear" w:color="auto" w:fill="auto"/>
              <w:spacing w:line="360" w:lineRule="auto"/>
              <w:jc w:val="left"/>
              <w:rPr>
                <w:color w:val="auto"/>
                <w:sz w:val="21"/>
                <w:u w:val="none" w:color="auto"/>
              </w:rPr>
            </w:pPr>
            <w:r>
              <w:rPr>
                <w:b/>
                <w:bCs/>
                <w:color w:val="auto"/>
                <w:sz w:val="21"/>
                <w:u w:val="none" w:color="auto"/>
              </w:rPr>
              <w:t>单调性</w:t>
            </w:r>
          </w:p>
        </w:tc>
        <w:tc>
          <w:tcPr>
            <w:tcW w:w="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06EF57B">
            <w:pPr>
              <w:shd w:val="clear" w:color="auto" w:fill="auto"/>
              <w:spacing w:line="360" w:lineRule="auto"/>
              <w:jc w:val="center"/>
              <w:rPr>
                <w:color w:val="auto"/>
                <w:sz w:val="21"/>
                <w:u w:val="none" w:color="auto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</w:p>
        </w:tc>
        <w:tc>
          <w:tcPr>
            <w:tcW w:w="21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7D633EC">
            <w:pPr>
              <w:shd w:val="clear" w:color="auto" w:fill="auto"/>
              <w:spacing w:line="360" w:lineRule="auto"/>
              <w:jc w:val="center"/>
              <w:rPr>
                <w:rFonts w:hint="eastAsia" w:eastAsia="宋体"/>
                <w:color w:val="auto"/>
                <w:sz w:val="21"/>
                <w:u w:val="none" w:color="auto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_____</w:t>
            </w:r>
            <w:r>
              <w:rPr>
                <w:rFonts w:hint="eastAsia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_____</w:t>
            </w:r>
            <w:r>
              <w:rPr>
                <w:rFonts w:hint="eastAsia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_____</w:t>
            </w:r>
            <w:r>
              <w:rPr>
                <w:rFonts w:hint="eastAsia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_____</w:t>
            </w:r>
            <w:r>
              <w:rPr>
                <w:rFonts w:hint="eastAsia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</w:t>
            </w:r>
          </w:p>
        </w:tc>
        <w:tc>
          <w:tcPr>
            <w:tcW w:w="9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32C456F">
            <w:pPr>
              <w:shd w:val="clear" w:color="auto" w:fill="auto"/>
              <w:spacing w:line="360" w:lineRule="auto"/>
              <w:jc w:val="center"/>
              <w:rPr>
                <w:color w:val="auto"/>
                <w:sz w:val="21"/>
                <w:u w:val="none" w:color="auto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</w:p>
        </w:tc>
        <w:tc>
          <w:tcPr>
            <w:tcW w:w="12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C44F0CE">
            <w:pPr>
              <w:shd w:val="clear" w:color="auto" w:fill="auto"/>
              <w:spacing w:line="360" w:lineRule="auto"/>
              <w:jc w:val="center"/>
              <w:rPr>
                <w:color w:val="auto"/>
                <w:sz w:val="21"/>
                <w:u w:val="none" w:color="auto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</w:t>
            </w:r>
          </w:p>
        </w:tc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BF54438">
            <w:pPr>
              <w:shd w:val="clear" w:color="auto" w:fill="auto"/>
              <w:spacing w:line="360" w:lineRule="auto"/>
              <w:jc w:val="center"/>
              <w:rPr>
                <w:color w:val="auto"/>
                <w:sz w:val="21"/>
                <w:u w:val="none" w:color="auto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_____</w:t>
            </w:r>
            <w:r>
              <w:rPr>
                <w:rFonts w:hint="eastAsia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_____</w:t>
            </w:r>
            <w:r>
              <w:rPr>
                <w:rFonts w:hint="eastAsia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_____</w:t>
            </w:r>
            <w:r>
              <w:rPr>
                <w:rFonts w:hint="eastAsia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_____</w:t>
            </w:r>
            <w:r>
              <w:rPr>
                <w:rFonts w:hint="eastAsia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___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none" w:color="auto"/>
                <w:lang w:val="en-US" w:eastAsia="zh-CN"/>
              </w:rPr>
              <w:t>__</w:t>
            </w:r>
          </w:p>
        </w:tc>
      </w:tr>
    </w:tbl>
    <w:p w14:paraId="11109E58">
      <w:pPr>
        <w:pStyle w:val="6"/>
        <w:numPr>
          <w:ilvl w:val="0"/>
          <w:numId w:val="0"/>
        </w:numPr>
        <w:spacing w:line="360" w:lineRule="auto"/>
        <w:jc w:val="left"/>
        <w:textAlignment w:val="center"/>
        <w:rPr>
          <w:rFonts w:hint="eastAsia" w:cs="Times New Roman"/>
          <w:spacing w:val="10"/>
          <w:sz w:val="21"/>
          <w:lang w:eastAsia="zh-CN"/>
        </w:rPr>
      </w:pPr>
    </w:p>
    <w:p w14:paraId="0957A2FB">
      <w:pPr>
        <w:pStyle w:val="6"/>
        <w:numPr>
          <w:ilvl w:val="0"/>
          <w:numId w:val="0"/>
        </w:numPr>
        <w:spacing w:line="360" w:lineRule="auto"/>
        <w:jc w:val="left"/>
        <w:textAlignment w:val="center"/>
        <w:rPr>
          <w:rFonts w:hint="eastAsia" w:cs="Times New Roman"/>
          <w:spacing w:val="10"/>
          <w:sz w:val="21"/>
          <w:lang w:eastAsia="zh-CN"/>
        </w:rPr>
      </w:pPr>
      <w:r>
        <w:rPr>
          <w:rFonts w:hint="eastAsia" w:cs="Times New Roman"/>
          <w:spacing w:val="10"/>
          <w:sz w:val="21"/>
          <w:lang w:eastAsia="zh-CN"/>
        </w:rPr>
        <w:t>【</w:t>
      </w:r>
      <w:r>
        <w:rPr>
          <w:rFonts w:hint="eastAsia" w:cs="Times New Roman"/>
          <w:spacing w:val="10"/>
          <w:sz w:val="21"/>
          <w:lang w:val="en-US" w:eastAsia="zh-CN"/>
        </w:rPr>
        <w:t>自主诊断</w:t>
      </w:r>
      <w:r>
        <w:rPr>
          <w:rFonts w:hint="eastAsia" w:cs="Times New Roman"/>
          <w:spacing w:val="10"/>
          <w:sz w:val="21"/>
          <w:lang w:eastAsia="zh-CN"/>
        </w:rPr>
        <w:t>】</w:t>
      </w:r>
    </w:p>
    <w:p w14:paraId="5DF595DD">
      <w:pPr>
        <w:pStyle w:val="6"/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pacing w:val="10"/>
          <w:sz w:val="21"/>
        </w:rPr>
        <w:t>1．</w:t>
      </w:r>
      <w:r>
        <w:rPr>
          <w:spacing w:val="10"/>
          <w:sz w:val="21"/>
        </w:rPr>
        <w:t>若幂函数</w:t>
      </w:r>
      <w:r>
        <w:object>
          <v:shape id="_x0000_i1056" o:spt="75" alt="试题资源网 stzy.com" type="#_x0000_t75" style="height:19.35pt;width:103.7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56" DrawAspect="Content" ObjectID="_1468075732" r:id="rId17">
            <o:LockedField>false</o:LockedField>
          </o:OLEObject>
        </w:object>
      </w:r>
      <w:r>
        <w:rPr>
          <w:spacing w:val="10"/>
          <w:sz w:val="21"/>
        </w:rPr>
        <w:t>是偶函数，则</w:t>
      </w:r>
      <w:r>
        <w:object>
          <v:shape id="_x0000_i1057" o:spt="75" alt="试题资源网 stzy.com" type="#_x0000_t75" style="height:10.2pt;width:19.3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57" DrawAspect="Content" ObjectID="_1468075733" r:id="rId19">
            <o:LockedField>false</o:LockedField>
          </o:OLEObject>
        </w:object>
      </w:r>
      <w:r>
        <w:rPr>
          <w:spacing w:val="10"/>
          <w:sz w:val="21"/>
        </w:rPr>
        <w:t>（</w:t>
      </w:r>
      <w:r>
        <w:rPr>
          <w:rFonts w:eastAsia="Times New Roman"/>
          <w:spacing w:val="10"/>
          <w:kern w:val="0"/>
          <w:sz w:val="21"/>
          <w:szCs w:val="24"/>
        </w:rPr>
        <w:t>   </w:t>
      </w:r>
      <w:r>
        <w:rPr>
          <w:spacing w:val="10"/>
          <w:sz w:val="21"/>
        </w:rPr>
        <w:t>）</w:t>
      </w:r>
    </w:p>
    <w:p w14:paraId="5206A399">
      <w:pPr>
        <w:pStyle w:val="6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rPr>
          <w:spacing w:val="10"/>
          <w:sz w:val="21"/>
        </w:rPr>
        <w:t>A．-2</w:t>
      </w:r>
      <w:r>
        <w:rPr>
          <w:spacing w:val="10"/>
          <w:sz w:val="21"/>
        </w:rPr>
        <w:tab/>
      </w:r>
      <w:r>
        <w:rPr>
          <w:spacing w:val="10"/>
          <w:sz w:val="21"/>
        </w:rPr>
        <w:t>B．3</w:t>
      </w:r>
      <w:r>
        <w:rPr>
          <w:spacing w:val="10"/>
          <w:sz w:val="21"/>
        </w:rPr>
        <w:tab/>
      </w:r>
      <w:r>
        <w:rPr>
          <w:spacing w:val="10"/>
          <w:sz w:val="21"/>
        </w:rPr>
        <w:t>C．1</w:t>
      </w:r>
      <w:r>
        <w:rPr>
          <w:spacing w:val="10"/>
          <w:sz w:val="21"/>
        </w:rPr>
        <w:tab/>
      </w:r>
      <w:r>
        <w:rPr>
          <w:spacing w:val="10"/>
          <w:sz w:val="21"/>
        </w:rPr>
        <w:t>D．1或3</w:t>
      </w:r>
    </w:p>
    <w:p w14:paraId="208A4631">
      <w:pPr>
        <w:shd w:val="clear" w:color="auto" w:fill="auto"/>
        <w:spacing w:line="360" w:lineRule="auto"/>
        <w:jc w:val="left"/>
        <w:rPr>
          <w:rFonts w:hint="default"/>
          <w:color w:val="auto"/>
          <w:u w:val="none" w:color="auto"/>
          <w:lang w:val="en-US" w:eastAsia="zh-CN"/>
        </w:rPr>
      </w:pPr>
      <w:bookmarkStart w:id="0" w:name="_GoBack"/>
      <w:bookmarkEnd w:id="0"/>
    </w:p>
    <w:p w14:paraId="0C33C18D">
      <w:pPr>
        <w:shd w:val="clear" w:color="auto" w:fill="auto"/>
        <w:spacing w:line="360" w:lineRule="auto"/>
        <w:jc w:val="left"/>
        <w:rPr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  <w:p w14:paraId="3234DE35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A97E82"/>
    <w:rsid w:val="006B609A"/>
    <w:rsid w:val="06BD1672"/>
    <w:rsid w:val="094A5409"/>
    <w:rsid w:val="09A92667"/>
    <w:rsid w:val="0A8A0956"/>
    <w:rsid w:val="0E305DB2"/>
    <w:rsid w:val="0F205179"/>
    <w:rsid w:val="13EF4F40"/>
    <w:rsid w:val="1C780915"/>
    <w:rsid w:val="1DA57103"/>
    <w:rsid w:val="206A1A28"/>
    <w:rsid w:val="209B03B1"/>
    <w:rsid w:val="20A97897"/>
    <w:rsid w:val="21684AE0"/>
    <w:rsid w:val="22CE6212"/>
    <w:rsid w:val="26436653"/>
    <w:rsid w:val="318A15F3"/>
    <w:rsid w:val="38A97E82"/>
    <w:rsid w:val="39830408"/>
    <w:rsid w:val="42025FF7"/>
    <w:rsid w:val="454875A8"/>
    <w:rsid w:val="464539CE"/>
    <w:rsid w:val="4E974AED"/>
    <w:rsid w:val="55207574"/>
    <w:rsid w:val="5A10384E"/>
    <w:rsid w:val="637D0455"/>
    <w:rsid w:val="6A3F493B"/>
    <w:rsid w:val="6E91041D"/>
    <w:rsid w:val="721534F2"/>
    <w:rsid w:val="741B2C62"/>
    <w:rsid w:val="743B124B"/>
    <w:rsid w:val="7FFE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7.wmf"/><Relationship Id="rId17" Type="http://schemas.openxmlformats.org/officeDocument/2006/relationships/oleObject" Target="embeddings/oleObject8.bin"/><Relationship Id="rId16" Type="http://schemas.openxmlformats.org/officeDocument/2006/relationships/image" Target="media/image6.wmf"/><Relationship Id="rId15" Type="http://schemas.openxmlformats.org/officeDocument/2006/relationships/oleObject" Target="embeddings/oleObject7.bin"/><Relationship Id="rId14" Type="http://schemas.openxmlformats.org/officeDocument/2006/relationships/oleObject" Target="embeddings/oleObject6.bin"/><Relationship Id="rId13" Type="http://schemas.openxmlformats.org/officeDocument/2006/relationships/image" Target="media/image5.png"/><Relationship Id="rId12" Type="http://schemas.openxmlformats.org/officeDocument/2006/relationships/image" Target="media/image4.wmf"/><Relationship Id="rId11" Type="http://schemas.openxmlformats.org/officeDocument/2006/relationships/oleObject" Target="embeddings/oleObject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449</Words>
  <Characters>558</Characters>
  <Lines>0</Lines>
  <Paragraphs>0</Paragraphs>
  <TotalTime>0</TotalTime>
  <ScaleCrop>false</ScaleCrop>
  <LinksUpToDate>false</LinksUpToDate>
  <CharactersWithSpaces>572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2025-04-22T07:48:00Z</dcterms:created>
  <dc:creator>众望教育</dc:creator>
  <cp:lastModifiedBy>黎啊梨啊哩哩哩</cp:lastModifiedBy>
  <dcterms:modified xsi:type="dcterms:W3CDTF">2025-04-30T09:08:32Z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E70331DA7A6D494286A14CA68C627F53_13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