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90113">
      <w:pPr>
        <w:numPr>
          <w:numId w:val="0"/>
        </w:numPr>
        <w:shd w:val="clear" w:color="auto" w:fill="auto"/>
        <w:spacing w:line="360" w:lineRule="auto"/>
        <w:jc w:val="center"/>
        <w:textAlignment w:val="center"/>
        <w:rPr>
          <w:rFonts w:hint="default" w:eastAsiaTheme="minorEastAsia"/>
          <w:b/>
          <w:bCs/>
          <w:color w:val="auto"/>
          <w:sz w:val="24"/>
          <w:szCs w:val="32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32"/>
          <w:u w:val="none"/>
          <w:lang w:val="en-US" w:eastAsia="zh-CN"/>
        </w:rPr>
        <w:t>1.2 集合的基本关系</w:t>
      </w:r>
    </w:p>
    <w:p w14:paraId="00BD2D9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子集：如果集合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/>
          <w:color w:val="auto"/>
          <w:u w:val="none"/>
          <w:lang w:val="en-US" w:eastAsia="zh-CN"/>
        </w:rPr>
        <w:t>的__________一个元素都是集合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/>
          <w:color w:val="auto"/>
          <w:u w:val="none"/>
          <w:lang w:val="en-US" w:eastAsia="zh-CN"/>
        </w:rPr>
        <w:t>的元素（若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>a∈A</m:t>
        </m:r>
      </m:oMath>
      <w:r>
        <w:rPr>
          <w:rFonts w:hint="eastAsia"/>
          <w:color w:val="auto"/>
          <w:u w:val="none"/>
          <w:lang w:val="en-US" w:eastAsia="zh-CN"/>
        </w:rPr>
        <w:t>，则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>a∈B</m:t>
        </m:r>
      </m:oMath>
      <w:r>
        <w:rPr>
          <w:rFonts w:hint="eastAsia"/>
          <w:color w:val="auto"/>
          <w:u w:val="none"/>
          <w:lang w:val="en-US" w:eastAsia="zh-CN"/>
        </w:rPr>
        <w:t>），那么集合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>A</m:t>
        </m:r>
      </m:oMath>
      <w:r>
        <w:rPr>
          <w:rFonts w:hint="eastAsia"/>
          <w:color w:val="auto"/>
          <w:u w:val="none"/>
          <w:lang w:val="en-US" w:eastAsia="zh-CN"/>
        </w:rPr>
        <w:t>称为集合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>B</m:t>
        </m:r>
      </m:oMath>
      <w:r>
        <w:rPr>
          <w:rFonts w:hint="eastAsia"/>
          <w:color w:val="auto"/>
          <w:u w:val="none"/>
          <w:lang w:val="en-US" w:eastAsia="zh-CN"/>
        </w:rPr>
        <w:t>的__________，记为</w:t>
      </w:r>
      <m:oMathPara>
        <m:oMath>
          <m:r>
            <m:rPr>
              <m:sty m:val="p"/>
            </m:rPr>
            <w:rPr>
              <w:rFonts w:hint="default" w:ascii="Cambria Math" w:hAnsi="Cambria Math"/>
              <w:color w:val="auto"/>
              <w:u w:val="none"/>
              <w:lang w:val="en-US" w:eastAsia="zh-CN"/>
            </w:rPr>
            <m:t>__________</m:t>
          </m:r>
        </m:oMath>
      </m:oMathPara>
      <w:r>
        <w:rPr>
          <w:rFonts w:hint="eastAsia"/>
          <w:color w:val="auto"/>
          <w:u w:val="none"/>
          <w:lang w:val="en-US" w:eastAsia="zh-CN"/>
        </w:rPr>
        <w:t>（或</w:t>
      </w:r>
      <m:oMathPara>
        <m:oMath>
          <m:r>
            <m:rPr>
              <m:sty m:val="p"/>
            </m:rPr>
            <w:rPr>
              <w:rFonts w:hint="default" w:ascii="Cambria Math" w:hAnsi="Cambria Math"/>
              <w:color w:val="auto"/>
              <w:u w:val="none"/>
              <w:lang w:val="en-US" w:eastAsia="zh-CN"/>
            </w:rPr>
            <m:t>__________</m:t>
          </m:r>
        </m:oMath>
      </m:oMathPara>
      <w:r>
        <w:rPr>
          <w:rFonts w:hint="eastAsia"/>
          <w:color w:val="auto"/>
          <w:u w:val="none"/>
          <w:lang w:val="en-US" w:eastAsia="zh-CN"/>
        </w:rPr>
        <w:t>）</w:t>
      </w:r>
      <w:r>
        <w:rPr>
          <w:rFonts w:hint="eastAsia"/>
          <w:color w:val="auto"/>
          <w:u w:val="none"/>
          <w:lang w:val="en-US" w:eastAsia="zh-CN"/>
        </w:rPr>
        <w:t>，读作_____________________或____________________.</w:t>
      </w:r>
    </w:p>
    <w:p w14:paraId="308F05F1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规定：①__________</w:t>
      </w:r>
      <w:r>
        <w:rPr>
          <w:rFonts w:hint="eastAsia"/>
          <w:color w:val="auto"/>
          <w:u w:val="none"/>
        </w:rPr>
        <w:t>，即任意集合A都是它自身的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val="en-US" w:eastAsia="zh-CN"/>
        </w:rPr>
        <w:t>.</w:t>
      </w:r>
    </w:p>
    <w:p w14:paraId="6F17CBF4">
      <w:pPr>
        <w:numPr>
          <w:ilvl w:val="0"/>
          <w:numId w:val="0"/>
        </w:num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default"/>
          <w:color w:val="auto"/>
          <w:u w:val="none"/>
          <w:lang w:val="en-US" w:eastAsia="zh-CN"/>
        </w:rPr>
      </w:pPr>
      <w:r>
        <w:rPr>
          <w:rFonts w:hint="eastAsia" w:hAnsi="Cambria Math" w:eastAsia="微软雅黑" w:cs="微软雅黑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②</w:t>
      </w:r>
      <m:oMath>
        <m:r>
          <m:rPr/>
          <w:rPr>
            <w:rFonts w:hint="eastAsia" w:ascii="Cambria Math" w:hAnsi="Cambria Math" w:eastAsia="微软雅黑" w:cs="微软雅黑"/>
            <w:color w:val="auto"/>
            <w:kern w:val="2"/>
            <w:sz w:val="21"/>
            <w:szCs w:val="24"/>
            <w:u w:val="none"/>
            <w:lang w:val="en-US" w:eastAsia="zh-CN" w:bidi="ar-SA"/>
          </w:rPr>
          <m:t>∅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，即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是任何集合的子集.</w:t>
      </w:r>
    </w:p>
    <w:p w14:paraId="5740943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真子集：如果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color w:val="auto"/>
            <w:kern w:val="2"/>
            <w:sz w:val="21"/>
            <w:szCs w:val="24"/>
            <w:u w:val="non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，并且</w:t>
      </w:r>
      <m:oMathPara>
        <m:oMath>
          <m:r>
            <m:rPr/>
            <w:rPr>
              <w:rFonts w:hint="default" w:ascii="Cambria Math" w:hAnsi="Cambria Math" w:cstheme="minorBidi"/>
              <w:color w:val="auto"/>
              <w:kern w:val="2"/>
              <w:sz w:val="21"/>
              <w:szCs w:val="24"/>
              <w:u w:val="none"/>
              <w:lang w:val="en-US" w:eastAsia="zh-CN" w:bidi="ar-SA"/>
            </w:rPr>
            <m:t>__________</m:t>
          </m:r>
        </m:oMath>
      </m:oMathPara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，那么集合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称为集合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的真子集，记为</w:t>
      </w:r>
      <w:r>
        <w:rPr>
          <w:rFonts w:hint="eastAsia"/>
          <w:color w:val="auto"/>
          <w:u w:val="none"/>
        </w:rPr>
        <w:t>记作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rFonts w:ascii="Euclid Math Two" w:hAnsi="Euclid Math Two" w:eastAsia="Euclid Math Two" w:cs="Euclid Math Two"/>
          <w:color w:val="auto"/>
          <w:sz w:val="21"/>
          <w:u w:val="none"/>
        </w:rPr>
        <w:t>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rFonts w:hint="eastAsia"/>
          <w:color w:val="auto"/>
          <w:u w:val="none"/>
          <w:lang w:eastAsia="zh-CN"/>
        </w:rPr>
        <w:t>（</w:t>
      </w:r>
      <w:r>
        <w:rPr>
          <w:rFonts w:hint="eastAsia"/>
          <w:color w:val="auto"/>
          <w:u w:val="none"/>
          <w:lang w:val="en-US" w:eastAsia="zh-CN"/>
        </w:rPr>
        <w:t>或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rFonts w:hint="eastAsia"/>
          <w:color w:val="auto"/>
          <w:u w:val="none"/>
          <w:lang w:eastAsia="zh-CN"/>
        </w:rPr>
        <w:t>）</w:t>
      </w:r>
      <w:r>
        <w:rPr>
          <w:rFonts w:hint="eastAsia"/>
          <w:color w:val="auto"/>
          <w:u w:val="none"/>
        </w:rPr>
        <w:t>，读作</w:t>
      </w:r>
      <w:r>
        <w:rPr>
          <w:rFonts w:hint="eastAsia"/>
          <w:color w:val="auto"/>
          <w:u w:val="none"/>
          <w:lang w:val="en-US" w:eastAsia="zh-CN"/>
        </w:rPr>
        <w:t>____________________</w:t>
      </w:r>
      <w:r>
        <w:rPr>
          <w:rFonts w:hint="eastAsia"/>
          <w:b w:val="0"/>
          <w:bCs w:val="0"/>
          <w:color w:val="auto"/>
          <w:u w:val="none"/>
          <w:lang w:eastAsia="zh-CN"/>
        </w:rPr>
        <w:t>（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或</w:t>
      </w:r>
      <w:r>
        <w:rPr>
          <w:rFonts w:hint="eastAsia"/>
          <w:color w:val="auto"/>
          <w:u w:val="none"/>
          <w:lang w:val="en-US" w:eastAsia="zh-CN"/>
        </w:rPr>
        <w:t>____________________</w:t>
      </w:r>
      <w:r>
        <w:rPr>
          <w:rFonts w:hint="eastAsia"/>
          <w:b w:val="0"/>
          <w:bCs w:val="0"/>
          <w:color w:val="auto"/>
          <w:u w:val="none"/>
          <w:lang w:eastAsia="zh-CN"/>
        </w:rPr>
        <w:t>）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.</w:t>
      </w:r>
    </w:p>
    <w:p w14:paraId="2B8A6EC7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</w:rPr>
        <w:t>用平面上</w:t>
      </w:r>
      <w:r>
        <w:rPr>
          <w:rFonts w:hint="eastAsia"/>
          <w:color w:val="auto"/>
          <w:u w:val="none"/>
          <w:lang w:val="en-US" w:eastAsia="zh-CN"/>
        </w:rPr>
        <w:t>____________________</w:t>
      </w:r>
      <w:r>
        <w:rPr>
          <w:rFonts w:hint="eastAsia"/>
          <w:color w:val="auto"/>
          <w:u w:val="none"/>
        </w:rPr>
        <w:t>表示集合</w:t>
      </w:r>
      <w:r>
        <w:rPr>
          <w:rFonts w:hint="eastAsia"/>
          <w:color w:val="auto"/>
          <w:u w:val="none"/>
          <w:lang w:eastAsia="zh-CN"/>
        </w:rPr>
        <w:t>，</w:t>
      </w:r>
      <w:r>
        <w:rPr>
          <w:rFonts w:hint="eastAsia"/>
          <w:color w:val="auto"/>
          <w:u w:val="none"/>
        </w:rPr>
        <w:t>称为 Venn 图.</w:t>
      </w:r>
    </w:p>
    <w:p w14:paraId="1478509E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集合相等：如果两个集合A与B，如果集合A是集合B的__________,且集合B也是集合A的__________，那么称这两个集合相等，记作__________.</w:t>
      </w:r>
    </w:p>
    <w:p w14:paraId="2FBC45D9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子集、真子集的性质</w:t>
      </w:r>
    </w:p>
    <w:p w14:paraId="45BCF272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b w:val="0"/>
          <w:bCs w:val="0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对于集合A、B、C，如果</w:t>
      </w:r>
      <w:r>
        <w:rPr>
          <w:b/>
          <w:bCs/>
          <w:color w:val="auto"/>
          <w:u w:val="none"/>
        </w:rPr>
        <w:object>
          <v:shape id="_x0000_i1029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6" o:title="eqIdc2ad78dc8b8aed907b4fe9640c997454"/>
            <o:lock v:ext="edit" aspectratio="t"/>
            <w10:wrap type="none"/>
            <w10:anchorlock/>
          </v:shape>
          <o:OLEObject Type="Embed" ProgID="Equation.DSMT4" ShapeID="_x0000_i1029" DrawAspect="Content" ObjectID="_1468075725" r:id="rId5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u w:val="none"/>
          <w:lang w:eastAsia="zh-CN"/>
        </w:rPr>
        <w:t>，</w:t>
      </w:r>
      <w:r>
        <w:rPr>
          <w:b/>
          <w:bCs/>
          <w:color w:val="auto"/>
          <w:u w:val="none"/>
        </w:rPr>
        <w:object>
          <v:shape id="_x0000_i1030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7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u w:val="none"/>
          <w:lang w:eastAsia="zh-CN"/>
        </w:rPr>
        <w:t>，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则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rFonts w:hint="eastAsia"/>
          <w:b w:val="0"/>
          <w:bCs w:val="0"/>
          <w:color w:val="auto"/>
          <w:u w:val="none"/>
          <w:lang w:val="en-US" w:eastAsia="zh-CN"/>
        </w:rPr>
        <w:t>;</w:t>
      </w:r>
    </w:p>
    <w:p w14:paraId="6A51BC82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对于集合A、B、C，如果</w:t>
      </w:r>
      <w:r>
        <w:rPr>
          <w:rFonts w:hint="eastAsia"/>
          <w:color w:val="auto"/>
          <w:u w:val="none"/>
          <w:lang w:val="en-US" w:eastAsia="zh-CN"/>
        </w:rPr>
        <w:object>
          <v:shape id="_x0000_i1032" o:spt="75" alt="eqId6b62d2ca0826606a568c8775c6730e74" type="#_x0000_t75" style="height:29.9pt;width:27.25pt;" o:ole="t" filled="f" o:preferrelative="t" stroked="f" coordsize="21600,21600">
            <v:path/>
            <v:fill on="f" focussize="0,0"/>
            <v:stroke on="f" joinstyle="miter"/>
            <v:imagedata r:id="rId10" o:title="eqId6b62d2ca0826606a568c8775c6730e74"/>
            <o:lock v:ext="edit" aspectratio="t"/>
            <w10:wrap type="none"/>
            <w10:anchorlock/>
          </v:shape>
          <o:OLEObject Type="Embed" ProgID="Equation.DSMT4" ShapeID="_x0000_i1032" DrawAspect="Content" ObjectID="_1468075727" r:id="rId9">
            <o:LockedField>false</o:LockedField>
          </o:OLEObject>
        </w:object>
      </w:r>
      <w:r>
        <w:rPr>
          <w:rFonts w:hint="eastAsia"/>
          <w:color w:val="auto"/>
          <w:u w:val="none"/>
          <w:lang w:val="en-US" w:eastAsia="zh-CN"/>
        </w:rPr>
        <w:t>，</w:t>
      </w:r>
      <w:r>
        <w:rPr>
          <w:rFonts w:hint="eastAsia"/>
          <w:color w:val="auto"/>
          <w:u w:val="none"/>
          <w:lang w:val="en-US" w:eastAsia="zh-CN"/>
        </w:rPr>
        <w:object>
          <v:shape id="_x0000_i1033" o:spt="75" alt="eqId6b62d2ca0826606a568c8775c6730e74" type="#_x0000_t75" style="height:29.9pt;width:28.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3" DrawAspect="Content" ObjectID="_1468075728" r:id="rId11">
            <o:LockedField>false</o:LockedField>
          </o:OLEObject>
        </w:object>
      </w:r>
      <w:r>
        <w:rPr>
          <w:rFonts w:hint="eastAsia"/>
          <w:color w:val="auto"/>
          <w:u w:val="none"/>
          <w:lang w:val="en-US" w:eastAsia="zh-CN"/>
        </w:rPr>
        <w:t>，则__________</w:t>
      </w:r>
      <w:r>
        <w:rPr>
          <w:rFonts w:hint="eastAsia"/>
          <w:color w:val="auto"/>
          <w:u w:val="none"/>
          <w:lang w:val="en-US" w:eastAsia="zh-CN"/>
        </w:rPr>
        <w:t>.</w:t>
      </w:r>
    </w:p>
    <w:p w14:paraId="6C68D673">
      <w:pPr>
        <w:numPr>
          <w:ilvl w:val="0"/>
          <w:numId w:val="1"/>
        </w:numPr>
        <w:spacing w:line="360" w:lineRule="auto"/>
        <w:ind w:left="0" w:leftChars="0" w:firstLine="0" w:firstLineChars="0"/>
        <w:rPr>
          <w:color w:val="auto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子集个数：</w:t>
      </w:r>
      <w:r>
        <w:rPr>
          <w:color w:val="auto"/>
          <w:sz w:val="21"/>
          <w:u w:val="none"/>
        </w:rPr>
        <w:t>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中有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n</m:t>
        </m:r>
      </m:oMath>
      <w:r>
        <w:rPr>
          <w:color w:val="auto"/>
          <w:sz w:val="21"/>
          <w:u w:val="none"/>
        </w:rPr>
        <w:t>个元素，则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的所有子集的个数为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，所有非空子集的个数为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，所有非空真子集的个数为</w:t>
      </w:r>
      <w:r>
        <w:rPr>
          <w:rFonts w:hint="eastAsia"/>
          <w:color w:val="auto"/>
          <w:u w:val="none"/>
          <w:lang w:val="en-US" w:eastAsia="zh-CN"/>
        </w:rPr>
        <w:t>__________</w:t>
      </w:r>
      <w:r>
        <w:rPr>
          <w:color w:val="auto"/>
          <w:sz w:val="21"/>
          <w:u w:val="none"/>
        </w:rPr>
        <w:t>.</w:t>
      </w:r>
    </w:p>
    <w:p w14:paraId="14E35D23">
      <w:pPr>
        <w:widowControl w:val="0"/>
        <w:numPr>
          <w:numId w:val="0"/>
        </w:numPr>
        <w:spacing w:line="360" w:lineRule="auto"/>
        <w:jc w:val="both"/>
        <w:rPr>
          <w:color w:val="auto"/>
          <w:sz w:val="21"/>
          <w:u w:val="none"/>
        </w:rPr>
      </w:pPr>
      <w:bookmarkStart w:id="0" w:name="_GoBack"/>
      <w:bookmarkEnd w:id="0"/>
    </w:p>
    <w:p w14:paraId="629BA80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【自主诊断】</w:t>
      </w:r>
    </w:p>
    <w:p w14:paraId="19F1F660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eastAsia="zh-CN"/>
        </w:rPr>
      </w:pPr>
      <w:r>
        <w:rPr>
          <w:rFonts w:hint="eastAsia" w:ascii="Times New Roman" w:hAnsi="Cambria Math" w:eastAsia="宋体" w:cs="Times New Roman"/>
          <w:bCs/>
          <w:iCs/>
          <w:color w:val="auto"/>
          <w:kern w:val="0"/>
          <w:sz w:val="21"/>
          <w:szCs w:val="18"/>
          <w:u w:val="none"/>
          <w14:ligatures w14:val="none"/>
        </w:rPr>
        <w:t>判断下列结论是否正确.（请在括号内打“√”或“×”）</w:t>
      </w:r>
    </w:p>
    <w:p w14:paraId="42BCEFE2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eastAsia="zh-CN"/>
        </w:rPr>
      </w:pPr>
      <w:r>
        <w:rPr>
          <w:color w:val="auto"/>
          <w:sz w:val="21"/>
          <w:u w:val="none"/>
        </w:rPr>
        <w:t>任何一个集合都至少有</w:t>
      </w:r>
      <w:r>
        <w:rPr>
          <w:rFonts w:hint="eastAsia"/>
          <w:color w:val="auto"/>
          <w:sz w:val="21"/>
          <w:u w:val="none"/>
          <w:lang w:val="en-US" w:eastAsia="zh-CN"/>
        </w:rPr>
        <w:t>一</w:t>
      </w:r>
      <w:r>
        <w:rPr>
          <w:color w:val="auto"/>
          <w:sz w:val="21"/>
          <w:u w:val="none"/>
        </w:rPr>
        <w:t>个子集．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rFonts w:hint="eastAsia"/>
          <w:color w:val="auto"/>
          <w:sz w:val="21"/>
          <w:u w:val="none"/>
          <w:lang w:eastAsia="zh-CN"/>
        </w:rPr>
        <w:t>）</w:t>
      </w:r>
    </w:p>
    <w:p w14:paraId="4D2D7870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空集没有子集．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rFonts w:hint="eastAsia"/>
          <w:color w:val="auto"/>
          <w:sz w:val="21"/>
          <w:u w:val="none"/>
          <w:lang w:eastAsia="zh-CN"/>
        </w:rPr>
        <w:t>）</w:t>
      </w:r>
    </w:p>
    <w:p w14:paraId="0D6C4027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2是集合</w:t>
      </w:r>
      <w:r>
        <w:rPr>
          <w:color w:val="auto"/>
          <w:u w:val="none"/>
        </w:rPr>
        <w:object>
          <v:shape id="_x0000_i1035" o:spt="75" alt="eqIdb26bbb11e932ddb26a9088e7fc33e87b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14" o:title="eqIdb26bbb11e932ddb26a9088e7fc33e87b"/>
            <o:lock v:ext="edit" aspectratio="t"/>
            <w10:wrap type="none"/>
            <w10:anchorlock/>
          </v:shape>
          <o:OLEObject Type="Embed" ProgID="Equation.DSMT4" ShapeID="_x0000_i1035" DrawAspect="Content" ObjectID="_1468075729" r:id="rId13">
            <o:LockedField>false</o:LockedField>
          </o:OLEObject>
        </w:object>
      </w:r>
      <w:r>
        <w:rPr>
          <w:color w:val="auto"/>
          <w:sz w:val="21"/>
          <w:u w:val="none"/>
        </w:rPr>
        <w:t>的子集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>（   ）</w:t>
      </w:r>
    </w:p>
    <w:p w14:paraId="75817E09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两元素集合是三元素集合的子集．</w:t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val="en-US" w:eastAsia="zh-CN"/>
        </w:rPr>
        <w:tab/>
      </w: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   </w:t>
      </w:r>
      <w:r>
        <w:rPr>
          <w:rFonts w:hint="eastAsia"/>
          <w:color w:val="auto"/>
          <w:sz w:val="21"/>
          <w:u w:val="none"/>
          <w:lang w:eastAsia="zh-CN"/>
        </w:rPr>
        <w:t>）</w:t>
      </w:r>
    </w:p>
    <w:p w14:paraId="4C7DB799">
      <w:pPr>
        <w:spacing w:line="360" w:lineRule="auto"/>
        <w:jc w:val="both"/>
        <w:rPr>
          <w:rFonts w:hint="eastAsia"/>
          <w:b/>
          <w:bCs/>
          <w:color w:val="auto"/>
          <w:u w:val="none"/>
          <w:lang w:val="en-US" w:eastAsia="zh-CN"/>
        </w:rPr>
      </w:pPr>
    </w:p>
    <w:p w14:paraId="14D8866C">
      <w:pPr>
        <w:widowControl w:val="0"/>
        <w:numPr>
          <w:numId w:val="0"/>
        </w:numPr>
        <w:spacing w:line="360" w:lineRule="auto"/>
        <w:jc w:val="both"/>
        <w:rPr>
          <w:color w:val="auto"/>
          <w:sz w:val="21"/>
          <w:u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uclid Math Two">
    <w:panose1 w:val="02050601010101010101"/>
    <w:charset w:val="00"/>
    <w:family w:val="auto"/>
    <w:pitch w:val="default"/>
    <w:sig w:usb0="8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D432C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15599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5599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D25D62E"/>
    <w:multiLevelType w:val="singleLevel"/>
    <w:tmpl w:val="FD25D62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668268"/>
    <w:multiLevelType w:val="singleLevel"/>
    <w:tmpl w:val="4266826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6C3C660"/>
    <w:multiLevelType w:val="singleLevel"/>
    <w:tmpl w:val="56C3C66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0EB16245"/>
    <w:rsid w:val="115630D4"/>
    <w:rsid w:val="13245330"/>
    <w:rsid w:val="2BFD37AF"/>
    <w:rsid w:val="2F3017FB"/>
    <w:rsid w:val="3D235CB1"/>
    <w:rsid w:val="4C4D68A6"/>
    <w:rsid w:val="508A7FD4"/>
    <w:rsid w:val="513F75BF"/>
    <w:rsid w:val="52E141EC"/>
    <w:rsid w:val="551E34D6"/>
    <w:rsid w:val="58FC4D89"/>
    <w:rsid w:val="5F49114F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2025-04-30T07:47:40Z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215447998BD443239FED31DFAAB08A2B_13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