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63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  <w:bookmarkStart w:id="0" w:name="_GoBack"/>
      <w:bookmarkEnd w:id="0"/>
    </w:p>
    <w:p w14:paraId="2DF37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第3节  速度</w:t>
      </w:r>
    </w:p>
    <w:p w14:paraId="4B979D1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1．速度</w:t>
      </w:r>
    </w:p>
    <w:p w14:paraId="503F4F9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（1）物理意义：表示物体运动的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快慢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；</w:t>
      </w:r>
    </w:p>
    <w:p w14:paraId="41551C4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（2）定义：位移与发生这段位移所用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时间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之比</w:t>
      </w:r>
      <w:r>
        <w:rPr>
          <w:rFonts w:hint="default" w:ascii="Times New Roman" w:hAnsi="Times New Roman" w:cs="Times New Roman"/>
          <w:sz w:val="21"/>
          <w:lang w:eastAsia="zh-CN"/>
        </w:rPr>
        <w:t>；</w:t>
      </w:r>
    </w:p>
    <w:p w14:paraId="100ED5D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w:t>（3）定义式：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24"/>
          <w:sz w:val="21"/>
          <w:u w:val="single"/>
        </w:rPr>
        <w:object>
          <v:shape id="_x0000_i1025" o:spt="75" type="#_x0000_t75" style="height:20.35pt;width:7.8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；</w:t>
      </w:r>
    </w:p>
    <w:p w14:paraId="1FC16B4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</w:rPr>
        <w:t>（4）单位：国际单位制单位是米每秒，符号是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m/s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default" w:ascii="Times New Roman" w:hAnsi="Times New Roman" w:cs="Times New Roman"/>
          <w:sz w:val="21"/>
        </w:rPr>
        <w:t>或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m·s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vertAlign w:val="superscript"/>
          <w:lang w:val="en-US" w:eastAsia="zh-CN"/>
        </w:rPr>
        <w:t>-1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。常用单位：千米每时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km/h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或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km·h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vertAlign w:val="superscript"/>
          <w:lang w:val="en-US" w:eastAsia="zh-CN"/>
        </w:rPr>
        <w:t>-1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、厘米每秒（cm/s或cm·s</w:t>
      </w:r>
      <w:r>
        <w:rPr>
          <w:rFonts w:hint="default" w:ascii="Times New Roman" w:hAnsi="Times New Roman" w:cs="Times New Roman"/>
          <w:sz w:val="21"/>
          <w:vertAlign w:val="superscript"/>
        </w:rPr>
        <w:t>-1</w:t>
      </w:r>
      <w:r>
        <w:rPr>
          <w:rFonts w:hint="default" w:ascii="Times New Roman" w:hAnsi="Times New Roman" w:cs="Times New Roman"/>
          <w:sz w:val="21"/>
        </w:rPr>
        <w:t>）等。1 m/s=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3.6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 xml:space="preserve"> km/h</w:t>
      </w:r>
      <w:r>
        <w:rPr>
          <w:rFonts w:hint="default" w:ascii="Times New Roman" w:hAnsi="Times New Roman" w:cs="Times New Roman"/>
          <w:sz w:val="21"/>
          <w:lang w:eastAsia="zh-CN"/>
        </w:rPr>
        <w:t>；</w:t>
      </w:r>
    </w:p>
    <w:p w14:paraId="0390C5E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（5）矢量性：速度既有大小又有方向，是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矢量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 xml:space="preserve"> （填“标量”或“矢量”），其方向和时间Δ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内的位移Δ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的方向相同。</w:t>
      </w:r>
    </w:p>
    <w:p w14:paraId="616555E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2．平均速度和瞬时速度</w:t>
      </w:r>
    </w:p>
    <w:p w14:paraId="1384E7D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（1）平均速度</w:t>
      </w:r>
    </w:p>
    <w:p w14:paraId="4352AB3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①</w:t>
      </w:r>
      <w:r>
        <w:rPr>
          <w:rFonts w:hint="default" w:ascii="Times New Roman" w:hAnsi="Times New Roman" w:cs="Times New Roman"/>
          <w:sz w:val="21"/>
        </w:rPr>
        <w:t>描述物体在时间Δ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内运动的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快慢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及方向</w:t>
      </w:r>
      <w:r>
        <w:rPr>
          <w:rFonts w:hint="default" w:ascii="Times New Roman" w:hAnsi="Times New Roman" w:cs="Times New Roman"/>
          <w:sz w:val="21"/>
          <w:lang w:eastAsia="zh-CN"/>
        </w:rPr>
        <w:t>；</w:t>
      </w:r>
    </w:p>
    <w:p w14:paraId="473462C5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lang w:val="en-US" w:eastAsia="zh-CN"/>
        </w:rPr>
        <w:t>②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=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24"/>
          <w:sz w:val="21"/>
          <w:u w:val="single"/>
        </w:rPr>
        <w:object>
          <v:shape id="_x0000_i1026" o:spt="75" type="#_x0000_t75" style="height:25.75pt;width:9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</w:p>
    <w:p w14:paraId="144C23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（2）瞬时速度</w:t>
      </w:r>
    </w:p>
    <w:p w14:paraId="5B3D23E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lang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①5</w:t>
      </w:r>
      <w:r>
        <w:rPr>
          <w:rFonts w:hint="default" w:ascii="Times New Roman" w:hAnsi="Times New Roman" w:cs="Times New Roman"/>
          <w:sz w:val="21"/>
        </w:rPr>
        <w:t>描述物体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rPr>
          <w:rFonts w:hint="default" w:ascii="Times New Roman" w:hAnsi="Times New Roman" w:eastAsia="Times New Roman" w:cs="Times New Roman"/>
          <w:b w:val="0"/>
          <w:color w:val="FF0000"/>
          <w:sz w:val="21"/>
          <w:u w:val="single"/>
        </w:rPr>
        <w:t>某一时刻（某一位置）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cs="Times New Roman"/>
          <w:sz w:val="21"/>
        </w:rPr>
        <w:t>运动的快慢及方向</w:t>
      </w:r>
      <w:r>
        <w:rPr>
          <w:rFonts w:hint="default" w:ascii="Times New Roman" w:hAnsi="Times New Roman" w:cs="Times New Roman"/>
          <w:sz w:val="21"/>
          <w:lang w:eastAsia="zh-CN"/>
        </w:rPr>
        <w:t>；</w:t>
      </w:r>
    </w:p>
    <w:p w14:paraId="4C23373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②</w:t>
      </w:r>
      <w:r>
        <w:rPr>
          <w:rFonts w:hint="default" w:ascii="Times New Roman" w:hAnsi="Times New Roman" w:cs="Times New Roman"/>
          <w:sz w:val="21"/>
        </w:rPr>
        <w:t>当Δ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eastAsia="Times New Roman" w:cs="Times New Roman"/>
          <w:b w:val="0"/>
          <w:i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i w:val="0"/>
          <w:iCs/>
          <w:color w:val="FF0000"/>
          <w:sz w:val="21"/>
          <w:u w:val="single"/>
          <w:lang w:val="en-US" w:eastAsia="zh-CN"/>
        </w:rPr>
        <w:t>极小</w:t>
      </w:r>
      <w:r>
        <w:rPr>
          <w:rFonts w:hint="default"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时，</w:t>
      </w:r>
      <w:r>
        <w:rPr>
          <w:rFonts w:hint="default" w:ascii="Times New Roman" w:hAnsi="Times New Roman" w:cs="Times New Roman"/>
        </w:rPr>
        <w:object>
          <v:shape id="_x0000_i1027" o:spt="75" alt="eqId14ecf1c2e2ff6d6825d41efd97fe369d" type="#_x0000_t75" style="height:27pt;width:16.7pt;" o:ole="t" filled="f" o:preferrelative="t" stroked="f" coordsize="21600,21600">
            <v:path/>
            <v:fill on="f" focussize="0,0"/>
            <v:stroke on="f" joinstyle="miter"/>
            <v:imagedata r:id="rId10" o:title="eqId14ecf1c2e2ff6d6825d41efd97fe369d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叫作物体在时刻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的瞬时速度。</w:t>
      </w:r>
    </w:p>
    <w:p w14:paraId="015CCA9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（3）速率：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瞬时速度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的大小。汽车速度计的示数是汽车的速率。</w:t>
      </w:r>
    </w:p>
    <w:p w14:paraId="0AFC7EB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（4）匀速直线运动：瞬时速度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不变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的运动，在匀速直线运动中，平均速度与瞬时速度相等。</w:t>
      </w:r>
    </w:p>
    <w:p w14:paraId="777BD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04E41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00567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1.速度与位移成正比，与运动时间成反比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DE50C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2.质点单位时间内走过的位移越大，则速度越大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F863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3.平均速度可以准确反映物体在各个时刻的运动情况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16B0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4.子弹离开枪口时的速度是500m/s，这里的500m/s 是瞬时速度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818C3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A750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91440</wp:posOffset>
            </wp:positionV>
            <wp:extent cx="1251585" cy="953770"/>
            <wp:effectExtent l="0" t="0" r="5715" b="17780"/>
            <wp:wrapSquare wrapText="bothSides"/>
            <wp:docPr id="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4341F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1.如图所示，设中国空间站绕地球做匀速圆周运动，轨道半径为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lang w:val="en-US" w:eastAsia="zh-CN"/>
        </w:rPr>
        <w:t>、运动周期为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lang w:val="en-US" w:eastAsia="zh-CN"/>
        </w:rPr>
        <w:t>，则空间站绕地球运动一周的过程中，平均速度和平均速率分别是多少？</w:t>
      </w:r>
    </w:p>
    <w:p w14:paraId="6853A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</w:pPr>
    </w:p>
    <w:p w14:paraId="2DFC157A">
      <w:pPr>
        <w:spacing w:line="360" w:lineRule="auto"/>
        <w:rPr>
          <w:rFonts w:hint="default" w:ascii="Times New Roman" w:hAnsi="Times New Roman" w:cs="Times New Roman"/>
          <w:color w:val="FF0000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 xml:space="preserve">0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lang w:val="en-US" w:eastAsia="zh-CN"/>
        </w:rPr>
        <w:object>
          <v:shape id="_x0000_i1028" o:spt="75" type="#_x0000_t75" style="height:31pt;width:24.9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</w:p>
    <w:p w14:paraId="636FF580"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>【解析】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位移是由初位置指向末位置的有向线段，路程是物体运动轨迹的长度，故空间站绕地球运动一周过程中位移为0，路程为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6"/>
          <w:lang w:val="en-US" w:eastAsia="zh-CN"/>
        </w:rPr>
        <w:object>
          <v:shape id="_x0000_i1029" o:spt="75" type="#_x0000_t75" style="height:13.95pt;width:23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。因为位移为零，根据平均速度公式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lang w:val="en-US" w:eastAsia="zh-CN"/>
        </w:rPr>
        <w:object>
          <v:shape id="_x0000_i1030" o:spt="75" type="#_x0000_t75" style="height:31pt;width:36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可知空间站绕地球运动一周的平均速度为0；平均速率等于路程除时间，则空间站绕地球运动一周过程的平均速率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lang w:val="en-US" w:eastAsia="zh-CN"/>
        </w:rPr>
        <w:object>
          <v:shape id="_x0000_i1031" o:spt="75" type="#_x0000_t75" style="height:31pt;width:63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。</w:t>
      </w:r>
    </w:p>
    <w:p w14:paraId="34CD63F4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636EDB14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1D0537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CC2A45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0929B3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65F57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630</Words>
  <Characters>682</Characters>
  <Lines>0</Lines>
  <Paragraphs>0</Paragraphs>
  <TotalTime>0</TotalTime>
  <ScaleCrop>false</ScaleCrop>
  <LinksUpToDate>false</LinksUpToDate>
  <CharactersWithSpaces>902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2025-04-30T09:07:20Z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32978C47C13A4D28AFBD5BD50712539D_13</vt:lpwstr>
  </property>
</Properties>
</file>