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63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2DF37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速度</w:t>
      </w:r>
    </w:p>
    <w:p w14:paraId="4B979D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1．速度</w:t>
      </w:r>
    </w:p>
    <w:p w14:paraId="503F4F9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（1）物理意义：表示物体运动的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lang w:eastAsia="zh-CN"/>
        </w:rPr>
        <w:t>；</w:t>
      </w:r>
    </w:p>
    <w:p w14:paraId="41551C4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（2）定义：位移与发生这段位移所用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之比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100ED5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；</w:t>
      </w:r>
    </w:p>
    <w:p w14:paraId="1FC16B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（4）单位：国际单位制单位是米每秒，符号是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。常用单位：千米每时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、厘米每秒（cm/s或cm·s</w:t>
      </w:r>
      <w:r>
        <w:rPr>
          <w:rFonts w:hint="default" w:ascii="Times New Roman" w:hAnsi="Times New Roman" w:cs="Times New Roman"/>
          <w:color w:val="auto"/>
          <w:sz w:val="21"/>
          <w:vertAlign w:val="superscript"/>
        </w:rPr>
        <w:t>-1</w:t>
      </w:r>
      <w:r>
        <w:rPr>
          <w:rFonts w:hint="default" w:ascii="Times New Roman" w:hAnsi="Times New Roman" w:cs="Times New Roman"/>
          <w:color w:val="auto"/>
          <w:sz w:val="21"/>
        </w:rPr>
        <w:t>）等。1 m/s=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 xml:space="preserve"> km/h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0390C5E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（5）矢量性：速度既有大小又有方向，是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 xml:space="preserve"> （填“标量”或“矢量”），其方向和时间Δ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内的位移Δ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</w:t>
      </w:r>
      <w:r>
        <w:rPr>
          <w:rFonts w:hint="default" w:ascii="Times New Roman" w:hAnsi="Times New Roman" w:cs="Times New Roman"/>
          <w:color w:val="auto"/>
          <w:sz w:val="21"/>
        </w:rPr>
        <w:t>的方向相同。</w:t>
      </w:r>
    </w:p>
    <w:p w14:paraId="616555E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2．平均速度和瞬时速度</w:t>
      </w:r>
    </w:p>
    <w:p w14:paraId="1384E7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（1）平均速度</w:t>
      </w:r>
    </w:p>
    <w:p w14:paraId="4352AB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color w:val="auto"/>
          <w:sz w:val="21"/>
        </w:rPr>
        <w:t>描述物体在时间Δ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内运动的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及方向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473462C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②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。</w:t>
      </w:r>
    </w:p>
    <w:p w14:paraId="144C23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（2）瞬时速度</w:t>
      </w:r>
    </w:p>
    <w:p w14:paraId="5B3D23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①5</w:t>
      </w:r>
      <w:r>
        <w:rPr>
          <w:rFonts w:hint="default" w:ascii="Times New Roman" w:hAnsi="Times New Roman" w:cs="Times New Roman"/>
          <w:color w:val="auto"/>
          <w:sz w:val="21"/>
        </w:rPr>
        <w:t>描述物体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运动的快慢及方向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4C2337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color w:val="auto"/>
          <w:sz w:val="21"/>
        </w:rPr>
        <w:t>当Δ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Times New Roman" w:cs="Times New Roman"/>
          <w:b w:val="0"/>
          <w:i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i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时，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6" o:title="eqId14ecf1c2e2ff6d6825d41efd97fe36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叫作物体在时刻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的瞬时速度。</w:t>
      </w:r>
    </w:p>
    <w:p w14:paraId="015CCA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（3）速率：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的大小。汽车速度计的示数是汽车的速率。</w:t>
      </w:r>
    </w:p>
    <w:p w14:paraId="0AFC7E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（4）匀速直线运动：瞬时速度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的运动，在匀速直线运动中，平均速度与瞬时速度相等。</w:t>
      </w:r>
    </w:p>
    <w:p w14:paraId="777BD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4E41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00567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1.速度与位移成正比，与运动时间成反比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DE50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2.质点单位时间内走过的位移越大，则速度越大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863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3.平均速度可以准确反映物体在各个时刻的运动情况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16B0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4.子弹离开枪口时的速度是500m/s，这里的500m/s 是瞬时速度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818C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A750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4341F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3935095</wp:posOffset>
            </wp:positionH>
            <wp:positionV relativeFrom="paragraph">
              <wp:posOffset>459740</wp:posOffset>
            </wp:positionV>
            <wp:extent cx="1251585" cy="953770"/>
            <wp:effectExtent l="0" t="0" r="5715" b="17780"/>
            <wp:wrapSquare wrapText="bothSides"/>
            <wp:docPr id="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1.如图所示，设中国空间站绕地球做匀速圆周运动，轨道半径为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、运动周期为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，则空间站绕地球运动一周的过程中，平均速度和平均速率分别是多少？</w:t>
      </w:r>
    </w:p>
    <w:p w14:paraId="6853A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</w:pPr>
    </w:p>
    <w:p w14:paraId="34CD63F4">
      <w:pPr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2893E1A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2F4C4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1D0537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CC2A45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85B79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504</Characters>
  <Lines>0</Lines>
  <Paragraphs>0</Paragraphs>
  <TotalTime>0</TotalTime>
  <ScaleCrop>false</ScaleCrop>
  <LinksUpToDate>false</LinksUpToDate>
  <CharactersWithSpaces>781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32978C47C13A4D28AFBD5BD50712539D_13</vt:lpwstr>
  </property>
</Properties>
</file>