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58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  <w:bookmarkStart w:id="0" w:name="_GoBack"/>
      <w:bookmarkEnd w:id="0"/>
    </w:p>
    <w:p w14:paraId="6AF35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速度</w:t>
      </w:r>
    </w:p>
    <w:p w14:paraId="3C20D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课时2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位移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—时间图像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及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速度—时间图像</w:t>
      </w:r>
    </w:p>
    <w:p w14:paraId="5B1912C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</w:rPr>
        <w:t>．平均速度和瞬时速度的测量</w:t>
      </w:r>
    </w:p>
    <w:p w14:paraId="4C76657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（1）如图所示为打点计时器打出的一条纸带示意图，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G</w:t>
      </w:r>
      <w:r>
        <w:rPr>
          <w:rFonts w:hint="default" w:ascii="Times New Roman" w:hAnsi="Times New Roman" w:cs="Times New Roman"/>
          <w:sz w:val="21"/>
        </w:rPr>
        <w:t>间的时间间隔Δ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=0.1 s，用</w:t>
      </w:r>
    </w:p>
    <w:p w14:paraId="68360E8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刻度尺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测出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G</w:t>
      </w:r>
      <w:r>
        <w:rPr>
          <w:rFonts w:hint="default" w:ascii="Times New Roman" w:hAnsi="Times New Roman" w:cs="Times New Roman"/>
          <w:sz w:val="21"/>
        </w:rPr>
        <w:t>间的位移Δ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，则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G</w:t>
      </w:r>
      <w:r>
        <w:rPr>
          <w:rFonts w:hint="default" w:ascii="Times New Roman" w:hAnsi="Times New Roman" w:cs="Times New Roman"/>
          <w:sz w:val="21"/>
        </w:rPr>
        <w:t>间的平均速度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cs="Times New Roman"/>
        </w:rPr>
        <w:object>
          <v:shape id="_x0000_i1025" o:spt="75" alt="eqId14ecf1c2e2ff6d6825d41efd97fe369d" type="#_x0000_t75" style="height:27pt;width:16.7pt;" o:ole="t" filled="f" o:preferrelative="t" stroked="f" coordsize="21600,21600">
            <v:path/>
            <v:fill on="f" focussize="0,0"/>
            <v:stroke on="f" joinstyle="miter"/>
            <v:imagedata r:id="rId6" o:title="eqId14ecf1c2e2ff6d6825d41efd97fe369d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</w:t>
      </w:r>
    </w:p>
    <w:p w14:paraId="4B46E5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34210" cy="520700"/>
            <wp:effectExtent l="0" t="0" r="8890" b="12700"/>
            <wp:docPr id="4" name="图片 4" descr="@@@b09728fb-9f3b-4f19-845a-62ac301c01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@@@b09728fb-9f3b-4f19-845a-62ac301c01f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421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B2650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i/>
          <w:iCs/>
          <w:color w:val="FF0000"/>
          <w:sz w:val="21"/>
          <w:u w:val="single"/>
        </w:rPr>
        <w:t>D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、</w:t>
      </w:r>
      <w:r>
        <w:rPr>
          <w:rFonts w:hint="default" w:ascii="Times New Roman" w:hAnsi="Times New Roman" w:eastAsia="Times New Roman" w:cs="Times New Roman"/>
          <w:b w:val="0"/>
          <w:i/>
          <w:iCs/>
          <w:color w:val="FF0000"/>
          <w:sz w:val="21"/>
          <w:u w:val="single"/>
        </w:rPr>
        <w:t>F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（填“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间”或“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G</w:t>
      </w:r>
      <w:r>
        <w:rPr>
          <w:rFonts w:hint="default" w:ascii="Times New Roman" w:hAnsi="Times New Roman" w:cs="Times New Roman"/>
          <w:sz w:val="21"/>
        </w:rPr>
        <w:t>间”）的平均速度更接近</w:t>
      </w:r>
      <w:r>
        <w:rPr>
          <w:rFonts w:hint="default" w:ascii="Times New Roman" w:hAnsi="Times New Roman" w:eastAsia="Times New Roman" w:cs="Times New Roman"/>
          <w:i/>
          <w:sz w:val="21"/>
        </w:rPr>
        <w:t>E</w:t>
      </w:r>
      <w:r>
        <w:rPr>
          <w:rFonts w:hint="default" w:ascii="Times New Roman" w:hAnsi="Times New Roman" w:cs="Times New Roman"/>
          <w:sz w:val="21"/>
        </w:rPr>
        <w:t>点的瞬时速度。某点的瞬时速度近似等于包含这一点的较小Δ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平均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速度。</w:t>
      </w:r>
    </w:p>
    <w:p w14:paraId="5D494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182880</wp:posOffset>
            </wp:positionV>
            <wp:extent cx="1527810" cy="991235"/>
            <wp:effectExtent l="0" t="0" r="15240" b="18415"/>
            <wp:wrapSquare wrapText="bothSides"/>
            <wp:docPr id="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1"/>
                    <pic:cNvPicPr>
                      <a:picLocks noChangeAspect="1"/>
                    </pic:cNvPicPr>
                  </pic:nvPicPr>
                  <pic:blipFill>
                    <a:blip r:embed="rId8"/>
                    <a:srcRect l="3333"/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2.位移—时间图像</w:t>
      </w:r>
    </w:p>
    <w:p w14:paraId="00C01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如图所示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为物体的位移—时间图像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，求：</w:t>
      </w:r>
    </w:p>
    <w:p w14:paraId="51946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（1）前2 s内物体的位移为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__m；</w:t>
      </w:r>
    </w:p>
    <w:p w14:paraId="21B91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（2）2 s-3 s内物体沿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负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方向做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匀速直线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运动；</w:t>
      </w:r>
    </w:p>
    <w:p w14:paraId="29647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（3）第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、4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秒时，物体运动方向发生改变。</w:t>
      </w:r>
    </w:p>
    <w:p w14:paraId="4F2340E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</w:rPr>
        <w:t>．速度</w:t>
      </w:r>
      <w:r>
        <w:rPr>
          <w:rFonts w:hint="default" w:ascii="Times New Roman" w:hAnsi="Times New Roman" w:cs="Times New Roman"/>
          <w:sz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</w:rPr>
        <w:t>时间图像</w:t>
      </w:r>
    </w:p>
    <w:p w14:paraId="666D538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（1）速度</w:t>
      </w:r>
      <w:r>
        <w:rPr>
          <w:rFonts w:hint="eastAsia" w:ascii="Times New Roman" w:hAnsi="Times New Roman" w:cs="Times New Roman"/>
          <w:sz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</w:rPr>
        <w:t>时间图像（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图像）</w:t>
      </w:r>
    </w:p>
    <w:p w14:paraId="76386E2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以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时间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t</w:t>
      </w:r>
      <w:r>
        <w:rPr>
          <w:rFonts w:hint="default" w:ascii="Times New Roman" w:hAnsi="Times New Roman" w:eastAsia="Times New Roman" w:cs="Times New Roman"/>
          <w:b w:val="0"/>
          <w:i/>
          <w:iCs/>
          <w:sz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为横轴，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速度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v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为纵轴，建立直角坐标系，根据测量数据在坐标系中描点，然后用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平滑的曲线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把这些点连接起来，即得到物体运动的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图像。</w:t>
      </w:r>
    </w:p>
    <w:p w14:paraId="14FB74A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图像的意义</w:t>
      </w:r>
    </w:p>
    <w:p w14:paraId="5F3E891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图像非常直观地反映了速度随</w:t>
      </w:r>
      <w:r>
        <w:rPr>
          <w:rFonts w:hint="default" w:ascii="Times New Roman" w:hAnsi="Times New Roman" w:cs="Times New Roman"/>
          <w:i w:val="0"/>
          <w:iCs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olor w:val="FF0000"/>
          <w:sz w:val="21"/>
          <w:u w:val="single"/>
        </w:rPr>
        <w:t>时间</w:t>
      </w:r>
      <w:r>
        <w:rPr>
          <w:rFonts w:hint="default" w:ascii="Times New Roman" w:hAnsi="Times New Roman" w:cs="Times New Roman"/>
          <w:i w:val="0"/>
          <w:iCs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变化的情况，但它不是物体运动的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轨迹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。</w:t>
      </w:r>
    </w:p>
    <w:p w14:paraId="3075D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图像描述物体的运动</w:t>
      </w:r>
    </w:p>
    <w:p w14:paraId="487F0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2640330" cy="1090295"/>
            <wp:effectExtent l="0" t="0" r="7620" b="14605"/>
            <wp:docPr id="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033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8D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BE01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0B88C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1.如图所示是利用光电门测瞬时速度的实验，若遮光条宽度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，滑行器通过第一个光电门的时间为</w:t>
      </w:r>
      <w:r>
        <w:rPr>
          <w:rFonts w:hint="eastAsia" w:ascii="Times New Roman" w:hAnsi="Times New Roman" w:eastAsia="宋体" w:cs="Times New Roman"/>
          <w:position w:val="-10"/>
          <w:lang w:val="en-US" w:eastAsia="zh-CN"/>
        </w:rPr>
        <w:object>
          <v:shape id="_x0000_i1027" o:spt="75" type="#_x0000_t75" style="height:17pt;width:58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，通过第二个光电门的时间为</w:t>
      </w:r>
      <w:r>
        <w:rPr>
          <w:rFonts w:hint="eastAsia" w:ascii="Times New Roman" w:hAnsi="Times New Roman" w:eastAsia="宋体" w:cs="Times New Roman"/>
          <w:position w:val="-10"/>
          <w:lang w:val="en-US" w:eastAsia="zh-CN"/>
        </w:rPr>
        <w:object>
          <v:shape id="_x0000_i1028" o:spt="75" type="#_x0000_t75" style="height:17pt;width:5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，则滑行器经过第一个光电门时的瞬时速度为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0.2 m/s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滑行器经过第二个光电门时的瞬时速度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</w:p>
    <w:p w14:paraId="62E02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0.3 m/s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在这个实验中要更准确地测出滑行器通过光电门的瞬时速度，遮光条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窄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7EC32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填“宽”或“窄”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一些更好。</w:t>
      </w:r>
    </w:p>
    <w:p w14:paraId="5692D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790065" cy="838200"/>
            <wp:effectExtent l="0" t="0" r="635" b="0"/>
            <wp:docPr id="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9006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BA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none"/>
          <w:lang w:val="en-US" w:eastAsia="zh-CN"/>
        </w:rPr>
        <w:t>0.2 m/s  0.3 m/s  窄</w:t>
      </w:r>
    </w:p>
    <w:p w14:paraId="6AEAD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【解析】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由于遮光条通过光电门的时间很短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可以认为滑行器在这很短的时间内做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匀速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运动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也就是说可以用这段时间内的平均速度代表瞬时速度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滑行器通过第一个光电门时的瞬时速度为</w:t>
      </w:r>
      <w:r>
        <w:rPr>
          <w:rFonts w:hint="eastAsia" w:ascii="Times New Roman" w:hAnsi="Times New Roman" w:eastAsia="宋体" w:cs="Times New Roman"/>
          <w:color w:val="FF0000"/>
          <w:position w:val="-30"/>
          <w:lang w:val="en-US" w:eastAsia="zh-CN"/>
        </w:rPr>
        <w:object>
          <v:shape id="_x0000_i1029" o:spt="75" type="#_x0000_t75" style="height:36pt;width:163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通过第二个光电门时的瞬时速度为</w:t>
      </w:r>
      <w:r>
        <w:rPr>
          <w:rFonts w:hint="eastAsia" w:ascii="Times New Roman" w:hAnsi="Times New Roman" w:eastAsia="宋体" w:cs="Times New Roman"/>
          <w:color w:val="FF0000"/>
          <w:position w:val="-30"/>
          <w:lang w:val="en-US" w:eastAsia="zh-CN"/>
        </w:rPr>
        <w:object>
          <v:shape id="_x0000_i1030" o:spt="75" type="#_x0000_t75" style="height:36pt;width:16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遮光条通过光电门的平均速度代表瞬时速度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遮光条窄一些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误差会减小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。</w:t>
      </w:r>
    </w:p>
    <w:p w14:paraId="05DBE9D0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107F9C80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548C95"/>
    <w:multiLevelType w:val="singleLevel"/>
    <w:tmpl w:val="DB548C95"/>
    <w:lvl w:ilvl="0" w:tentative="0">
      <w:start w:val="2"/>
      <w:numFmt w:val="decimal"/>
      <w:suff w:val="space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4A48D9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BC14D7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473775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image" Target="media/image9.png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688</Words>
  <Characters>743</Characters>
  <Lines>0</Lines>
  <Paragraphs>0</Paragraphs>
  <TotalTime>0</TotalTime>
  <ScaleCrop>false</ScaleCrop>
  <LinksUpToDate>false</LinksUpToDate>
  <CharactersWithSpaces>814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0C7A9D687C8B4368AB509AA49ECB600F_13</vt:lpwstr>
  </property>
</Properties>
</file>