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CB47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细胞的基本结构</w:t>
      </w:r>
    </w:p>
    <w:p w14:paraId="2A4E45BF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细胞膜的结构与功能</w:t>
      </w:r>
    </w:p>
    <w:p w14:paraId="2D8DC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26708A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1.制备细胞膜最好材料是：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哺乳动物成熟的红细胞</w:t>
      </w:r>
      <w:r>
        <w:rPr>
          <w:rFonts w:hint="default" w:ascii="Times New Roman" w:hAnsi="Times New Roman" w:eastAsia="宋体" w:cs="Times New Roman"/>
          <w:lang w:val="en-US" w:eastAsia="zh-CN"/>
        </w:rPr>
        <w:t>，因为其没有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细胞壁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细胞核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各种细胞器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9E6ABD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2.细胞膜的功能有：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将细胞与外界环境分隔开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控制物质进出细胞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进行细胞间的信息交流</w:t>
      </w:r>
      <w:r>
        <w:rPr>
          <w:rFonts w:hint="default" w:ascii="Times New Roman" w:hAnsi="Times New Roman" w:eastAsia="宋体" w:cs="Times New Roman"/>
          <w:lang w:val="en-US" w:eastAsia="zh-CN"/>
        </w:rPr>
        <w:t>。细胞间信息交流方式主要有：</w:t>
      </w:r>
    </w:p>
    <w:p w14:paraId="5591E8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（1）通过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信息分子</w:t>
      </w:r>
      <w:r>
        <w:rPr>
          <w:rFonts w:hint="default" w:ascii="Times New Roman" w:hAnsi="Times New Roman" w:eastAsia="宋体" w:cs="Times New Roman"/>
          <w:lang w:val="en-US" w:eastAsia="zh-CN"/>
        </w:rPr>
        <w:t>传递交流，常见的信息分子有激素、递质；</w:t>
      </w:r>
    </w:p>
    <w:p w14:paraId="686EB5D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（2）通过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细胞接触</w:t>
      </w:r>
      <w:r>
        <w:rPr>
          <w:rFonts w:hint="default" w:ascii="Times New Roman" w:hAnsi="Times New Roman" w:eastAsia="宋体" w:cs="Times New Roman"/>
          <w:lang w:val="en-US" w:eastAsia="zh-CN"/>
        </w:rPr>
        <w:t>交流，如精子和卵细胞之间的识别和结合；</w:t>
      </w:r>
    </w:p>
    <w:p w14:paraId="136E34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（3）通过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细胞通道</w:t>
      </w:r>
      <w:r>
        <w:rPr>
          <w:rFonts w:hint="default" w:ascii="Times New Roman" w:hAnsi="Times New Roman" w:eastAsia="宋体" w:cs="Times New Roman"/>
          <w:lang w:val="en-US" w:eastAsia="zh-CN"/>
        </w:rPr>
        <w:t>交流，如高等植物细胞间的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胞间连丝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0B5CE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3.细胞膜的主要成分是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脂质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，此外，还有少量的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糖类</w:t>
      </w:r>
      <w:r>
        <w:rPr>
          <w:rFonts w:hint="default" w:ascii="Times New Roman" w:hAnsi="Times New Roman" w:eastAsia="宋体" w:cs="Times New Roman"/>
          <w:lang w:val="en-US" w:eastAsia="zh-CN"/>
        </w:rPr>
        <w:t>。功能越复杂的细胞膜，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的种类和数量越多。</w:t>
      </w:r>
    </w:p>
    <w:p w14:paraId="433A8C8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4.科学家的荧光标记的小鼠细胞和人细胞融合实验证据表明，细胞膜具有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96AEF0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流动镶嵌模型</w:t>
      </w:r>
      <w:r>
        <w:rPr>
          <w:rFonts w:hint="default" w:ascii="Times New Roman" w:hAnsi="Times New Roman" w:eastAsia="宋体" w:cs="Times New Roman"/>
          <w:lang w:val="en-US" w:eastAsia="zh-CN"/>
        </w:rPr>
        <w:t>认为，细胞膜主要是由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磷脂分子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蛋白质分子</w:t>
      </w:r>
      <w:r>
        <w:rPr>
          <w:rFonts w:hint="default" w:ascii="Times New Roman" w:hAnsi="Times New Roman" w:eastAsia="宋体" w:cs="Times New Roman"/>
          <w:lang w:val="en-US" w:eastAsia="zh-CN"/>
        </w:rPr>
        <w:t>构成的。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磷脂双分子层</w:t>
      </w:r>
      <w:r>
        <w:rPr>
          <w:rFonts w:hint="default" w:ascii="Times New Roman" w:hAnsi="Times New Roman" w:eastAsia="宋体" w:cs="Times New Roman"/>
          <w:lang w:val="en-US" w:eastAsia="zh-CN"/>
        </w:rPr>
        <w:t>是膜的基本支架。细胞膜不是静止不动的，而是具有流动性，主要表现为构成膜的磷脂分子可以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侧向自由移动</w:t>
      </w:r>
      <w:r>
        <w:rPr>
          <w:rFonts w:hint="default" w:ascii="Times New Roman" w:hAnsi="Times New Roman" w:eastAsia="宋体" w:cs="Times New Roman"/>
          <w:lang w:val="en-US" w:eastAsia="zh-CN"/>
        </w:rPr>
        <w:t>，膜中的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大多也能运动。细胞膜的流动性对于细胞完成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物质运输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运动</w:t>
      </w:r>
      <w:r>
        <w:rPr>
          <w:rFonts w:hint="default" w:ascii="Times New Roman" w:hAnsi="Times New Roman" w:eastAsia="宋体" w:cs="Times New Roman"/>
          <w:lang w:val="en-US" w:eastAsia="zh-CN"/>
        </w:rPr>
        <w:t>等功能都非常重要。细胞膜的外表面有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糖类分子</w:t>
      </w:r>
      <w:r>
        <w:rPr>
          <w:rFonts w:hint="default" w:ascii="Times New Roman" w:hAnsi="Times New Roman" w:eastAsia="宋体" w:cs="Times New Roman"/>
          <w:lang w:val="en-US" w:eastAsia="zh-CN"/>
        </w:rPr>
        <w:t>，它和蛋白质分子结合形成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糖蛋白</w:t>
      </w:r>
      <w:r>
        <w:rPr>
          <w:rFonts w:hint="default" w:ascii="Times New Roman" w:hAnsi="Times New Roman" w:eastAsia="宋体" w:cs="Times New Roman"/>
          <w:lang w:val="en-US" w:eastAsia="zh-CN"/>
        </w:rPr>
        <w:t>，或与脂质结合形成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糖脂</w:t>
      </w:r>
      <w:r>
        <w:rPr>
          <w:rFonts w:hint="default" w:ascii="Times New Roman" w:hAnsi="Times New Roman" w:eastAsia="宋体" w:cs="Times New Roman"/>
          <w:lang w:val="en-US" w:eastAsia="zh-CN"/>
        </w:rPr>
        <w:t>，这些糖类分子叫作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糖被</w:t>
      </w:r>
      <w:r>
        <w:rPr>
          <w:rFonts w:hint="default" w:ascii="Times New Roman" w:hAnsi="Times New Roman" w:eastAsia="宋体" w:cs="Times New Roman"/>
          <w:lang w:val="en-US" w:eastAsia="zh-CN"/>
        </w:rPr>
        <w:t>。糖被与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细胞表面的识别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细胞间的信息传递</w:t>
      </w:r>
      <w:r>
        <w:rPr>
          <w:rFonts w:hint="default" w:ascii="Times New Roman" w:hAnsi="Times New Roman" w:eastAsia="宋体" w:cs="Times New Roman"/>
          <w:lang w:val="en-US" w:eastAsia="zh-CN"/>
        </w:rPr>
        <w:t>等功能有密切关系。</w:t>
      </w:r>
    </w:p>
    <w:p w14:paraId="798C8968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17D47C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1．动物细胞的系统边界是细胞质膜，植物细胞的系统边界是细胞壁。（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8AF832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．磷脂分子头部是疏水的，尾部是亲水的，磷脂分子在水里能自发地形成双分子层。（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AD44A7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．受精作用的过程有精子和卵细胞的相互识别，体现了细胞膜具有信息交流的功能。（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7FF104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．细胞膜能控制物质进出细胞，细胞不需要的物质不能进入细胞。（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AC7ECC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．构成膜的磷脂分子可以侧向自由移动，而膜中蛋白质大多是不能运动的。（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7E7851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．膜蛋白在细胞膜内外两侧对称分布。（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FD92E2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78C8EA0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04F7C49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8E5F3EB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1D70B2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51F1B9A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6C35F8FE8F7141D1B59E944C0D248A82_13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