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5FCF69">
      <w:pPr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 xml:space="preserve">章 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细胞的结构</w:t>
      </w:r>
    </w:p>
    <w:p w14:paraId="75C8C360">
      <w:pPr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三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节 细胞质是多项生命活动的场所</w:t>
      </w:r>
    </w:p>
    <w:p w14:paraId="4970815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1.分离细胞器的方法是——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差速离心法</w:t>
      </w:r>
      <w:r>
        <w:rPr>
          <w:rFonts w:hint="default" w:ascii="Times New Roman" w:hAnsi="Times New Roman" w:eastAsia="宋体" w:cs="Times New Roman"/>
          <w:lang w:val="en-US" w:eastAsia="zh-CN"/>
        </w:rPr>
        <w:t>。该方法是采取逐渐提高离心速率分离不同大小颗粒的方法。</w:t>
      </w:r>
    </w:p>
    <w:p w14:paraId="77330AA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2.细胞中的各细胞器功能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8273"/>
      </w:tblGrid>
      <w:tr w14:paraId="67449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</w:tcPr>
          <w:p w14:paraId="54F9F5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细胞器名称</w:t>
            </w:r>
          </w:p>
        </w:tc>
        <w:tc>
          <w:tcPr>
            <w:tcW w:w="8273" w:type="dxa"/>
          </w:tcPr>
          <w:p w14:paraId="777588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功能</w:t>
            </w:r>
          </w:p>
        </w:tc>
      </w:tr>
      <w:tr w14:paraId="08B43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 w14:paraId="322A84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叶绿体</w:t>
            </w:r>
          </w:p>
        </w:tc>
        <w:tc>
          <w:tcPr>
            <w:tcW w:w="8273" w:type="dxa"/>
          </w:tcPr>
          <w:p w14:paraId="66953B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是绿色植物进行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光合作用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的场所，是植物细胞的“养料制造车间”和“能量转换站”</w:t>
            </w:r>
          </w:p>
        </w:tc>
      </w:tr>
      <w:tr w14:paraId="48DD6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 w14:paraId="04A7A6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线粒体</w:t>
            </w:r>
          </w:p>
        </w:tc>
        <w:tc>
          <w:tcPr>
            <w:tcW w:w="8273" w:type="dxa"/>
          </w:tcPr>
          <w:p w14:paraId="1FBE12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是细胞进行</w:t>
            </w:r>
            <w:r>
              <w:rPr>
                <w:rFonts w:hint="eastAsia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需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氧呼吸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的主要场所，是细胞的“动力车间”。</w:t>
            </w:r>
          </w:p>
        </w:tc>
      </w:tr>
      <w:tr w14:paraId="4083F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 w14:paraId="16C7A4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内质网</w:t>
            </w:r>
          </w:p>
        </w:tc>
        <w:tc>
          <w:tcPr>
            <w:tcW w:w="8273" w:type="dxa"/>
          </w:tcPr>
          <w:p w14:paraId="729418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是细胞内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蛋白质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合成和加工，以及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脂质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合成的“车间”；内连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核膜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，外连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细胞膜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，扩大了细胞内的膜面积；分为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粗面内质网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（附着有核糖体）和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滑面内质网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两类。</w:t>
            </w:r>
          </w:p>
        </w:tc>
      </w:tr>
      <w:tr w14:paraId="3750A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 w14:paraId="31C5CD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高尔基体</w:t>
            </w:r>
          </w:p>
        </w:tc>
        <w:tc>
          <w:tcPr>
            <w:tcW w:w="8273" w:type="dxa"/>
          </w:tcPr>
          <w:p w14:paraId="27D5F6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要是对来自内质网的蛋白质进行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加工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分类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包装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和</w:t>
            </w:r>
            <w:r>
              <w:rPr>
                <w:rFonts w:hint="eastAsia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运输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。在植物细胞中与植物细胞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细胞壁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的形成有关。</w:t>
            </w:r>
          </w:p>
        </w:tc>
      </w:tr>
      <w:tr w14:paraId="7E67F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 w14:paraId="432142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液泡</w:t>
            </w:r>
          </w:p>
        </w:tc>
        <w:tc>
          <w:tcPr>
            <w:tcW w:w="8273" w:type="dxa"/>
          </w:tcPr>
          <w:p w14:paraId="70E8A6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内有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细胞液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，含糖类、无机盐、色素（与花、果实的颜色有关）和蛋白质等物质。</w:t>
            </w:r>
          </w:p>
        </w:tc>
      </w:tr>
      <w:tr w14:paraId="02004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 w14:paraId="53691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溶酶体</w:t>
            </w:r>
          </w:p>
        </w:tc>
        <w:tc>
          <w:tcPr>
            <w:tcW w:w="8273" w:type="dxa"/>
          </w:tcPr>
          <w:p w14:paraId="565792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是细胞内的“消化车间”，内含多种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水解酶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，能分解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衰老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损伤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的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细胞器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细胞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。</w:t>
            </w:r>
          </w:p>
        </w:tc>
      </w:tr>
      <w:tr w14:paraId="0531B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 w14:paraId="366099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核糖体</w:t>
            </w:r>
          </w:p>
        </w:tc>
        <w:tc>
          <w:tcPr>
            <w:tcW w:w="8273" w:type="dxa"/>
          </w:tcPr>
          <w:p w14:paraId="25F862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组成成分是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RNA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蛋白质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；是细胞内“生产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蛋白质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的机器”；分为附着核糖体和游离核糖体两类</w:t>
            </w:r>
          </w:p>
        </w:tc>
      </w:tr>
      <w:tr w14:paraId="6A912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 w14:paraId="464DD4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中心体</w:t>
            </w:r>
          </w:p>
        </w:tc>
        <w:tc>
          <w:tcPr>
            <w:tcW w:w="8273" w:type="dxa"/>
          </w:tcPr>
          <w:p w14:paraId="1929E7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由两个相互垂直的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中心粒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及周围物质组成，与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细胞</w:t>
            </w:r>
            <w:r>
              <w:rPr>
                <w:rFonts w:hint="eastAsia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增殖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有关。</w:t>
            </w:r>
          </w:p>
        </w:tc>
      </w:tr>
    </w:tbl>
    <w:p w14:paraId="23BFA10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3.动植物细胞共有的细胞器有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线粒体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内质网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高尔基体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溶酶体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核糖体</w:t>
      </w:r>
      <w:r>
        <w:rPr>
          <w:rFonts w:hint="default" w:ascii="Times New Roman" w:hAnsi="Times New Roman" w:eastAsia="宋体" w:cs="Times New Roman"/>
          <w:lang w:val="en-US" w:eastAsia="zh-CN"/>
        </w:rPr>
        <w:t>；植物细胞特有的细胞器有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叶绿体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液泡</w:t>
      </w:r>
      <w:r>
        <w:rPr>
          <w:rFonts w:hint="default" w:ascii="Times New Roman" w:hAnsi="Times New Roman" w:eastAsia="宋体" w:cs="Times New Roman"/>
          <w:lang w:val="en-US" w:eastAsia="zh-CN"/>
        </w:rPr>
        <w:t>；动物和低等植物特有的细胞器有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中心体</w:t>
      </w:r>
      <w:r>
        <w:rPr>
          <w:rFonts w:hint="default" w:ascii="Times New Roman" w:hAnsi="Times New Roman" w:eastAsia="宋体" w:cs="Times New Roman"/>
          <w:lang w:val="en-US" w:eastAsia="zh-CN"/>
        </w:rPr>
        <w:t>；原核生物和真核生物共有的细胞器为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核糖体</w:t>
      </w:r>
      <w:r>
        <w:rPr>
          <w:rFonts w:hint="default" w:ascii="Times New Roman" w:hAnsi="Times New Roman" w:eastAsia="宋体" w:cs="Times New Roman"/>
          <w:lang w:val="en-US" w:eastAsia="zh-CN"/>
        </w:rPr>
        <w:t>；具有双层膜结构的细胞器有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叶绿体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线粒体</w:t>
      </w:r>
      <w:r>
        <w:rPr>
          <w:rFonts w:hint="default" w:ascii="Times New Roman" w:hAnsi="Times New Roman" w:eastAsia="宋体" w:cs="Times New Roman"/>
          <w:lang w:val="en-US" w:eastAsia="zh-CN"/>
        </w:rPr>
        <w:t>；具有单层膜结构的细胞器有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高尔基体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内质网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溶酶体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液泡</w:t>
      </w:r>
      <w:r>
        <w:rPr>
          <w:rFonts w:hint="default" w:ascii="Times New Roman" w:hAnsi="Times New Roman" w:eastAsia="宋体" w:cs="Times New Roman"/>
          <w:lang w:val="en-US" w:eastAsia="zh-CN"/>
        </w:rPr>
        <w:t>；不具有膜结构的细胞器有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核糖体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中心体</w:t>
      </w:r>
      <w:r>
        <w:rPr>
          <w:rFonts w:hint="default" w:ascii="Times New Roman" w:hAnsi="Times New Roman" w:eastAsia="宋体" w:cs="Times New Roman"/>
          <w:lang w:val="en-US" w:eastAsia="zh-CN"/>
        </w:rPr>
        <w:t>；与能量转换有关的细胞器有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线粒体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叶绿体</w:t>
      </w:r>
      <w:r>
        <w:rPr>
          <w:rFonts w:hint="default" w:ascii="Times New Roman" w:hAnsi="Times New Roman" w:eastAsia="宋体" w:cs="Times New Roman"/>
          <w:lang w:val="en-US" w:eastAsia="zh-CN"/>
        </w:rPr>
        <w:t>；含有DNA的细胞器有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叶绿体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线粒体</w:t>
      </w:r>
      <w:r>
        <w:rPr>
          <w:rFonts w:hint="default" w:ascii="Times New Roman" w:hAnsi="Times New Roman" w:eastAsia="宋体" w:cs="Times New Roman"/>
          <w:lang w:val="en-US" w:eastAsia="zh-CN"/>
        </w:rPr>
        <w:t>；含有RNA的细胞器有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叶绿体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线粒体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核糖体</w:t>
      </w:r>
      <w:r>
        <w:rPr>
          <w:rFonts w:hint="default" w:ascii="Times New Roman" w:hAnsi="Times New Roman" w:eastAsia="宋体" w:cs="Times New Roman"/>
          <w:lang w:val="en-US" w:eastAsia="zh-CN"/>
        </w:rPr>
        <w:t>；含有色素的细胞器有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叶绿体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液泡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1BC5B7C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4.细胞溶胶又称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细胞质基质</w:t>
      </w:r>
      <w:r>
        <w:rPr>
          <w:rFonts w:hint="eastAsia" w:ascii="Times New Roman" w:hAnsi="Times New Roman" w:eastAsia="宋体" w:cs="Times New Roman"/>
          <w:lang w:val="en-US" w:eastAsia="zh-CN"/>
        </w:rPr>
        <w:t>,是细胞内除去细胞器以外的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胶状物质</w:t>
      </w:r>
      <w:r>
        <w:rPr>
          <w:rFonts w:hint="eastAsia" w:ascii="Times New Roman" w:hAnsi="Times New Roman" w:eastAsia="宋体" w:cs="Times New Roman"/>
          <w:lang w:val="en-US" w:eastAsia="zh-CN"/>
        </w:rPr>
        <w:t>。细胞溶胶也是许多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代谢反应</w:t>
      </w:r>
      <w:r>
        <w:rPr>
          <w:rFonts w:hint="eastAsia" w:ascii="Times New Roman" w:hAnsi="Times New Roman" w:eastAsia="宋体" w:cs="Times New Roman"/>
          <w:lang w:val="en-US" w:eastAsia="zh-CN"/>
        </w:rPr>
        <w:t>的重要场所。</w:t>
      </w:r>
    </w:p>
    <w:p w14:paraId="7BA7927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ascii="Times New Roman" w:hAnsi="Times New Roman" w:cs="Times New Roman"/>
          <w:b/>
          <w:bCs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5.细胞骨架存在于细胞质中，是由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蛋白质纤维</w:t>
      </w:r>
      <w:r>
        <w:rPr>
          <w:rFonts w:hint="eastAsia" w:ascii="Times New Roman" w:hAnsi="Times New Roman" w:eastAsia="宋体" w:cs="Times New Roman"/>
          <w:lang w:val="en-US" w:eastAsia="zh-CN"/>
        </w:rPr>
        <w:t>交错连接的网。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微丝和微管</w:t>
      </w:r>
      <w:r>
        <w:rPr>
          <w:rFonts w:hint="eastAsia" w:ascii="Times New Roman" w:hAnsi="Times New Roman" w:eastAsia="宋体" w:cs="Times New Roman"/>
          <w:lang w:val="en-US" w:eastAsia="zh-CN"/>
        </w:rPr>
        <w:t>是构成细胞骨架的重要结构。</w:t>
      </w:r>
      <w:r>
        <w:rPr>
          <w:rFonts w:ascii="Times New Roman" w:hAnsi="Times New Roman" w:cs="Times New Roman"/>
          <w:b/>
          <w:bCs/>
        </w:rPr>
        <w:t>知识判断</w:t>
      </w:r>
    </w:p>
    <w:p w14:paraId="775ED88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lang w:val="en-US" w:eastAsia="zh-CN"/>
        </w:rPr>
        <w:t>．细胞质基质中的液体称为细胞液。（　</w:t>
      </w:r>
      <w:r>
        <w:rPr>
          <w:rFonts w:hint="default" w:ascii="Times New Roman" w:hAnsi="Times New Roman" w:eastAsia="宋体" w:cs="Times New Roman"/>
          <w:color w:val="91ACE0" w:themeColor="accent1" w:themeTint="99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>　）</w:t>
      </w:r>
    </w:p>
    <w:p w14:paraId="28B20D2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．溶酶体内部含有多种水解酶，能吞噬并杀死侵入细胞的病毒或细菌。（　</w:t>
      </w:r>
      <w:r>
        <w:rPr>
          <w:rFonts w:hint="default" w:ascii="Times New Roman" w:hAnsi="Times New Roman" w:eastAsia="宋体" w:cs="Times New Roman"/>
          <w:color w:val="91ACE0" w:themeColor="accent1" w:themeTint="99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  <w:lang w:val="en-US" w:eastAsia="zh-CN"/>
        </w:rPr>
        <w:t>　）</w:t>
      </w:r>
    </w:p>
    <w:p w14:paraId="6B177B4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3.中央大液泡通常分布在植物根尖、茎尖等部位刚分裂形成的细胞中</w:t>
      </w:r>
      <w:r>
        <w:rPr>
          <w:rFonts w:hint="default" w:ascii="Times New Roman" w:hAnsi="Times New Roman" w:eastAsia="宋体" w:cs="Times New Roman"/>
          <w:lang w:val="en-US" w:eastAsia="zh-C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>　）</w:t>
      </w:r>
    </w:p>
    <w:p w14:paraId="0C27359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4.线粒体基质和叶绿体基质中都含有DNA、RNA和核糖体</w:t>
      </w:r>
      <w:r>
        <w:rPr>
          <w:rFonts w:hint="default" w:ascii="Times New Roman" w:hAnsi="Times New Roman" w:eastAsia="宋体" w:cs="Times New Roman"/>
          <w:lang w:val="en-US" w:eastAsia="zh-C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  <w:lang w:val="en-US" w:eastAsia="zh-CN"/>
        </w:rPr>
        <w:t>　）</w:t>
      </w:r>
    </w:p>
    <w:p w14:paraId="764AC6A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5.附着于粗面内质网等结构的核糖体合成的蛋白质，通常用于细胞自身或构成自身结构</w:t>
      </w:r>
      <w:r>
        <w:rPr>
          <w:rFonts w:hint="default" w:ascii="Times New Roman" w:hAnsi="Times New Roman" w:eastAsia="宋体" w:cs="Times New Roman"/>
          <w:lang w:val="en-US" w:eastAsia="zh-C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>　）</w:t>
      </w:r>
    </w:p>
    <w:p w14:paraId="7254C2A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6.构成生物膜的磷脂和胆固醇几乎全部由粗面内质网合成</w:t>
      </w:r>
      <w:r>
        <w:rPr>
          <w:rFonts w:hint="default" w:ascii="Times New Roman" w:hAnsi="Times New Roman" w:eastAsia="宋体" w:cs="Times New Roman"/>
          <w:lang w:val="en-US" w:eastAsia="zh-C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>　）</w:t>
      </w:r>
    </w:p>
    <w:p w14:paraId="4B2641D7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321608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1CF11DD"/>
    <w:rsid w:val="233C7EC1"/>
    <w:rsid w:val="2681132D"/>
    <w:rsid w:val="29597E05"/>
    <w:rsid w:val="2A5D61BC"/>
    <w:rsid w:val="30565001"/>
    <w:rsid w:val="325F1675"/>
    <w:rsid w:val="332676A7"/>
    <w:rsid w:val="34F30596"/>
    <w:rsid w:val="37662872"/>
    <w:rsid w:val="39D6199E"/>
    <w:rsid w:val="3CA129BA"/>
    <w:rsid w:val="3F2E5213"/>
    <w:rsid w:val="410B4CF2"/>
    <w:rsid w:val="43A14A51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  <w:rsid w:val="7B182983"/>
    <w:rsid w:val="7DCA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12427</Words>
  <Characters>12830</Characters>
  <Lines>0</Lines>
  <Paragraphs>0</Paragraphs>
  <TotalTime>0</TotalTime>
  <ScaleCrop>false</ScaleCrop>
  <LinksUpToDate>false</LinksUpToDate>
  <CharactersWithSpaces>13118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2025-04-29T07:49:57Z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629D3AD268234DD18A4F731D197671A9_13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