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1.1.0 -->
  <w:body>
    <w:p w14:paraId="39B40C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jc w:val="center"/>
        <w:textAlignment w:val="auto"/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</w:pP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10210800</wp:posOffset>
            </wp:positionV>
            <wp:extent cx="317500" cy="406400"/>
            <wp:wrapNone/>
            <wp:docPr id="1001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val="en-US" w:eastAsia="zh-CN"/>
        </w:rPr>
        <w:t>上虞区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  <w:t>20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val="en-US" w:eastAsia="zh-CN"/>
        </w:rPr>
        <w:t>24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  <w:t>学年第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val="en-US" w:eastAsia="zh-CN"/>
        </w:rPr>
        <w:t>一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  <w:t>学期期末教学质量调测</w:t>
      </w:r>
    </w:p>
    <w:p w14:paraId="371E6D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jc w:val="center"/>
        <w:textAlignment w:val="auto"/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</w:pP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val="en-US" w:eastAsia="zh-CN"/>
        </w:rPr>
        <w:t xml:space="preserve"> 七</w:t>
      </w:r>
      <w:r>
        <w:rPr>
          <w:rFonts w:ascii="宋体" w:eastAsia="宋体" w:hAnsi="宋体" w:cs="宋体" w:hint="eastAsia"/>
          <w:b/>
          <w:bCs/>
          <w:color w:val="auto"/>
          <w:spacing w:val="-6"/>
          <w:sz w:val="28"/>
          <w:szCs w:val="28"/>
          <w:lang w:eastAsia="zh-CN"/>
        </w:rPr>
        <w:t>年级《科学》试卷</w:t>
      </w:r>
    </w:p>
    <w:p w14:paraId="482548D7">
      <w:pP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  <w:t>考生须知：</w:t>
      </w:r>
    </w:p>
    <w:p w14:paraId="45D39806">
      <w:pP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  <w:t>1. 全卷共8页，有四大题，30小题。全卷满分100分。考试时间90分钟。</w:t>
      </w:r>
    </w:p>
    <w:p w14:paraId="710D24CD">
      <w:pP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  <w:t>2. 答案必须写在答题纸相应的位置上，写在试题卷、草稿纸上均无效。</w:t>
      </w:r>
    </w:p>
    <w:p w14:paraId="53B38B3C">
      <w:pP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</w:pPr>
      <w:r>
        <w:rPr>
          <w:rFonts w:ascii="楷体" w:eastAsia="楷体" w:hAnsi="楷体" w:cs="楷体" w:hint="eastAsia"/>
          <w:i w:val="0"/>
          <w:iCs w:val="0"/>
          <w:caps w:val="0"/>
          <w:color w:val="auto"/>
          <w:spacing w:val="0"/>
          <w:sz w:val="18"/>
          <w:szCs w:val="18"/>
          <w:shd w:val="clear" w:color="auto" w:fill="FFFFFF"/>
          <w:lang w:val="en-US" w:eastAsia="zh-CN"/>
        </w:rPr>
        <w:t>3. 答题前，认真阅读答题纸上的《注意事项》，按规定答题。</w:t>
      </w:r>
    </w:p>
    <w:p w14:paraId="6858E045">
      <w:pPr>
        <w:spacing w:after="60" w:line="320" w:lineRule="exact"/>
        <w:rPr>
          <w:rFonts w:hint="default"/>
          <w:color w:val="auto"/>
          <w:lang w:val="en-US" w:eastAsia="zh-CN"/>
        </w:rPr>
      </w:pPr>
      <w:r>
        <w:rPr>
          <w:rFonts w:eastAsia="方正黑体简体"/>
          <w:color w:val="auto"/>
          <w:spacing w:val="-6"/>
          <w:szCs w:val="21"/>
          <w:lang w:eastAsia="zh-CN"/>
        </w:rPr>
        <w:t>一、选择题</w:t>
      </w:r>
      <w:r>
        <w:rPr>
          <w:rFonts w:eastAsia="楷体_GB2312"/>
          <w:color w:val="auto"/>
          <w:spacing w:val="-6"/>
          <w:szCs w:val="21"/>
          <w:lang w:eastAsia="zh-CN"/>
        </w:rPr>
        <w:t>（本题共</w:t>
      </w:r>
      <w:r>
        <w:rPr>
          <w:rFonts w:eastAsia="楷体_GB2312" w:hint="eastAsia"/>
          <w:color w:val="auto"/>
          <w:spacing w:val="-6"/>
          <w:szCs w:val="21"/>
          <w:lang w:val="en-US" w:eastAsia="zh-CN"/>
        </w:rPr>
        <w:t>15</w:t>
      </w:r>
      <w:r>
        <w:rPr>
          <w:rFonts w:eastAsia="楷体_GB2312"/>
          <w:color w:val="auto"/>
          <w:szCs w:val="21"/>
          <w:lang w:eastAsia="zh-CN"/>
        </w:rPr>
        <w:t>小题，每小题</w:t>
      </w:r>
      <w:r>
        <w:rPr>
          <w:rFonts w:eastAsia="楷体_GB2312" w:hint="eastAsia"/>
          <w:color w:val="auto"/>
          <w:szCs w:val="21"/>
          <w:lang w:val="en-US" w:eastAsia="zh-CN"/>
        </w:rPr>
        <w:t>2</w:t>
      </w:r>
      <w:r>
        <w:rPr>
          <w:rFonts w:eastAsia="楷体_GB2312"/>
          <w:color w:val="auto"/>
          <w:szCs w:val="21"/>
          <w:lang w:eastAsia="zh-CN"/>
        </w:rPr>
        <w:t>分，共</w:t>
      </w:r>
      <w:r>
        <w:rPr>
          <w:rFonts w:eastAsia="楷体_GB2312" w:hint="eastAsia"/>
          <w:color w:val="auto"/>
          <w:szCs w:val="21"/>
          <w:lang w:val="en-US" w:eastAsia="zh-CN"/>
        </w:rPr>
        <w:t>30</w:t>
      </w:r>
      <w:r>
        <w:rPr>
          <w:rFonts w:eastAsia="楷体_GB2312"/>
          <w:color w:val="auto"/>
          <w:szCs w:val="21"/>
          <w:lang w:eastAsia="zh-CN"/>
        </w:rPr>
        <w:t>分。</w:t>
      </w:r>
      <w:r>
        <w:rPr>
          <w:rFonts w:eastAsia="楷体_GB2312"/>
          <w:bCs/>
          <w:color w:val="auto"/>
          <w:spacing w:val="-6"/>
          <w:lang w:eastAsia="zh-CN"/>
        </w:rPr>
        <w:t>请将符合题意的一个正确答案的字母填入答题卷的</w:t>
      </w:r>
      <w:r>
        <w:rPr>
          <w:rFonts w:eastAsia="楷体_GB2312"/>
          <w:color w:val="auto"/>
          <w:szCs w:val="21"/>
          <w:lang w:eastAsia="zh-CN"/>
        </w:rPr>
        <w:t>相应方框</w:t>
      </w:r>
      <w:r>
        <w:rPr>
          <w:rFonts w:eastAsia="楷体_GB2312"/>
          <w:bCs/>
          <w:color w:val="auto"/>
          <w:spacing w:val="-6"/>
          <w:lang w:eastAsia="zh-CN"/>
        </w:rPr>
        <w:t>内）</w:t>
      </w:r>
    </w:p>
    <w:p w14:paraId="5A6F1F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1.</w:t>
      </w:r>
      <w:r>
        <w:rPr>
          <w:rFonts w:ascii="宋体" w:eastAsia="宋体" w:hAnsi="宋体" w:cs="宋体" w:hint="eastAsia"/>
          <w:lang w:val="en-US" w:eastAsia="zh-CN"/>
        </w:rPr>
        <w:t>科学的进步离不开科学家的探索，以下科学家与其贡献相对应的是</w:t>
      </w:r>
    </w:p>
    <w:p w14:paraId="1A440CEF">
      <w:pPr>
        <w:keepNext w:val="0"/>
        <w:keepLines w:val="0"/>
        <w:pageBreakBefore w:val="0"/>
        <w:widowControl w:val="0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default"/>
          <w:lang w:val="en-US" w:eastAsia="zh-CN"/>
        </w:rPr>
      </w:pPr>
      <w:r>
        <w:rPr>
          <w:rFonts w:ascii="Times New Roman" w:eastAsia="宋体" w:hAnsi="Times New Roman" w:cs="Times New Roman" w:hint="default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．魏尔肖</w:t>
      </w:r>
      <w:r>
        <w:rPr>
          <w:rFonts w:ascii="宋体" w:eastAsia="宋体" w:hAnsi="宋体" w:cs="宋体" w:hint="eastAsia"/>
          <w:lang w:val="en-US" w:eastAsia="zh-CN"/>
        </w:rPr>
        <w:t xml:space="preserve">——地心说      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lang w:val="en-US" w:eastAsia="zh-CN"/>
        </w:rPr>
        <w:t>托勒密——大陆漂移学说</w:t>
      </w:r>
    </w:p>
    <w:p w14:paraId="53B267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FF0000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．魏格纳</w:t>
      </w:r>
      <w:r>
        <w:rPr>
          <w:rFonts w:ascii="宋体" w:eastAsia="宋体" w:hAnsi="宋体" w:cs="宋体" w:hint="eastAsia"/>
          <w:lang w:val="en-US" w:eastAsia="zh-CN"/>
        </w:rPr>
        <w:t xml:space="preserve">——细胞学说       </w:t>
      </w:r>
      <w:r>
        <w:rPr>
          <w:rFonts w:ascii="宋体" w:eastAsia="宋体" w:hAnsi="宋体" w:cs="宋体" w:hint="eastAsia"/>
          <w:color w:val="auto"/>
          <w:lang w:val="en-US" w:eastAsia="zh-CN"/>
        </w:rPr>
        <w:t xml:space="preserve">  </w:t>
      </w: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color w:val="auto"/>
          <w:lang w:val="en-US" w:eastAsia="zh-CN"/>
        </w:rPr>
        <w:t>屠呦呦——青蒿素</w:t>
      </w:r>
    </w:p>
    <w:p w14:paraId="526AE4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ascii="宋体" w:eastAsia="宋体" w:hAnsi="宋体" w:cs="宋体" w:hint="eastAsia"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2.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下列数值中，单位应该是厘米的是</w:t>
      </w:r>
    </w:p>
    <w:p w14:paraId="79E59E3E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jc w:val="left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A.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课桌的高度约为0.8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lang w:val="en-US" w:eastAsia="zh-CN"/>
        </w:rPr>
        <w:t>B.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一支铅笔的长度约为18</w:t>
      </w:r>
    </w:p>
    <w:p w14:paraId="516EAFFB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420" w:leftChars="0" w:firstLineChars="0"/>
        <w:jc w:val="left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C.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一张试卷的</w:t>
      </w:r>
      <w:r>
        <w:rPr>
          <w:rFonts w:ascii="宋体" w:eastAsia="宋体" w:hAnsi="宋体" w:cs="宋体" w:hint="eastAsia"/>
          <w:color w:val="auto"/>
          <w:sz w:val="21"/>
          <w:szCs w:val="21"/>
          <w:lang w:eastAsia="zh-CN"/>
        </w:rPr>
        <w:t>厚度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为70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lang w:val="en-US" w:eastAsia="zh-CN"/>
        </w:rPr>
        <w:t>D.</w:t>
      </w:r>
      <w:r>
        <w:rPr>
          <w:rFonts w:ascii="宋体" w:eastAsia="宋体" w:hAnsi="宋体" w:cs="宋体" w:hint="eastAsia"/>
          <w:color w:val="auto"/>
          <w:sz w:val="21"/>
          <w:szCs w:val="21"/>
        </w:rPr>
        <w:drawing>
          <wp:inline distT="0" distB="0" distL="114300" distR="114300">
            <wp:extent cx="9525" cy="38100"/>
            <wp:effectExtent l="0" t="0" r="3175" b="0"/>
            <wp:docPr id="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3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auto"/>
          <w:sz w:val="21"/>
          <w:szCs w:val="21"/>
        </w:rPr>
        <w:t>中学生小明身高约为1.68</w:t>
      </w:r>
    </w:p>
    <w:p w14:paraId="7E94EE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kern w:val="2"/>
          <w:szCs w:val="22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3.</w:t>
      </w:r>
      <w:r>
        <w:rPr>
          <w:rFonts w:ascii="宋体" w:eastAsia="宋体" w:hAnsi="宋体" w:cs="宋体" w:hint="eastAsia"/>
          <w:lang w:val="en-US" w:eastAsia="zh-CN"/>
        </w:rPr>
        <w:t>2024年10月，科研人员在卧龙保护区内发现一种兰科植物新物种——巴朗山盆距兰，多年生草本植物，附生于海拔2100—2300米的针阔叶混交林内树木的树干上，花期4—5月、果期8—9月。</w:t>
      </w:r>
      <w:r>
        <w:rPr>
          <w:rFonts w:ascii="宋体" w:eastAsia="宋体" w:hAnsi="宋体" w:cs="宋体" w:hint="eastAsia"/>
          <w:kern w:val="2"/>
          <w:szCs w:val="22"/>
          <w:lang w:val="en-US" w:eastAsia="zh-CN"/>
        </w:rPr>
        <w:t>科研人员应将</w:t>
      </w:r>
      <w:r>
        <w:rPr>
          <w:rFonts w:ascii="宋体" w:eastAsia="宋体" w:hAnsi="宋体" w:cs="宋体" w:hint="eastAsia"/>
          <w:lang w:val="en-US" w:eastAsia="zh-CN"/>
        </w:rPr>
        <w:t>巴朗山盆距兰录入到</w:t>
      </w:r>
      <w:r>
        <w:rPr>
          <w:rFonts w:ascii="宋体" w:eastAsia="宋体" w:hAnsi="宋体" w:cs="宋体" w:hint="eastAsia"/>
          <w:kern w:val="2"/>
          <w:szCs w:val="22"/>
          <w:lang w:val="en-US" w:eastAsia="zh-CN"/>
        </w:rPr>
        <w:t>《植物志》中的</w:t>
      </w:r>
    </w:p>
    <w:p w14:paraId="13885ED4"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jc w:val="left"/>
        <w:textAlignment w:val="center"/>
        <w:rPr>
          <w:rFonts w:ascii="宋体" w:eastAsia="宋体" w:hAnsi="宋体" w:cs="宋体" w:hint="eastAsia"/>
          <w:kern w:val="2"/>
          <w:szCs w:val="22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kern w:val="2"/>
          <w:szCs w:val="22"/>
          <w:lang w:val="en-US" w:eastAsia="zh-CN"/>
        </w:rPr>
        <w:t>“苔藓植物”篇</w:t>
      </w:r>
      <w:r>
        <w:rPr>
          <w:rFonts w:ascii="宋体" w:eastAsia="宋体" w:hAnsi="宋体" w:cs="宋体" w:hint="eastAsia"/>
          <w:kern w:val="2"/>
          <w:szCs w:val="22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kern w:val="2"/>
          <w:szCs w:val="22"/>
          <w:lang w:val="en-US" w:eastAsia="zh-CN"/>
        </w:rPr>
        <w:t xml:space="preserve">“蕨类植物”篇   </w:t>
      </w:r>
    </w:p>
    <w:p w14:paraId="0EB93BE8"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FFFFFF"/>
        <w:tabs>
          <w:tab w:val="left" w:pos="378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jc w:val="left"/>
        <w:textAlignment w:val="center"/>
        <w:rPr>
          <w:rFonts w:ascii="宋体" w:eastAsia="宋体" w:hAnsi="宋体" w:cs="宋体" w:hint="eastAsia"/>
          <w:color w:val="auto"/>
          <w:kern w:val="2"/>
          <w:szCs w:val="22"/>
          <w:lang w:val="en-US" w:eastAsia="zh-CN"/>
        </w:rPr>
      </w:pPr>
      <w:r>
        <w:rPr>
          <w:rFonts w:ascii="Times New Roman" w:eastAsia="宋体" w:hAnsi="Times New Roman" w:cs="Times New Roman" w:hint="eastAsia"/>
          <w:color w:val="auto"/>
          <w:lang w:val="en-US" w:eastAsia="zh-CN"/>
        </w:rPr>
        <w:t>C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color w:val="auto"/>
          <w:kern w:val="2"/>
          <w:szCs w:val="22"/>
          <w:lang w:val="en-US" w:eastAsia="zh-CN"/>
        </w:rPr>
        <w:t xml:space="preserve">“裸子植物”篇 </w:t>
      </w:r>
      <w:r>
        <w:rPr>
          <w:rFonts w:ascii="宋体" w:eastAsia="宋体" w:hAnsi="宋体" w:cs="宋体" w:hint="eastAsia"/>
          <w:color w:val="auto"/>
          <w:kern w:val="2"/>
          <w:szCs w:val="22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color w:val="auto"/>
          <w:lang w:val="en-US" w:eastAsia="zh-CN"/>
        </w:rPr>
        <w:t>D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．</w:t>
      </w:r>
      <w:r>
        <w:rPr>
          <w:rFonts w:ascii="宋体" w:eastAsia="宋体" w:hAnsi="宋体" w:cs="宋体" w:hint="eastAsia"/>
          <w:color w:val="auto"/>
          <w:kern w:val="2"/>
          <w:szCs w:val="22"/>
          <w:lang w:val="en-US" w:eastAsia="zh-CN"/>
        </w:rPr>
        <w:t>“被子植物”篇</w:t>
      </w:r>
    </w:p>
    <w:p w14:paraId="284C45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lang w:val="en-US" w:eastAsia="zh-CN"/>
        </w:rPr>
      </w:pPr>
      <w:r>
        <w:rPr>
          <w:rFonts w:ascii="宋体" w:eastAsia="宋体" w:hAnsi="宋体" w:cs="宋体" w:hint="default"/>
          <w:color w:val="auto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3970020</wp:posOffset>
            </wp:positionH>
            <wp:positionV relativeFrom="paragraph">
              <wp:posOffset>352425</wp:posOffset>
            </wp:positionV>
            <wp:extent cx="1211580" cy="805180"/>
            <wp:effectExtent l="0" t="0" r="7620" b="7620"/>
            <wp:wrapSquare wrapText="bothSides"/>
            <wp:docPr id="2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805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auto"/>
          <w:lang w:val="en-US" w:eastAsia="zh-CN"/>
        </w:rPr>
        <w:t>4.截至12月12日，2024年太阳已经发生50余次X级大耀斑，这预示着太阳活动又一次进入高峰期。下列关于太阳的说法</w:t>
      </w:r>
      <w:r>
        <w:rPr>
          <w:rFonts w:ascii="宋体" w:eastAsia="宋体" w:hAnsi="宋体" w:cs="宋体" w:hint="eastAsia"/>
          <w:color w:val="auto"/>
          <w:sz w:val="21"/>
          <w:em w:val="dot"/>
          <w:lang w:val="en-US" w:eastAsia="zh-CN"/>
        </w:rPr>
        <w:t>不正确</w:t>
      </w:r>
      <w:r>
        <w:rPr>
          <w:rFonts w:ascii="宋体" w:eastAsia="宋体" w:hAnsi="宋体" w:cs="宋体" w:hint="eastAsia"/>
          <w:color w:val="auto"/>
          <w:lang w:val="en-US" w:eastAsia="zh-CN"/>
        </w:rPr>
        <w:t>的是</w:t>
      </w:r>
    </w:p>
    <w:p w14:paraId="790981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lang w:val="en-US" w:eastAsia="zh-CN"/>
        </w:rPr>
        <w:t>．耀斑一般发生在光球层</w:t>
      </w:r>
    </w:p>
    <w:p w14:paraId="1811A4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default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lang w:val="en-US" w:eastAsia="zh-CN"/>
        </w:rPr>
        <w:t>．太阳</w:t>
      </w:r>
      <w:r>
        <w:rPr>
          <w:rFonts w:ascii="宋体" w:eastAsia="宋体" w:hAnsi="宋体" w:cs="宋体" w:hint="eastAsia"/>
          <w:color w:val="auto"/>
          <w:lang w:val="en-US" w:eastAsia="zh-CN"/>
        </w:rPr>
        <w:t>耀斑增</w:t>
      </w:r>
      <w:r>
        <w:rPr>
          <w:rFonts w:ascii="宋体" w:eastAsia="宋体" w:hAnsi="宋体" w:cs="宋体" w:hint="eastAsia"/>
          <w:lang w:val="en-US" w:eastAsia="zh-CN"/>
        </w:rPr>
        <w:t>强时地球上的短波通信会受到影响</w:t>
      </w:r>
    </w:p>
    <w:p w14:paraId="6E0CE9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lang w:val="en-US" w:eastAsia="zh-CN"/>
        </w:rPr>
        <w:t>．太阳黑子的多少和大小，往往作为太阳活动强弱的标志</w:t>
      </w:r>
    </w:p>
    <w:p w14:paraId="4C759B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lang w:val="en-US" w:eastAsia="zh-CN"/>
        </w:rPr>
        <w:t>．太阳大气层由内向外依次分为光球层、色球层和日冕</w:t>
      </w:r>
    </w:p>
    <w:p w14:paraId="726D1D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default"/>
          <w:sz w:val="21"/>
          <w:lang w:val="en-U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231140</wp:posOffset>
                </wp:positionH>
                <wp:positionV relativeFrom="paragraph">
                  <wp:posOffset>424180</wp:posOffset>
                </wp:positionV>
                <wp:extent cx="4920615" cy="927735"/>
                <wp:effectExtent l="0" t="0" r="6985" b="12065"/>
                <wp:wrapSquare wrapText="bothSides"/>
                <wp:docPr id="5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1202690" y="7682865"/>
                          <a:ext cx="4920615" cy="928013"/>
                          <a:chOff x="3219" y="11737"/>
                          <a:chExt cx="7856" cy="1576"/>
                        </a:xfrm>
                      </wpg:grpSpPr>
                      <wpg:grpSp>
                        <wpg:cNvPr id="6" name="组合 13"/>
                        <wpg:cNvGrpSpPr/>
                        <wpg:grpSpPr>
                          <a:xfrm>
                            <a:off x="3219" y="11737"/>
                            <a:ext cx="1713" cy="1560"/>
                            <a:chOff x="3219" y="11737"/>
                            <a:chExt cx="1713" cy="1560"/>
                          </a:xfrm>
                        </wpg:grpSpPr>
                        <pic:pic xmlns:pic="http://schemas.openxmlformats.org/drawingml/2006/picture">
                          <pic:nvPicPr>
                            <pic:cNvPr id="20" name="图片 1" descr="8469689593d82b1bf373fe92c3027be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219" y="11737"/>
                              <a:ext cx="1692" cy="105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 xmlns:wps="http://schemas.microsoft.com/office/word/2010/wordprocessingShape">
                          <wps:cNvPr id="1" name="文本框 6"/>
                          <wps:cNvSpPr txBox="1"/>
                          <wps:spPr>
                            <a:xfrm>
                              <a:off x="3316" y="12788"/>
                              <a:ext cx="1616" cy="50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eastAsia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奔跑的猎豹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</wpg:grpSp>
                      <wpg:grpSp>
                        <wpg:cNvPr id="7" name="组合 12"/>
                        <wpg:cNvGrpSpPr/>
                        <wpg:grpSpPr>
                          <a:xfrm>
                            <a:off x="5230" y="11739"/>
                            <a:ext cx="1720" cy="1574"/>
                            <a:chOff x="5230" y="11739"/>
                            <a:chExt cx="1720" cy="1574"/>
                          </a:xfrm>
                        </wpg:grpSpPr>
                        <pic:pic xmlns:pic="http://schemas.openxmlformats.org/drawingml/2006/picture">
                          <pic:nvPicPr>
                            <pic:cNvPr id="24" name="图片 2" descr="7927b046415001e9dac787d24e3297d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30" y="11739"/>
                              <a:ext cx="1720" cy="108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 xmlns:wps="http://schemas.microsoft.com/office/word/2010/wordprocessingShape">
                          <wps:cNvPr id="2" name="文本框 7"/>
                          <wps:cNvSpPr txBox="1"/>
                          <wps:spPr>
                            <a:xfrm>
                              <a:off x="5271" y="12788"/>
                              <a:ext cx="1449" cy="5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eastAsia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人的食物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</wpg:grpSp>
                      <wpg:grpSp>
                        <wpg:cNvPr id="8" name="组合 11"/>
                        <wpg:cNvGrpSpPr/>
                        <wpg:grpSpPr>
                          <a:xfrm>
                            <a:off x="7132" y="11775"/>
                            <a:ext cx="1902" cy="1522"/>
                            <a:chOff x="7132" y="11775"/>
                            <a:chExt cx="1902" cy="1522"/>
                          </a:xfrm>
                        </wpg:grpSpPr>
                        <pic:pic xmlns:pic="http://schemas.openxmlformats.org/drawingml/2006/picture">
                          <pic:nvPicPr>
                            <pic:cNvPr id="3" name="图片 4" descr="ff547e955e642f34a11038acd222cc3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69" y="11775"/>
                              <a:ext cx="1747" cy="10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 xmlns:wps="http://schemas.microsoft.com/office/word/2010/wordprocessingShape">
                          <wps:cNvPr id="10" name="文本框 8"/>
                          <wps:cNvSpPr txBox="1"/>
                          <wps:spPr>
                            <a:xfrm>
                              <a:off x="7132" y="12788"/>
                              <a:ext cx="1902" cy="50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eastAsia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雷达发射的信号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</wpg:grpSp>
                      <wpg:grpSp>
                        <wpg:cNvPr id="11" name="组合 10"/>
                        <wpg:cNvGrpSpPr/>
                        <wpg:grpSpPr>
                          <a:xfrm>
                            <a:off x="9294" y="11797"/>
                            <a:ext cx="1781" cy="1516"/>
                            <a:chOff x="9294" y="11797"/>
                            <a:chExt cx="1781" cy="1516"/>
                          </a:xfrm>
                        </wpg:grpSpPr>
                        <pic:pic xmlns:pic="http://schemas.openxmlformats.org/drawingml/2006/picture">
                          <pic:nvPicPr>
                            <pic:cNvPr id="27" name="图片 5" descr="ccae5a2e1348f8bb809ac93b03fd572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335" y="11797"/>
                              <a:ext cx="1740" cy="105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 xmlns:wps="http://schemas.microsoft.com/office/word/2010/wordprocessingShape">
                          <wps:cNvPr id="28" name="文本框 9"/>
                          <wps:cNvSpPr txBox="1"/>
                          <wps:spPr>
                            <a:xfrm>
                              <a:off x="9294" y="12788"/>
                              <a:ext cx="1707" cy="5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eastAsia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壮观的闪电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14" o:spid="_x0000_s1025" style="width:387.45pt;height:73.05pt;margin-top:33.4pt;margin-left:18.2pt;mso-height-relative:page;mso-width-relative:page;mso-wrap-distance-bottom:0;mso-wrap-distance-left:9pt;mso-wrap-distance-right:9pt;mso-wrap-distance-top:0;position:absolute;z-index:251664384" coordorigin="3219,11737" coordsize="7856,1576">
                <o:lock v:ext="edit" aspectratio="f"/>
                <v:group id="组合 13" o:spid="_x0000_s1026" style="width:1713;height:1560;left:3219;position:absolute;top:11737" coordorigin="3219,11737" coordsize="1713,1560">
                  <o:lock v:ext="edit" aspectratio="f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图片 1" o:spid="_x0000_s1027" type="#_x0000_t75" alt="8469689593d82b1bf373fe92c3027be" style="width:1692;height:1052;left:3219;position:absolute;top:11737" coordsize="21600,21600" o:preferrelative="t" filled="f" stroked="f">
                    <v:imagedata r:id="rId8" o:title=""/>
                    <o:lock v:ext="edit" aspectratio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6" o:spid="_x0000_s1028" type="#_x0000_t202" style="width:1616;height:509;left:3316;position:absolute;top:12788" coordsize="21600,21600" filled="t" fillcolor="white" stroked="f">
                    <o:lock v:ext="edit" aspectratio="f"/>
                    <v:textbox>
                      <w:txbxContent>
                        <w:p w14:paraId="2EA87F80">
                          <w:pPr>
                            <w:jc w:val="center"/>
                            <w:rPr>
                              <w:rFonts w:eastAsia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val="en-US" w:eastAsia="zh-CN"/>
                            </w:rPr>
                            <w:t>奔跑的猎豹</w:t>
                          </w:r>
                        </w:p>
                      </w:txbxContent>
                    </v:textbox>
                  </v:shape>
                </v:group>
                <v:group id="组合 12" o:spid="_x0000_s1029" style="width:1720;height:1574;left:5230;position:absolute;top:11739" coordorigin="5230,11739" coordsize="1720,1574">
                  <o:lock v:ext="edit" aspectratio="f"/>
                  <v:shape id="图片 2" o:spid="_x0000_s1030" type="#_x0000_t75" alt="7927b046415001e9dac787d24e3297d" style="width:1720;height:1088;left:5230;position:absolute;top:11739" coordsize="21600,21600" o:preferrelative="t" filled="f" stroked="f">
                    <v:imagedata r:id="rId9" o:title=""/>
                    <o:lock v:ext="edit" aspectratio="t"/>
                  </v:shape>
                  <v:shape id="文本框 7" o:spid="_x0000_s1031" type="#_x0000_t202" style="width:1449;height:525;left:5271;position:absolute;top:12788" coordsize="21600,21600" filled="t" fillcolor="white" stroked="f">
                    <o:lock v:ext="edit" aspectratio="f"/>
                    <v:textbox>
                      <w:txbxContent>
                        <w:p w14:paraId="1867B80E">
                          <w:pPr>
                            <w:jc w:val="center"/>
                            <w:rPr>
                              <w:rFonts w:eastAsia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val="en-US" w:eastAsia="zh-CN"/>
                            </w:rPr>
                            <w:t>人的食物</w:t>
                          </w:r>
                        </w:p>
                      </w:txbxContent>
                    </v:textbox>
                  </v:shape>
                </v:group>
                <v:group id="组合 11" o:spid="_x0000_s1032" style="width:1902;height:1522;left:7132;position:absolute;top:11775" coordorigin="7132,11775" coordsize="1902,1522">
                  <o:lock v:ext="edit" aspectratio="f"/>
                  <v:shape id="图片 4" o:spid="_x0000_s1033" type="#_x0000_t75" alt="ff547e955e642f34a11038acd222cc3" style="width:1747;height:1055;left:7269;position:absolute;top:11775" coordsize="21600,21600" o:preferrelative="t" filled="f" stroked="f">
                    <v:imagedata r:id="rId10" o:title=""/>
                    <o:lock v:ext="edit" aspectratio="t"/>
                  </v:shape>
                  <v:shape id="文本框 8" o:spid="_x0000_s1034" type="#_x0000_t202" style="width:1902;height:509;left:7132;position:absolute;top:12788" coordsize="21600,21600" filled="t" fillcolor="white" stroked="f">
                    <o:lock v:ext="edit" aspectratio="f"/>
                    <v:textbox>
                      <w:txbxContent>
                        <w:p w14:paraId="066A9C1E">
                          <w:pPr>
                            <w:jc w:val="center"/>
                            <w:rPr>
                              <w:rFonts w:eastAsia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val="en-US" w:eastAsia="zh-CN"/>
                            </w:rPr>
                            <w:t>雷达发射的信号</w:t>
                          </w:r>
                        </w:p>
                      </w:txbxContent>
                    </v:textbox>
                  </v:shape>
                </v:group>
                <v:group id="组合 10" o:spid="_x0000_s1035" style="width:1781;height:1516;left:9294;position:absolute;top:11797" coordorigin="9294,11797" coordsize="1781,1516">
                  <o:lock v:ext="edit" aspectratio="f"/>
                  <v:shape id="图片 5" o:spid="_x0000_s1036" type="#_x0000_t75" alt="ccae5a2e1348f8bb809ac93b03fd572" style="width:1740;height:1054;left:9335;position:absolute;top:11797" coordsize="21600,21600" o:preferrelative="t" filled="f" stroked="f">
                    <v:imagedata r:id="rId11" o:title=""/>
                    <o:lock v:ext="edit" aspectratio="t"/>
                  </v:shape>
                  <v:shape id="文本框 9" o:spid="_x0000_s1037" type="#_x0000_t202" style="width:1707;height:525;left:9294;position:absolute;top:12788" coordsize="21600,21600" filled="t" fillcolor="white" stroked="f">
                    <o:lock v:ext="edit" aspectratio="f"/>
                    <v:textbox>
                      <w:txbxContent>
                        <w:p w14:paraId="342F27AF">
                          <w:pPr>
                            <w:jc w:val="center"/>
                            <w:rPr>
                              <w:rFonts w:eastAsia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val="en-US" w:eastAsia="zh-CN"/>
                            </w:rPr>
                            <w:t>壮观的闪电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lang w:val="en-US" w:eastAsia="zh-CN"/>
        </w:rPr>
        <w:t>5.</w:t>
      </w:r>
      <w:r>
        <w:rPr>
          <w:rFonts w:ascii="宋体" w:eastAsia="宋体" w:hAnsi="宋体" w:cs="宋体" w:hint="eastAsia"/>
          <w:lang w:val="en-US" w:eastAsia="zh-CN"/>
        </w:rPr>
        <w:t>物体的运动有多种多样的形式，跟物体的运动一样，能量也有多种形式。下列能量的说法中错误的是</w:t>
      </w:r>
    </w:p>
    <w:p w14:paraId="4086A7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firstLine="420" w:firstLineChars="0"/>
        <w:textAlignment w:val="auto"/>
        <w:rPr>
          <w:rFonts w:ascii="宋体" w:eastAsia="宋体" w:hAnsi="宋体" w:cs="宋体" w:hint="default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lang w:val="en-US" w:eastAsia="zh-CN"/>
        </w:rPr>
        <w:t xml:space="preserve">．奔跑的猎豹具有机械能          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lang w:val="en-US" w:eastAsia="zh-CN"/>
        </w:rPr>
        <w:t xml:space="preserve">．人的食物中储存有化学能 </w:t>
      </w:r>
    </w:p>
    <w:p w14:paraId="156465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firstLine="420" w:firstLineChars="0"/>
        <w:textAlignment w:val="auto"/>
        <w:rPr>
          <w:rFonts w:ascii="宋体" w:eastAsia="宋体" w:hAnsi="宋体" w:cs="宋体" w:hint="default"/>
          <w:sz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lang w:val="en-US" w:eastAsia="zh-CN"/>
        </w:rPr>
        <w:t xml:space="preserve">．雷达天线发射的信号具有电能        </w:t>
      </w:r>
      <w:r>
        <w:rPr>
          <w:rFonts w:ascii="Times New Roman" w:eastAsia="宋体" w:hAnsi="Times New Roman" w:cs="Times New Roman" w:hint="eastAsia"/>
          <w:lang w:val="en-US" w:eastAsia="zh-CN"/>
        </w:rPr>
        <w:t xml:space="preserve"> D</w:t>
      </w:r>
      <w:r>
        <w:rPr>
          <w:rFonts w:ascii="宋体" w:eastAsia="宋体" w:hAnsi="宋体" w:cs="宋体" w:hint="eastAsia"/>
          <w:lang w:val="en-US" w:eastAsia="zh-CN"/>
        </w:rPr>
        <w:t>．雷电爆发时具有电能、声能、电磁能等</w:t>
      </w:r>
    </w:p>
    <w:p w14:paraId="41E0957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420" w:hanging="420" w:leftChars="0" w:hangingChars="20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6.</w:t>
      </w:r>
      <w:r>
        <w:rPr>
          <w:rFonts w:ascii="宋体" w:eastAsia="宋体" w:hAnsi="宋体" w:cs="宋体" w:hint="eastAsia"/>
          <w:lang w:val="en-US" w:eastAsia="zh-CN"/>
        </w:rPr>
        <w:t>板块构造学说认为，地球的岩石圈由六大板块拼合而成。这些板块“漂浮”在软流层上，相互不断地发生碰撞和张裂。下列现象</w:t>
      </w:r>
      <w:r>
        <w:rPr>
          <w:rFonts w:ascii="宋体" w:eastAsia="宋体" w:hAnsi="宋体" w:cs="宋体" w:hint="eastAsia"/>
          <w:sz w:val="21"/>
          <w:em w:val="dot"/>
          <w:lang w:val="en-US" w:eastAsia="zh-CN"/>
        </w:rPr>
        <w:t>不能</w:t>
      </w:r>
      <w:r>
        <w:rPr>
          <w:rFonts w:ascii="宋体" w:eastAsia="宋体" w:hAnsi="宋体" w:cs="宋体" w:hint="eastAsia"/>
          <w:lang w:val="en-US" w:eastAsia="zh-CN"/>
        </w:rPr>
        <w:t>用板块构造学说解释的是</w:t>
      </w:r>
    </w:p>
    <w:p w14:paraId="1D22C5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firstLine="420" w:firstLineChars="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lang w:val="en-US" w:eastAsia="zh-CN"/>
        </w:rPr>
        <w:t xml:space="preserve">．山脉的形成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lang w:val="en-US" w:eastAsia="zh-CN"/>
        </w:rPr>
        <w:t xml:space="preserve">．火山的喷发    </w:t>
      </w:r>
      <w:r>
        <w:rPr>
          <w:rFonts w:ascii="Times New Roman" w:eastAsia="宋体" w:hAnsi="Times New Roman" w:cs="Times New Roman" w:hint="eastAsia"/>
          <w:lang w:val="en-US" w:eastAsia="zh-CN"/>
        </w:rPr>
        <w:t xml:space="preserve"> C</w:t>
      </w:r>
      <w:r>
        <w:rPr>
          <w:rFonts w:ascii="宋体" w:eastAsia="宋体" w:hAnsi="宋体" w:cs="宋体" w:hint="eastAsia"/>
          <w:lang w:val="en-US" w:eastAsia="zh-CN"/>
        </w:rPr>
        <w:t xml:space="preserve">．洪水的爆发      </w:t>
      </w: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lang w:val="en-US" w:eastAsia="zh-CN"/>
        </w:rPr>
        <w:t>．大西洋的形成</w:t>
      </w:r>
    </w:p>
    <w:p w14:paraId="186DB717">
      <w:pPr>
        <w:keepNext w:val="0"/>
        <w:keepLines w:val="0"/>
        <w:pageBreakBefore w:val="0"/>
        <w:widowControl w:val="0"/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7.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</w:rPr>
        <w:t>规范的实验操作是实验成功和安全的保证。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  <w:lang w:val="en-US" w:eastAsia="zh-CN"/>
        </w:rPr>
        <w:t>下列实验操作正确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</w:rPr>
        <w:t>的是</w:t>
      </w:r>
    </w:p>
    <w:p w14:paraId="01FD8912"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80" w:hanging="480" w:leftChars="0" w:hangingChars="200"/>
        <w:jc w:val="center"/>
        <w:textAlignment w:val="center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156210</wp:posOffset>
            </wp:positionV>
            <wp:extent cx="657225" cy="781050"/>
            <wp:effectExtent l="0" t="0" r="3175" b="6350"/>
            <wp:wrapSquare wrapText="bothSides"/>
            <wp:docPr id="4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inline distT="0" distB="0" distL="114300" distR="114300">
                <wp:extent cx="4707890" cy="1278255"/>
                <wp:effectExtent l="0" t="0" r="0" b="0"/>
                <wp:docPr id="122" name="组合 12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707890" cy="1278255"/>
                          <a:chOff x="14745" y="19397"/>
                          <a:chExt cx="7915" cy="2276"/>
                        </a:xfrm>
                      </wpg:grpSpPr>
                      <wpg:grpSp>
                        <wpg:cNvPr id="123" name="组合 98"/>
                        <wpg:cNvGrpSpPr/>
                        <wpg:grpSpPr>
                          <a:xfrm>
                            <a:off x="17406" y="19397"/>
                            <a:ext cx="5197" cy="1760"/>
                            <a:chOff x="17406" y="19397"/>
                            <a:chExt cx="5197" cy="1760"/>
                          </a:xfrm>
                        </wpg:grpSpPr>
                        <pic:pic xmlns:pic="http://schemas.openxmlformats.org/drawingml/2006/picture">
                          <pic:nvPicPr>
                            <pic:cNvPr id="88" name="图片 88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798" y="19840"/>
                              <a:ext cx="2080" cy="109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" name="图片 89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377" y="19397"/>
                              <a:ext cx="1226" cy="1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3" name="图片 93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406" y="19567"/>
                              <a:ext cx="773" cy="149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 xmlns:wps="http://schemas.microsoft.com/office/word/2010/wordprocessingShape">
                        <wps:cNvPr id="97" name="文本框 97"/>
                        <wps:cNvSpPr txBox="1"/>
                        <wps:spPr>
                          <a:xfrm>
                            <a:off x="14745" y="21102"/>
                            <a:ext cx="7915" cy="5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spacing w:line="360" w:lineRule="auto"/>
                                <w:ind w:firstLine="273" w:firstLineChars="130"/>
                                <w:jc w:val="left"/>
                                <w:textAlignment w:val="center"/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Times New Roman" w:eastAsia="宋体" w:hAnsi="Times New Roman" w:cs="Times New Roman" w:hint="eastAsia"/>
                                  <w:lang w:val="en-US" w:eastAsia="zh-CN"/>
                                </w:rPr>
                                <w:t>A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</w:rPr>
                                <w:t>．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>点燃酒精灯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lang w:val="en-US" w:eastAsia="zh-CN"/>
                                </w:rPr>
                                <w:t>B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</w:rPr>
                                <w:t>．测量液体温度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lang w:val="en-US" w:eastAsia="zh-CN"/>
                                </w:rPr>
                                <w:t>C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</w:rPr>
                                <w:t>．测量长度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lang w:val="en-US" w:eastAsia="zh-CN"/>
                                </w:rPr>
                                <w:t>D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b w:val="0"/>
                                  <w:i w:val="0"/>
                                  <w:color w:val="000000"/>
                                  <w:sz w:val="21"/>
                                  <w:szCs w:val="21"/>
                                </w:rPr>
                                <w:t>．量筒读数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8" style="width:370.7pt;height:100.65pt" coordorigin="14745,19397" coordsize="7915,2276">
                <o:lock v:ext="edit" aspectratio="f"/>
                <v:group id="组合 98" o:spid="_x0000_s1039" style="width:5197;height:1760;left:17406;position:absolute;top:19397" coordorigin="17406,19397" coordsize="5197,1760">
                  <o:lock v:ext="edit" aspectratio="f"/>
                  <v:shape id="_x0000_s1026" o:spid="_x0000_s1040" type="#_x0000_t75" style="width:2080;height:1093;left:18798;position:absolute;top:19840" coordsize="21600,21600" o:preferrelative="t" filled="f" stroked="f">
                    <v:imagedata r:id="rId13" o:title=""/>
                    <o:lock v:ext="edit" aspectratio="t"/>
                  </v:shape>
                  <v:shape id="_x0000_s1026" o:spid="_x0000_s1041" type="#_x0000_t75" style="width:1226;height:1760;left:21377;position:absolute;top:19397" coordsize="21600,21600" o:preferrelative="t" filled="f" stroked="f">
                    <v:imagedata r:id="rId14" o:title=""/>
                    <o:lock v:ext="edit" aspectratio="t"/>
                  </v:shape>
                  <v:shape id="_x0000_s1026" o:spid="_x0000_s1042" type="#_x0000_t75" style="width:773;height:1493;left:17406;position:absolute;top:19567" coordsize="21600,21600" o:preferrelative="t" filled="f" stroked="f">
                    <v:imagedata r:id="rId15" o:title=""/>
                    <o:lock v:ext="edit" aspectratio="t"/>
                  </v:shape>
                </v:group>
                <v:shape id="_x0000_s1026" o:spid="_x0000_s1043" type="#_x0000_t202" style="width:7915;height:571;left:14745;position:absolute;top:21102" coordsize="21600,21600" filled="f" stroked="f">
                  <o:lock v:ext="edit" aspectratio="f"/>
                  <v:textbox>
                    <w:txbxContent>
                      <w:p w14:paraId="30582762">
                        <w:pPr>
                          <w:spacing w:line="360" w:lineRule="auto"/>
                          <w:ind w:firstLine="273" w:firstLineChars="130"/>
                          <w:jc w:val="left"/>
                          <w:textAlignment w:val="center"/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</w:rPr>
                        </w:pP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A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</w:rPr>
                          <w:t>．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>点燃酒精灯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B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</w:rPr>
                          <w:t>．测量液体温度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C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</w:rPr>
                          <w:t>．测量长度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lang w:val="en-US" w:eastAsia="zh-CN"/>
                          </w:rPr>
                          <w:t>D</w:t>
                        </w:r>
                        <w:r>
                          <w:rPr>
                            <w:rFonts w:ascii="宋体" w:eastAsia="宋体" w:hAnsi="宋体" w:cs="宋体" w:hint="eastAsia"/>
                            <w:b w:val="0"/>
                            <w:i w:val="0"/>
                            <w:color w:val="000000"/>
                            <w:sz w:val="21"/>
                            <w:szCs w:val="21"/>
                          </w:rPr>
                          <w:t>．量筒读数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E67B667">
      <w:pPr>
        <w:keepNext w:val="0"/>
        <w:keepLines w:val="0"/>
        <w:pageBreakBefore w:val="0"/>
        <w:widowControl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both"/>
        <w:textAlignment w:val="center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</w:rPr>
        <w:t>自然界里许多动物的名称中带“鱼”字，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有些</w:t>
      </w:r>
      <w:r>
        <w:rPr>
          <w:rFonts w:ascii="宋体" w:eastAsia="宋体" w:hAnsi="宋体" w:cs="宋体" w:hint="eastAsia"/>
          <w:sz w:val="21"/>
          <w:szCs w:val="21"/>
        </w:rPr>
        <w:t>却不是鱼类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。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下列名字含“鱼”的生物中，有一种与其他三种亲缘关系最远的是</w:t>
      </w:r>
    </w:p>
    <w:p w14:paraId="5948B502">
      <w:pPr>
        <w:pStyle w:val="BodyText2"/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647065</wp:posOffset>
            </wp:positionV>
            <wp:extent cx="711835" cy="941705"/>
            <wp:effectExtent l="0" t="0" r="12065" b="10795"/>
            <wp:wrapSquare wrapText="bothSides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94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678680" cy="886460"/>
            <wp:effectExtent l="0" t="0" r="7620" b="2540"/>
            <wp:docPr id="51" name="图片 51" descr="ffbc895fdadae37cf2c7fb0090edf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ffbc895fdadae37cf2c7fb0090edf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78680" cy="88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7F2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9.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小虞同学学习了科学测量后</w:t>
      </w:r>
      <w:r>
        <w:rPr>
          <w:rFonts w:ascii="宋体" w:eastAsia="宋体" w:hAnsi="宋体" w:cs="宋体" w:hint="eastAsia"/>
          <w:lang w:val="en-US" w:eastAsia="zh-CN"/>
        </w:rPr>
        <w:t>，想对科学教科书的长和宽进行测量。下述选项的尺子中</w:t>
      </w:r>
      <w:r>
        <w:rPr>
          <w:rFonts w:ascii="宋体" w:eastAsia="宋体" w:hAnsi="宋体" w:cs="宋体" w:hint="eastAsia"/>
          <w:sz w:val="21"/>
          <w:em w:val="dot"/>
          <w:lang w:val="en-US" w:eastAsia="zh-CN"/>
        </w:rPr>
        <w:t>不能</w:t>
      </w:r>
      <w:r>
        <w:rPr>
          <w:rFonts w:ascii="宋体" w:eastAsia="宋体" w:hAnsi="宋体" w:cs="宋体" w:hint="eastAsia"/>
          <w:lang w:val="en-US" w:eastAsia="zh-CN"/>
        </w:rPr>
        <w:t>用来测量科学教科书长和宽的是</w:t>
      </w:r>
    </w:p>
    <w:p w14:paraId="3D7063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lang w:val="en-US" w:eastAsia="zh-CN"/>
        </w:rPr>
        <w:t xml:space="preserve">．刻度不均匀的尺    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lang w:val="en-US" w:eastAsia="zh-CN"/>
        </w:rPr>
        <w:t>．比被测长度短的尺</w:t>
      </w:r>
    </w:p>
    <w:p w14:paraId="205729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lang w:val="en-US" w:eastAsia="zh-CN"/>
        </w:rPr>
        <w:t xml:space="preserve">．最小分度为毫米的尺     </w:t>
      </w: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lang w:val="en-US" w:eastAsia="zh-CN"/>
        </w:rPr>
        <w:t>．零刻线一端已磨损的尺</w:t>
      </w:r>
    </w:p>
    <w:p w14:paraId="0C11CB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default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4475480</wp:posOffset>
            </wp:positionH>
            <wp:positionV relativeFrom="paragraph">
              <wp:posOffset>53340</wp:posOffset>
            </wp:positionV>
            <wp:extent cx="1083310" cy="908685"/>
            <wp:effectExtent l="0" t="0" r="8890" b="5715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90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10.如图是一幅经纬网地图，请据图判断，以下说法正确的是</w:t>
      </w:r>
    </w:p>
    <w:p w14:paraId="7A7908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．①位于②的西北方向</w:t>
      </w:r>
    </w:p>
    <w:p w14:paraId="01E7F2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．②位于西半球、北半球</w:t>
      </w:r>
    </w:p>
    <w:p w14:paraId="26A940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color w:val="auto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．本图中采用“上北下南，左西右东”来判断方向</w:t>
      </w:r>
    </w:p>
    <w:p w14:paraId="7E576F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．在地球仪上①和②点所在的纬线长度相等</w:t>
      </w:r>
    </w:p>
    <w:p w14:paraId="3FD572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exact"/>
        <w:ind w:left="420" w:hanging="420" w:leftChars="0" w:hangingChars="20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drawing>
          <wp:anchor distT="0" distB="0" distL="0" distR="0" simplePos="0" relativeHeight="251684864" behindDoc="0" locked="0" layoutInCell="1" allowOverlap="1">
            <wp:simplePos x="0" y="0"/>
            <wp:positionH relativeFrom="column">
              <wp:posOffset>3844925</wp:posOffset>
            </wp:positionH>
            <wp:positionV relativeFrom="paragraph">
              <wp:posOffset>88900</wp:posOffset>
            </wp:positionV>
            <wp:extent cx="1569085" cy="975360"/>
            <wp:effectExtent l="0" t="0" r="5715" b="2540"/>
            <wp:wrapSquare wrapText="bothSides"/>
            <wp:docPr id="1095579420" name="图片2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579420" name="图片24" descr="http://www.zxxk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6908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 xml:space="preserve">11.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如图所示，小虞静止站在商场的电动扶梯上，随电动扶梯一起匀速上升；保洁员站在地面上擦电梯扶手，将抹布放在扶手的A端，手和抹布都保持不动，下列分析正确的是</w:t>
      </w:r>
    </w:p>
    <w:p w14:paraId="7717E5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exact"/>
        <w:ind w:firstLine="42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A．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以电动扶梯为参照物，小虞是运动的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ab/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 xml:space="preserve">    </w:t>
      </w:r>
    </w:p>
    <w:p w14:paraId="1B71F0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exact"/>
        <w:ind w:firstLine="42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B．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以保洁员为参照物，小虞是运动的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ab/>
      </w:r>
    </w:p>
    <w:p w14:paraId="10224C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exact"/>
        <w:ind w:firstLine="42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C．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以小虞为参照物，抹布是静止的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ab/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 xml:space="preserve">    </w:t>
      </w:r>
    </w:p>
    <w:p w14:paraId="69EC1E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exact"/>
        <w:ind w:firstLine="42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D．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以地面为参照物，保洁员是运动的</w:t>
      </w:r>
    </w:p>
    <w:p w14:paraId="4119FF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12.</w:t>
      </w:r>
      <w:r>
        <w:rPr>
          <w:rFonts w:ascii="宋体" w:eastAsia="宋体" w:hAnsi="宋体" w:cs="宋体" w:hint="eastAsia"/>
          <w:lang w:val="en-US" w:eastAsia="zh-CN"/>
        </w:rPr>
        <w:t>“二十四节气”被列入《人类非物质文化遗产代表作目录》。地球在公转轨道上的位置与二十四节气的对应关系如图所示。下列有关说法正确的是</w:t>
      </w:r>
    </w:p>
    <w:p w14:paraId="2EB961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textAlignment w:val="auto"/>
        <w:rPr>
          <w:rFonts w:ascii="宋体" w:eastAsia="宋体" w:hAnsi="宋体" w:cs="宋体" w:hint="eastAsia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lang w:val="en-US" w:eastAsia="zh-CN"/>
        </w:rPr>
        <w:t xml:space="preserve">. 春分这天上虞昼夜等长           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lang w:val="en-US" w:eastAsia="zh-CN"/>
        </w:rPr>
        <w:t>. 夏至之后的节气是芒种</w:t>
      </w:r>
    </w:p>
    <w:p w14:paraId="1F04DB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lang w:val="en-US" w:eastAsia="zh-CN"/>
        </w:rPr>
        <w:t xml:space="preserve">. 上虞秋分正午杆影长度比冬至要长      </w:t>
      </w: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lang w:val="en-US" w:eastAsia="zh-CN"/>
        </w:rPr>
        <w:t>. 从冬至到夏至的时间间隔为一年</w:t>
      </w:r>
    </w:p>
    <w:p w14:paraId="45075F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2992755</wp:posOffset>
            </wp:positionH>
            <wp:positionV relativeFrom="paragraph">
              <wp:posOffset>6350</wp:posOffset>
            </wp:positionV>
            <wp:extent cx="1973580" cy="1031240"/>
            <wp:effectExtent l="0" t="0" r="0" b="0"/>
            <wp:wrapTight wrapText="bothSides">
              <wp:wrapPolygon>
                <wp:start x="0" y="0"/>
                <wp:lineTo x="0" y="21281"/>
                <wp:lineTo x="21405" y="21281"/>
                <wp:lineTo x="21405" y="0"/>
                <wp:lineTo x="0" y="0"/>
              </wp:wrapPolygon>
            </wp:wrapTight>
            <wp:docPr id="14" name="图片 14" descr="ebc86254b929598752b8f04a3f188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bc86254b929598752b8f04a3f188a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73580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408940</wp:posOffset>
            </wp:positionH>
            <wp:positionV relativeFrom="paragraph">
              <wp:posOffset>52705</wp:posOffset>
            </wp:positionV>
            <wp:extent cx="1791970" cy="972820"/>
            <wp:effectExtent l="0" t="0" r="11430" b="5080"/>
            <wp:wrapSquare wrapText="bothSides"/>
            <wp:docPr id="37" name="图片 1" descr="C:/Users/Administrator/Desktop/3a69f4c554fdd2a2f4ad1381561054ce.jpeg3a69f4c554fdd2a2f4ad1381561054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 descr="C:/Users/Administrator/Desktop/3a69f4c554fdd2a2f4ad1381561054ce.jpeg3a69f4c554fdd2a2f4ad1381561054c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rcRect l="1481" r="1807"/>
                    <a:stretch>
                      <a:fillRect/>
                    </a:stretch>
                  </pic:blipFill>
                  <pic:spPr>
                    <a:xfrm>
                      <a:off x="0" y="0"/>
                      <a:ext cx="1791970" cy="97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E807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</w:p>
    <w:p w14:paraId="5D6B18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</w:p>
    <w:p w14:paraId="4BCFFE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</w:p>
    <w:p w14:paraId="61A5A2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</w:p>
    <w:p w14:paraId="6FD3B4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</w:p>
    <w:p w14:paraId="502251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default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 xml:space="preserve">             （第12题图）                         （第13题图）</w:t>
      </w:r>
    </w:p>
    <w:p w14:paraId="761367E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13.观察和实验是学习科学的重要方法。如图是小虞同学进行“制作洋葱鳞片叶内表皮细胞临时装片”实验的部分图示。分析甲﹑乙两图，下列描述正确的一项是</w:t>
      </w:r>
    </w:p>
    <w:p w14:paraId="4D8021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．甲图更换物镜头通过转动物镜转换器来实现</w:t>
      </w:r>
    </w:p>
    <w:p w14:paraId="62955CD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．甲图显微镜镜头由M转换成N后再次观察，需要调节粗准焦螺旋</w:t>
      </w:r>
    </w:p>
    <w:p w14:paraId="78C37B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default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．乙图是小虞同学观察并绘制的洋葱鳞片叶内表皮细胞模型</w:t>
      </w:r>
    </w:p>
    <w:p w14:paraId="5B9E8E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20" w:firstLineChars="0"/>
        <w:rPr>
          <w:rFonts w:ascii="宋体" w:eastAsia="宋体" w:hAnsi="宋体" w:cs="宋体" w:hint="default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．乙图中结构1和2的功能相同，都具有控制物质进出细胞的功能</w:t>
      </w:r>
    </w:p>
    <w:p w14:paraId="7CB11F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14.在科学研究中，模仿实验对象制作替代物，利用替代物进行实验，或模仿实验的某些条件进行实验，叫模拟实验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  <w:lang w:eastAsia="zh-CN"/>
        </w:rPr>
        <w:t>。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</w:rPr>
        <w:t>下列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  <w:lang w:val="en-US" w:eastAsia="zh-CN"/>
        </w:rPr>
        <w:t>课本中的实验不</w:t>
      </w:r>
      <w:r>
        <w:rPr>
          <w:rFonts w:ascii="宋体" w:eastAsia="宋体" w:hAnsi="宋体" w:cs="宋体" w:hint="eastAsia"/>
          <w:b w:val="0"/>
          <w:i w:val="0"/>
          <w:color w:val="000000"/>
          <w:sz w:val="21"/>
          <w:szCs w:val="21"/>
        </w:rPr>
        <w:t>属于模拟实验的是</w:t>
      </w:r>
    </w:p>
    <w:p w14:paraId="11823EE9">
      <w:pPr>
        <w:pStyle w:val="BodyText2"/>
        <w:jc w:val="center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4776470" cy="1071880"/>
            <wp:effectExtent l="0" t="0" r="11430" b="7620"/>
            <wp:docPr id="46" name="图片 46" descr="d1cc27f48a69832349b8243c1b396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d1cc27f48a69832349b8243c1b396f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76470" cy="107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F20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left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.如图甲，对表面贴有小圆纸片的气球充气，研究星系的运动</w:t>
      </w:r>
    </w:p>
    <w:p w14:paraId="746EEE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both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 xml:space="preserve">.如图乙，将手电筒在半球圆盖上移动，研究一天内竿影的变化 </w:t>
      </w:r>
    </w:p>
    <w:p w14:paraId="200A39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both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.如图丙，将激光笔照射到装有浓糖水的玻璃容器中，研究光的传播路径</w:t>
      </w:r>
    </w:p>
    <w:p w14:paraId="50D0955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0" w:firstLine="420" w:firstLineChars="0"/>
        <w:jc w:val="left"/>
        <w:textAlignment w:val="center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.如图丁，将小球从A向B移动，研究月食的成因</w:t>
      </w:r>
    </w:p>
    <w:p w14:paraId="007457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hAnsi="Times New Roman" w:eastAsiaTheme="minorEastAsia" w:cs="Times New Roman" w:hint="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2901950</wp:posOffset>
            </wp:positionH>
            <wp:positionV relativeFrom="paragraph">
              <wp:posOffset>434340</wp:posOffset>
            </wp:positionV>
            <wp:extent cx="2447925" cy="1118235"/>
            <wp:effectExtent l="0" t="0" r="3175" b="12065"/>
            <wp:wrapSquare wrapText="bothSides"/>
            <wp:docPr id="22" name="图片 22" descr="f7a3b3a525f910efeced3f6f2a07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f7a3b3a525f910efeced3f6f2a070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118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15.</w:t>
      </w:r>
      <w:r>
        <w:rPr>
          <w:rFonts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t>某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项目化学习小组利用可乐瓶等材料制作水火箭（如图甲），并进行飞行高度测试实验。将水火箭竖立于地面，用打气筒向瓶内打气，当瓶内气压足够大时，瓶塞脱落，瓶内的水向下喷出，水火箭就竖直地向上飞。某次发射中水火箭的飞行速度与飞行时间的关系如图乙所示。下列关于水火箭飞行的说法中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em w:val="dot"/>
          <w:lang w:val="en-US" w:eastAsia="zh-CN"/>
        </w:rPr>
        <w:t>不正确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的是</w:t>
      </w:r>
    </w:p>
    <w:p w14:paraId="2F2F1C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left"/>
        <w:textAlignment w:val="auto"/>
        <w:rPr>
          <w:rFonts w:ascii="宋体" w:eastAsia="宋体" w:hAnsi="宋体" w:cs="宋体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第5秒时速度达到最大</w:t>
      </w:r>
    </w:p>
    <w:p w14:paraId="79F6F8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left"/>
        <w:textAlignment w:val="auto"/>
        <w:rPr>
          <w:rFonts w:ascii="宋体" w:eastAsia="宋体" w:hAnsi="宋体" w:cs="宋体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第8秒时高度达到最高</w:t>
      </w:r>
    </w:p>
    <w:p w14:paraId="56857B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left"/>
        <w:textAlignment w:val="auto"/>
        <w:rPr>
          <w:rFonts w:ascii="宋体" w:eastAsia="宋体" w:hAnsi="宋体" w:cs="宋体" w:hint="default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0～5秒时速度不断增大</w:t>
      </w:r>
    </w:p>
    <w:p w14:paraId="09D07F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0" w:leftChars="200" w:firstLineChars="0"/>
        <w:jc w:val="left"/>
        <w:textAlignment w:val="auto"/>
        <w:rPr>
          <w:rFonts w:ascii="Times New Roman" w:hAnsi="Times New Roman" w:cs="Times New Roman"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5～8秒时高度不断降低</w:t>
      </w:r>
    </w:p>
    <w:p w14:paraId="15257E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tLeast"/>
        <w:textAlignment w:val="auto"/>
        <w:rPr>
          <w:rFonts w:ascii="楷体_GB2312" w:eastAsia="楷体_GB2312" w:hAnsi="楷体" w:hint="eastAsia"/>
          <w:color w:val="auto"/>
          <w:lang w:eastAsia="zh-CN"/>
        </w:rPr>
      </w:pPr>
      <w:r>
        <w:rPr>
          <w:rFonts w:ascii="方正黑体简体" w:eastAsia="方正黑体简体" w:hAnsi="宋体" w:cstheme="minorBidi" w:hint="eastAsia"/>
          <w:color w:val="auto"/>
          <w:spacing w:val="-6"/>
          <w:kern w:val="2"/>
          <w:sz w:val="21"/>
          <w:szCs w:val="21"/>
          <w:lang w:val="en-US" w:eastAsia="zh-CN" w:bidi="ar-SA"/>
        </w:rPr>
        <w:t>二、填空题</w:t>
      </w:r>
      <w:r>
        <w:rPr>
          <w:rFonts w:ascii="楷体_GB2312" w:eastAsia="楷体_GB2312" w:hAnsi="楷体" w:hint="eastAsia"/>
          <w:color w:val="auto"/>
          <w:lang w:eastAsia="zh-CN"/>
        </w:rPr>
        <w:t>（本题共</w:t>
      </w:r>
      <w:r>
        <w:rPr>
          <w:rFonts w:eastAsia="楷体_GB2312" w:hint="eastAsia"/>
          <w:color w:val="auto"/>
          <w:szCs w:val="21"/>
          <w:lang w:val="en-US" w:eastAsia="zh-CN"/>
        </w:rPr>
        <w:t>9</w:t>
      </w:r>
      <w:r>
        <w:rPr>
          <w:rFonts w:ascii="楷体_GB2312" w:eastAsia="楷体_GB2312" w:hAnsi="楷体" w:hint="eastAsia"/>
          <w:color w:val="auto"/>
          <w:lang w:eastAsia="zh-CN"/>
        </w:rPr>
        <w:t>小题，</w:t>
      </w:r>
      <w:r>
        <w:rPr>
          <w:rFonts w:ascii="楷体_GB2312" w:eastAsia="楷体_GB2312" w:hAnsi="楷体" w:hint="eastAsia"/>
          <w:color w:val="auto"/>
          <w:lang w:val="en-US" w:eastAsia="zh-CN"/>
        </w:rPr>
        <w:t>每空1分，</w:t>
      </w:r>
      <w:r>
        <w:rPr>
          <w:rFonts w:ascii="楷体_GB2312" w:eastAsia="楷体_GB2312" w:hAnsi="楷体" w:hint="eastAsia"/>
          <w:color w:val="auto"/>
          <w:lang w:eastAsia="zh-CN"/>
        </w:rPr>
        <w:t>共</w:t>
      </w:r>
      <w:r>
        <w:rPr>
          <w:rFonts w:hint="eastAsia"/>
          <w:color w:val="auto"/>
          <w:szCs w:val="21"/>
          <w:lang w:val="en-US" w:eastAsia="zh-CN"/>
        </w:rPr>
        <w:t>26</w:t>
      </w:r>
      <w:r>
        <w:rPr>
          <w:rFonts w:ascii="楷体_GB2312" w:eastAsia="楷体_GB2312" w:hAnsi="楷体" w:hint="eastAsia"/>
          <w:color w:val="auto"/>
          <w:lang w:eastAsia="zh-CN"/>
        </w:rPr>
        <w:t>分。将</w:t>
      </w:r>
      <w:r>
        <w:rPr>
          <w:rFonts w:ascii="宋体" w:hAnsi="宋体" w:hint="eastAsia"/>
          <w:color w:val="auto"/>
          <w:u w:val="single"/>
          <w:lang w:eastAsia="zh-CN"/>
        </w:rPr>
        <w:t xml:space="preserve">  ▲ </w:t>
      </w:r>
      <w:r>
        <w:rPr>
          <w:rFonts w:ascii="宋体" w:hAnsi="宋体" w:hint="eastAsia"/>
          <w:color w:val="auto"/>
          <w:u w:val="single"/>
          <w:lang w:val="en-US" w:eastAsia="zh-CN"/>
        </w:rPr>
        <w:t xml:space="preserve"> </w:t>
      </w:r>
      <w:r>
        <w:rPr>
          <w:rFonts w:ascii="楷体_GB2312" w:eastAsia="楷体_GB2312" w:hAnsi="楷体" w:hint="eastAsia"/>
          <w:color w:val="auto"/>
          <w:lang w:eastAsia="zh-CN"/>
        </w:rPr>
        <w:t>中答案填在答题卷相应空格内）</w:t>
      </w:r>
    </w:p>
    <w:p w14:paraId="68DE2AB6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88" w:lineRule="auto"/>
        <w:ind w:left="0" w:right="0" w:firstLine="0" w:leftChars="0" w:firstLineChars="0"/>
        <w:jc w:val="left"/>
        <w:textAlignment w:val="auto"/>
        <w:rPr>
          <w:rFonts w:ascii="宋体" w:eastAsia="宋体" w:hAnsi="宋体" w:cs="宋体" w:hint="eastAsia"/>
          <w:spacing w:val="2"/>
          <w:sz w:val="21"/>
          <w:szCs w:val="21"/>
          <w:lang w:val="en-US" w:eastAsia="zh-CN"/>
        </w:rPr>
      </w:pPr>
      <w:r>
        <w:rPr>
          <w:rFonts w:hint="default"/>
          <w:lang w:val="en-US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3046730</wp:posOffset>
            </wp:positionH>
            <wp:positionV relativeFrom="paragraph">
              <wp:posOffset>212090</wp:posOffset>
            </wp:positionV>
            <wp:extent cx="2370455" cy="725805"/>
            <wp:effectExtent l="0" t="0" r="4445" b="10795"/>
            <wp:wrapSquare wrapText="bothSides"/>
            <wp:docPr id="43" name="图片 43" descr="8fd84d95a1d3b34b0b0d6817841c0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8fd84d95a1d3b34b0b0d6817841c07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70455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16.</w:t>
      </w:r>
      <w:r>
        <w:rPr>
          <w:rFonts w:ascii="Times New Roman" w:eastAsia="宋体" w:hAnsi="Times New Roman" w:cs="Times New Roman" w:hint="eastAsia"/>
          <w:kern w:val="2"/>
          <w:sz w:val="21"/>
          <w:szCs w:val="24"/>
          <w:lang w:val="en-US" w:eastAsia="zh-CN" w:bidi="ar-SA"/>
        </w:rPr>
        <w:t>A-E</w:t>
      </w:r>
      <w:r>
        <w:rPr>
          <w:rFonts w:ascii="宋体" w:eastAsia="宋体" w:hAnsi="宋体" w:cs="宋体" w:hint="eastAsia"/>
          <w:spacing w:val="2"/>
          <w:sz w:val="21"/>
          <w:szCs w:val="21"/>
          <w:lang w:val="en-US" w:eastAsia="zh-CN"/>
        </w:rPr>
        <w:t>是实验室常见的各种仪器，请按要求完成填空。</w:t>
      </w:r>
    </w:p>
    <w:p w14:paraId="74B76948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88" w:lineRule="auto"/>
        <w:ind w:left="0" w:right="0" w:firstLine="458" w:leftChars="0" w:firstLineChars="218"/>
        <w:jc w:val="left"/>
        <w:textAlignment w:val="auto"/>
        <w:rPr>
          <w:rFonts w:ascii="宋体" w:eastAsia="宋体" w:hAnsi="宋体" w:cs="宋体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pacing w:val="-9"/>
          <w:sz w:val="21"/>
          <w:szCs w:val="21"/>
        </w:rPr>
        <w:t>（1）</w:t>
      </w:r>
      <w:r>
        <w:rPr>
          <w:rFonts w:ascii="宋体" w:eastAsia="宋体" w:hAnsi="宋体" w:cs="宋体" w:hint="eastAsia"/>
          <w:spacing w:val="-9"/>
          <w:sz w:val="21"/>
          <w:szCs w:val="21"/>
          <w:lang w:val="en-US" w:eastAsia="zh-CN"/>
        </w:rPr>
        <w:t>写出C仪器的名称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pacing w:val="-9"/>
          <w:sz w:val="21"/>
          <w:szCs w:val="21"/>
          <w:lang w:val="en-US" w:eastAsia="zh-CN"/>
        </w:rPr>
        <w:t>；</w:t>
      </w:r>
    </w:p>
    <w:p w14:paraId="64BDF5D2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</w:pPr>
      <w:r>
        <w:rPr>
          <w:rFonts w:ascii="宋体" w:eastAsia="宋体" w:hAnsi="宋体" w:cs="宋体" w:hint="eastAsia"/>
          <w:spacing w:val="-9"/>
          <w:sz w:val="21"/>
          <w:szCs w:val="21"/>
        </w:rPr>
        <w:t>（2）</w:t>
      </w:r>
      <w:r>
        <w:rPr>
          <w:rFonts w:ascii="宋体" w:eastAsia="宋体" w:hAnsi="宋体" w:cs="宋体" w:hint="eastAsia"/>
          <w:color w:val="000000"/>
          <w:kern w:val="0"/>
          <w:sz w:val="21"/>
          <w:szCs w:val="21"/>
        </w:rPr>
        <w:t>取用粉末状固体药品</w:t>
      </w:r>
      <w:r>
        <w:rPr>
          <w:rFonts w:ascii="宋体" w:eastAsia="宋体" w:hAnsi="宋体" w:cs="宋体" w:hint="eastAsia"/>
          <w:color w:val="000000"/>
          <w:kern w:val="0"/>
          <w:sz w:val="21"/>
          <w:szCs w:val="21"/>
          <w:lang w:val="en-US" w:eastAsia="zh-CN"/>
        </w:rPr>
        <w:t>的是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spacing w:val="-9"/>
          <w:sz w:val="21"/>
          <w:szCs w:val="21"/>
          <w:lang w:val="en-US" w:eastAsia="zh-CN"/>
        </w:rPr>
        <w:t>（选填字母，下同）</w:t>
      </w:r>
      <w:r>
        <w:rPr>
          <w:rFonts w:ascii="宋体" w:eastAsia="宋体" w:hAnsi="宋体" w:cs="宋体" w:hint="eastAsia"/>
          <w:spacing w:val="-9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spacing w:val="-9"/>
          <w:sz w:val="21"/>
          <w:szCs w:val="21"/>
          <w:lang w:val="en-US" w:eastAsia="zh-CN"/>
        </w:rPr>
        <w:t>实验室中常作为热源的是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pacing w:val="-9"/>
          <w:sz w:val="21"/>
          <w:szCs w:val="21"/>
        </w:rPr>
        <w:t>。</w:t>
      </w:r>
    </w:p>
    <w:p w14:paraId="2DDED9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17.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读图回答下列问题。</w:t>
      </w:r>
    </w:p>
    <w:p w14:paraId="54317F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292735</wp:posOffset>
                </wp:positionH>
                <wp:positionV relativeFrom="paragraph">
                  <wp:posOffset>79375</wp:posOffset>
                </wp:positionV>
                <wp:extent cx="3611880" cy="1224915"/>
                <wp:effectExtent l="0" t="0" r="8255" b="0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611880" cy="1224752"/>
                          <a:chOff x="7210" y="52937"/>
                          <a:chExt cx="5980" cy="2246"/>
                        </a:xfrm>
                      </wpg:grpSpPr>
                      <wpg:grpSp>
                        <wpg:cNvPr id="25" name="组合 10"/>
                        <wpg:cNvGrpSpPr/>
                        <wpg:grpSpPr>
                          <a:xfrm>
                            <a:off x="7210" y="52937"/>
                            <a:ext cx="5980" cy="2246"/>
                            <a:chOff x="19788" y="18695"/>
                            <a:chExt cx="5980" cy="1969"/>
                          </a:xfrm>
                        </wpg:grpSpPr>
                        <wpg:grpSp>
                          <wpg:cNvPr id="104" name="组合 47"/>
                          <wpg:cNvGrpSpPr/>
                          <wpg:grpSpPr>
                            <a:xfrm>
                              <a:off x="19788" y="18695"/>
                              <a:ext cx="5980" cy="1872"/>
                              <a:chOff x="19504" y="28740"/>
                              <a:chExt cx="6525" cy="2126"/>
                            </a:xfrm>
                          </wpg:grpSpPr>
                          <wps:wsp xmlns:wps="http://schemas.microsoft.com/office/word/2010/wordprocessingShape">
                            <wps:cNvPr id="80" name="文本框 45"/>
                            <wps:cNvSpPr txBox="1"/>
                            <wps:spPr>
                              <a:xfrm>
                                <a:off x="19504" y="30399"/>
                                <a:ext cx="2445" cy="46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eastAsia="宋体"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>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  </wps:wsp>
                          <pic:pic xmlns:pic="http://schemas.openxmlformats.org/drawingml/2006/picture">
                            <pic:nvPicPr>
                              <pic:cNvPr id="81" name="图片 1" descr="9UO6F8I9E9`S~%P[O{OGWV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25"/>
                              <a:srcRect l="34607" b="932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2535" y="28740"/>
                                <a:ext cx="3494" cy="154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105" name="组合 51"/>
                          <wpg:cNvGrpSpPr/>
                          <wpg:grpSpPr>
                            <a:xfrm>
                              <a:off x="20670" y="18821"/>
                              <a:ext cx="4186" cy="1843"/>
                              <a:chOff x="7706" y="62761"/>
                              <a:chExt cx="4186" cy="1931"/>
                            </a:xfrm>
                          </wpg:grpSpPr>
                          <pic:pic xmlns:pic="http://schemas.openxmlformats.org/drawingml/2006/picture">
                            <pic:nvPicPr>
                              <pic:cNvPr id="83" name="图片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2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706" y="62761"/>
                                <a:ext cx="909" cy="14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 xmlns:wps="http://schemas.microsoft.com/office/word/2010/wordprocessingShape">
                            <wps:cNvPr id="86" name="文本框 50"/>
                            <wps:cNvSpPr txBox="1"/>
                            <wps:spPr>
                              <a:xfrm>
                                <a:off x="10397" y="64211"/>
                                <a:ext cx="1495" cy="4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eastAsia="宋体" w:hint="eastAsia"/>
                                      <w:sz w:val="22"/>
                                      <w:szCs w:val="2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>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  </wps:wsp>
                        </wpg:grpSp>
                        <wps:wsp xmlns:wps="http://schemas.microsoft.com/office/word/2010/wordprocessingShape">
                          <wps:cNvPr id="87" name="文本框 54"/>
                          <wps:cNvSpPr txBox="1"/>
                          <wps:spPr>
                            <a:xfrm>
                              <a:off x="21631" y="19011"/>
                              <a:ext cx="792" cy="74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eastAsia="宋体" w:hint="default"/>
                                    <w:b/>
                                    <w:bCs/>
                                    <w:sz w:val="24"/>
                                    <w:szCs w:val="32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bCs/>
                                    <w:sz w:val="24"/>
                                    <w:szCs w:val="32"/>
                                    <w:lang w:val="en-US" w:eastAsia="zh-CN"/>
                                  </w:rPr>
                                  <w:t>蜡块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  <wps:wsp xmlns:wps="http://schemas.microsoft.com/office/word/2010/wordprocessingShape">
                          <wps:cNvPr id="91" name="直接连接符 55"/>
                          <wps:cNvCnPr/>
                          <wps:spPr>
                            <a:xfrm flipH="1" flipV="1">
                              <a:off x="22194" y="19298"/>
                              <a:ext cx="391" cy="25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 xmlns:wps="http://schemas.microsoft.com/office/word/2010/wordprocessingShape">
                        <wps:cNvPr id="26" name="文本框 45"/>
                        <wps:cNvSpPr txBox="1"/>
                        <wps:spPr>
                          <a:xfrm>
                            <a:off x="10206" y="54442"/>
                            <a:ext cx="2809" cy="4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420" w:firstLineChars="200"/>
                                <w:jc w:val="left"/>
                                <w:rPr>
                                  <w:rFonts w:eastAsia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a        b       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44" style="width:284.4pt;height:96.45pt;margin-top:6.25pt;margin-left:23.05pt;mso-height-relative:page;mso-width-relative:page;position:absolute;z-index:251674624" coordorigin="7210,52937" coordsize="5980,2246">
                <o:lock v:ext="edit" aspectratio="f"/>
                <v:group id="组合 10" o:spid="_x0000_s1045" style="width:5980;height:2246;left:7210;position:absolute;top:52937" coordorigin="19788,18695" coordsize="5980,1969">
                  <o:lock v:ext="edit" aspectratio="f"/>
                  <v:group id="组合 47" o:spid="_x0000_s1046" style="width:5980;height:1872;left:19788;position:absolute;top:18695" coordorigin="19504,28740" coordsize="6525,2126">
                    <o:lock v:ext="edit" aspectratio="f"/>
                    <v:shape id="文本框 45" o:spid="_x0000_s1047" type="#_x0000_t202" style="width:2445;height:467;left:19504;position:absolute;top:30399" coordsize="21600,21600" filled="f" stroked="f">
                      <o:lock v:ext="edit" aspectratio="f"/>
                      <v:textbox>
                        <w:txbxContent>
                          <w:p w14:paraId="2C5E0EB5">
                            <w:pPr>
                              <w:jc w:val="center"/>
                              <w:rPr>
                                <w:rFonts w:eastAsia="宋体" w:hint="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甲</w:t>
                            </w:r>
                          </w:p>
                        </w:txbxContent>
                      </v:textbox>
                    </v:shape>
                    <v:shape id="图片 1" o:spid="_x0000_s1048" type="#_x0000_t75" alt="9UO6F8I9E9`S~%P[O{OGWV3" style="width:3494;height:1544;left:22535;position:absolute;top:28740" coordsize="21600,21600" o:preferrelative="t" filled="f" stroked="f">
                      <v:imagedata r:id="rId25" o:title="" cropbottom="6110f" cropleft="22680f"/>
                      <o:lock v:ext="edit" aspectratio="t"/>
                    </v:shape>
                  </v:group>
                  <v:group id="组合 51" o:spid="_x0000_s1049" style="width:4186;height:1843;left:20670;position:absolute;top:18821" coordorigin="7706,62761" coordsize="4186,1931">
                    <o:lock v:ext="edit" aspectratio="f"/>
                    <v:shape id="图片 2" o:spid="_x0000_s1050" type="#_x0000_t75" style="width:909;height:1413;left:7706;position:absolute;top:62761" coordsize="21600,21600" o:preferrelative="t" filled="f" stroked="f">
                      <v:imagedata r:id="rId26" o:title=""/>
                      <o:lock v:ext="edit" aspectratio="t"/>
                    </v:shape>
                    <v:shape id="文本框 50" o:spid="_x0000_s1051" type="#_x0000_t202" style="width:1495;height:481;left:10397;position:absolute;top:64211" coordsize="21600,21600" filled="f" stroked="f">
                      <o:lock v:ext="edit" aspectratio="f"/>
                      <v:textbox>
                        <w:txbxContent>
                          <w:p w14:paraId="2CA64917">
                            <w:pPr>
                              <w:jc w:val="center"/>
                              <w:rPr>
                                <w:rFonts w:eastAsia="宋体"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乙</w:t>
                            </w:r>
                          </w:p>
                        </w:txbxContent>
                      </v:textbox>
                    </v:shape>
                  </v:group>
                  <v:shape id="文本框 54" o:spid="_x0000_s1052" type="#_x0000_t202" style="width:792;height:743;left:21631;position:absolute;top:19011" coordsize="21600,21600" filled="f" stroked="f">
                    <o:lock v:ext="edit" aspectratio="f"/>
                    <v:textbox>
                      <w:txbxContent>
                        <w:p w14:paraId="5C8D9C36">
                          <w:pPr>
                            <w:rPr>
                              <w:rFonts w:eastAsia="宋体" w:hint="default"/>
                              <w:b/>
                              <w:bCs/>
                              <w:sz w:val="24"/>
                              <w:szCs w:val="32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sz w:val="24"/>
                              <w:szCs w:val="32"/>
                              <w:lang w:val="en-US" w:eastAsia="zh-CN"/>
                            </w:rPr>
                            <w:t>蜡块</w:t>
                          </w:r>
                        </w:p>
                      </w:txbxContent>
                    </v:textbox>
                  </v:shape>
                  <v:line id="直接连接符 55" o:spid="_x0000_s1053" style="flip:x y;position:absolute" from="22194,19298" to="22585,19555" coordsize="21600,21600" stroked="t" strokecolor="black">
                    <v:stroke joinstyle="miter"/>
                    <o:lock v:ext="edit" aspectratio="f"/>
                  </v:line>
                </v:group>
                <v:shape id="文本框 45" o:spid="_x0000_s1054" type="#_x0000_t202" style="width:2809;height:465;left:10206;position:absolute;top:54442" coordsize="21600,21600" filled="f" stroked="f">
                  <o:lock v:ext="edit" aspectratio="f"/>
                  <v:textbox>
                    <w:txbxContent>
                      <w:p w14:paraId="6D31B994">
                        <w:pPr>
                          <w:ind w:firstLine="420" w:firstLineChars="200"/>
                          <w:jc w:val="left"/>
                          <w:rPr>
                            <w:rFonts w:eastAsia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val="en-US" w:eastAsia="zh-CN"/>
                          </w:rPr>
                          <w:t>a        b       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4DD6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</w:rPr>
      </w:pPr>
    </w:p>
    <w:p w14:paraId="2E48DEF0">
      <w:pPr>
        <w:pStyle w:val="BodyText2"/>
        <w:rPr>
          <w:rFonts w:hint="eastAsia"/>
        </w:rPr>
      </w:pPr>
    </w:p>
    <w:p w14:paraId="7001BA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</w:rPr>
      </w:pPr>
    </w:p>
    <w:p w14:paraId="5DABB8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</w:rPr>
      </w:pPr>
    </w:p>
    <w:p w14:paraId="27AFD7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</w:rPr>
      </w:pPr>
    </w:p>
    <w:p w14:paraId="387334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</w:rPr>
        <w:t>（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图甲温度计所示的温度为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val="en-US" w:eastAsia="zh-CN"/>
        </w:rPr>
        <w:t>。</w:t>
      </w:r>
    </w:p>
    <w:p w14:paraId="3C4DC2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right="0" w:hanging="420" w:leftChars="200" w:firstLineChars="0"/>
        <w:textAlignment w:val="auto"/>
        <w:rPr>
          <w:rFonts w:ascii="宋体" w:eastAsia="宋体" w:hAnsi="宋体" w:cs="宋体" w:hint="default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</w:rPr>
        <w:t>（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按图乙</w:t>
      </w:r>
      <w:r>
        <w:rPr>
          <w:rFonts w:ascii="Arial" w:eastAsia="宋体" w:hAnsi="Arial" w:cs="Arial" w:hint="eastAsia"/>
          <w:color w:val="auto"/>
          <w:sz w:val="21"/>
          <w:szCs w:val="21"/>
          <w:lang w:val="en-US" w:eastAsia="zh-CN"/>
        </w:rPr>
        <w:t>a</w:t>
      </w:r>
      <w:r>
        <w:rPr>
          <w:rFonts w:ascii="Arial" w:eastAsia="宋体" w:hAnsi="Arial" w:cs="Arial" w:hint="default"/>
          <w:color w:val="auto"/>
          <w:sz w:val="21"/>
          <w:szCs w:val="21"/>
          <w:lang w:val="en-US" w:eastAsia="zh-CN"/>
        </w:rPr>
        <w:t>→</w:t>
      </w:r>
      <w:r>
        <w:rPr>
          <w:rFonts w:ascii="Arial" w:eastAsia="宋体" w:hAnsi="Arial" w:cs="Arial" w:hint="eastAsia"/>
          <w:color w:val="auto"/>
          <w:sz w:val="21"/>
          <w:szCs w:val="21"/>
          <w:lang w:val="en-US" w:eastAsia="zh-CN"/>
        </w:rPr>
        <w:t>b</w:t>
      </w:r>
      <w:r>
        <w:rPr>
          <w:rFonts w:ascii="Arial" w:eastAsia="宋体" w:hAnsi="Arial" w:cs="Arial" w:hint="default"/>
          <w:color w:val="auto"/>
          <w:sz w:val="21"/>
          <w:szCs w:val="21"/>
          <w:lang w:val="en-US" w:eastAsia="zh-CN"/>
        </w:rPr>
        <w:t>→</w:t>
      </w:r>
      <w:r>
        <w:rPr>
          <w:rFonts w:ascii="Arial" w:eastAsia="宋体" w:hAnsi="Arial" w:cs="Arial" w:hint="eastAsia"/>
          <w:color w:val="auto"/>
          <w:sz w:val="21"/>
          <w:szCs w:val="21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方式操作，测得蜡块的体积为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eastAsia="zh-CN"/>
        </w:rPr>
        <w:t>；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val="en-US" w:eastAsia="zh-CN"/>
        </w:rPr>
        <w:t>若操作</w:t>
      </w:r>
      <w:r>
        <w:rPr>
          <w:rFonts w:ascii="Arial" w:eastAsia="宋体" w:hAnsi="Arial" w:cs="Arial" w:hint="eastAsia"/>
          <w:color w:val="auto"/>
          <w:sz w:val="21"/>
          <w:szCs w:val="21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val="en-US" w:eastAsia="zh-CN"/>
        </w:rPr>
        <w:t>与</w:t>
      </w:r>
      <w:r>
        <w:rPr>
          <w:rFonts w:ascii="Arial" w:eastAsia="宋体" w:hAnsi="Arial" w:cs="Arial" w:hint="eastAsia"/>
          <w:color w:val="auto"/>
          <w:sz w:val="21"/>
          <w:szCs w:val="21"/>
          <w:lang w:val="en-US" w:eastAsia="zh-CN"/>
        </w:rPr>
        <w:t>c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val="en-US" w:eastAsia="zh-CN"/>
        </w:rPr>
        <w:t>顺序对调，则测得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蜡块的体积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val="en-US" w:eastAsia="zh-CN"/>
        </w:rPr>
        <w:t>将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u w:val="none"/>
          <w:lang w:val="en-US" w:eastAsia="zh-CN"/>
        </w:rPr>
        <w:t>（选填“偏大”“偏小”或“不变”）</w:t>
      </w:r>
      <w:r>
        <w:rPr>
          <w:rFonts w:ascii="宋体" w:eastAsia="宋体" w:hAnsi="宋体" w:cs="宋体" w:hint="eastAsia"/>
          <w:color w:val="auto"/>
          <w:sz w:val="21"/>
          <w:szCs w:val="21"/>
          <w:u w:val="none"/>
          <w:lang w:eastAsia="zh-CN"/>
        </w:rPr>
        <w:t>。</w:t>
      </w:r>
    </w:p>
    <w:p w14:paraId="7AECA0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2" w:right="0" w:hanging="412" w:leftChars="0" w:hangingChars="196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18.</w:t>
      </w:r>
      <w:r>
        <w:rPr>
          <w:rFonts w:ascii="宋体" w:eastAsia="宋体" w:hAnsi="宋体" w:cs="宋体" w:hint="eastAsia"/>
          <w:sz w:val="21"/>
          <w:szCs w:val="21"/>
        </w:rPr>
        <w:t>如图表示某生态系统的部分生物关系。根据示意图回答问题：</w:t>
      </w:r>
    </w:p>
    <w:p w14:paraId="3A4BF0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如图表示的食物网中，蜘蛛与蝗虫的种间关系是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。</w:t>
      </w:r>
    </w:p>
    <w:p w14:paraId="412627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写出图中的一条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最长的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食物链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u w:val="single"/>
        </w:rPr>
        <w:t xml:space="preserve"> 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。</w:t>
      </w:r>
    </w:p>
    <w:p w14:paraId="5BFDFD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从生态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因素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的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角度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看，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图中还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缺少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的空气、水分、阳光等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成分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属于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u w:val="none"/>
          <w:lang w:val="en-US" w:eastAsia="zh-CN"/>
        </w:rPr>
        <w:t>（选填“生物因素”或“非生物因素”）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。</w:t>
      </w:r>
    </w:p>
    <w:p w14:paraId="0D6C1691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420" w:right="0" w:hanging="420" w:leftChars="0" w:rightChars="0" w:hangingChars="2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-92075</wp:posOffset>
                </wp:positionH>
                <wp:positionV relativeFrom="paragraph">
                  <wp:posOffset>64770</wp:posOffset>
                </wp:positionV>
                <wp:extent cx="5085715" cy="1612900"/>
                <wp:effectExtent l="0" t="0" r="6985" b="0"/>
                <wp:wrapSquare wrapText="bothSides"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085715" cy="1612900"/>
                          <a:chOff x="18491" y="22701"/>
                          <a:chExt cx="8009" cy="2540"/>
                        </a:xfrm>
                      </wpg:grpSpPr>
                      <wpg:grpSp>
                        <wpg:cNvPr id="30" name="组合 11"/>
                        <wpg:cNvGrpSpPr/>
                        <wpg:grpSpPr>
                          <a:xfrm>
                            <a:off x="18491" y="22701"/>
                            <a:ext cx="8009" cy="2010"/>
                            <a:chOff x="18491" y="22701"/>
                            <a:chExt cx="8009" cy="2010"/>
                          </a:xfrm>
                        </wpg:grpSpPr>
                        <pic:pic xmlns:pic="http://schemas.openxmlformats.org/drawingml/2006/picture">
                          <pic:nvPicPr>
                            <pic:cNvPr id="31" name="图片 5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101" y="22823"/>
                              <a:ext cx="4399" cy="17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9" name="图片 4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491" y="22701"/>
                              <a:ext cx="3225" cy="20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32" name="文本框 14"/>
                        <wps:cNvSpPr txBox="1"/>
                        <wps:spPr>
                          <a:xfrm>
                            <a:off x="19530" y="24731"/>
                            <a:ext cx="1621" cy="5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（第18题图）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  <wps:wsp xmlns:wps="http://schemas.microsoft.com/office/word/2010/wordprocessingShape">
                        <wps:cNvPr id="33" name="文本框 15"/>
                        <wps:cNvSpPr txBox="1"/>
                        <wps:spPr>
                          <a:xfrm>
                            <a:off x="23700" y="24671"/>
                            <a:ext cx="1519" cy="5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（第19题图）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55" style="width:400.45pt;height:127pt;margin-top:5.1pt;margin-left:-7.25pt;mso-height-relative:page;mso-width-relative:page;mso-wrap-distance-bottom:0;mso-wrap-distance-left:9pt;mso-wrap-distance-right:9pt;mso-wrap-distance-top:0;position:absolute;z-index:251672576" coordorigin="18491,22701" coordsize="8009,2540">
                <o:lock v:ext="edit" aspectratio="f"/>
                <v:group id="组合 11" o:spid="_x0000_s1056" style="width:8009;height:2010;left:18491;position:absolute;top:22701" coordorigin="18491,22701" coordsize="8009,2010">
                  <o:lock v:ext="edit" aspectratio="f"/>
                  <v:shape id="图片 5" o:spid="_x0000_s1057" type="#_x0000_t75" style="width:4399;height:1786;left:22101;position:absolute;top:22823" coordsize="21600,21600" o:preferrelative="t" filled="f" stroked="f">
                    <v:imagedata r:id="rId27" o:title=""/>
                    <o:lock v:ext="edit" aspectratio="t"/>
                  </v:shape>
                  <v:shape id="图片 4" o:spid="_x0000_s1058" type="#_x0000_t75" style="width:3225;height:2010;left:18491;position:absolute;top:22701" coordsize="21600,21600" o:preferrelative="t" filled="f" stroked="f">
                    <v:imagedata r:id="rId28" o:title=""/>
                    <o:lock v:ext="edit" aspectratio="t"/>
                  </v:shape>
                </v:group>
                <v:shape id="文本框 14" o:spid="_x0000_s1059" type="#_x0000_t202" style="width:1621;height:510;left:19530;position:absolute;top:24731" coordsize="21600,21600" filled="f" stroked="f">
                  <o:lock v:ext="edit" aspectratio="f"/>
                  <v:textbox>
                    <w:txbxContent>
                      <w:p w14:paraId="70F91B59">
                        <w:pPr>
                          <w:rPr>
                            <w:rFonts w:eastAsia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（第18题图）</w:t>
                        </w:r>
                      </w:p>
                    </w:txbxContent>
                  </v:textbox>
                </v:shape>
                <v:shape id="文本框 15" o:spid="_x0000_s1060" type="#_x0000_t202" style="width:1519;height:510;left:23700;position:absolute;top:24671" coordsize="21600,21600" filled="f" stroked="f">
                  <o:lock v:ext="edit" aspectratio="f"/>
                  <v:textbox>
                    <w:txbxContent>
                      <w:p w14:paraId="463AE08A">
                        <w:pPr>
                          <w:rPr>
                            <w:rFonts w:eastAsia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（第19题图）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19.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  <w:lang w:val="en-US" w:eastAsia="zh-CN"/>
        </w:rPr>
        <w:t>“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</w:rPr>
        <w:t>数九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  <w:lang w:eastAsia="zh-CN"/>
        </w:rPr>
        <w:t>”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</w:rPr>
        <w:t>是我国古代民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  <w:lang w:val="en-US" w:eastAsia="zh-CN"/>
        </w:rPr>
        <w:t>间</w:t>
      </w:r>
      <w:r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</w:rPr>
        <w:t>一种计算寒天的方法，从冬</w:t>
      </w:r>
      <w:r>
        <w:rPr>
          <w:rFonts w:ascii="宋体" w:eastAsia="宋体" w:hAnsi="宋体" w:cs="宋体" w:hint="eastAsia"/>
          <w:b w:val="0"/>
          <w:bCs w:val="0"/>
          <w:spacing w:val="-3"/>
          <w:sz w:val="21"/>
          <w:szCs w:val="21"/>
        </w:rPr>
        <w:t>至日算起，每九天算</w:t>
      </w:r>
      <w:r>
        <w:rPr>
          <w:rFonts w:ascii="宋体" w:eastAsia="宋体" w:hAnsi="宋体" w:cs="宋体" w:hint="eastAsia"/>
          <w:b w:val="0"/>
          <w:bCs w:val="0"/>
          <w:spacing w:val="-3"/>
          <w:sz w:val="21"/>
          <w:szCs w:val="21"/>
          <w:lang w:eastAsia="zh-CN"/>
        </w:rPr>
        <w:t>“</w:t>
      </w:r>
      <w:r>
        <w:rPr>
          <w:rFonts w:ascii="宋体" w:eastAsia="宋体" w:hAnsi="宋体" w:cs="宋体" w:hint="eastAsia"/>
          <w:b w:val="0"/>
          <w:bCs w:val="0"/>
          <w:spacing w:val="-3"/>
          <w:sz w:val="21"/>
          <w:szCs w:val="21"/>
        </w:rPr>
        <w:t>一九</w:t>
      </w:r>
      <w:r>
        <w:rPr>
          <w:rFonts w:ascii="宋体" w:eastAsia="宋体" w:hAnsi="宋体" w:cs="宋体" w:hint="eastAsia"/>
          <w:b w:val="0"/>
          <w:bCs w:val="0"/>
          <w:spacing w:val="-3"/>
          <w:sz w:val="21"/>
          <w:szCs w:val="21"/>
          <w:lang w:eastAsia="zh-CN"/>
        </w:rPr>
        <w:t>”</w:t>
      </w:r>
      <w:r>
        <w:rPr>
          <w:rFonts w:ascii="宋体" w:eastAsia="宋体" w:hAnsi="宋体" w:cs="宋体" w:hint="eastAsia"/>
          <w:b w:val="0"/>
          <w:bCs w:val="0"/>
          <w:spacing w:val="-3"/>
          <w:sz w:val="21"/>
          <w:szCs w:val="21"/>
        </w:rPr>
        <w:t>。民间</w:t>
      </w:r>
      <w:r>
        <w:rPr>
          <w:rFonts w:ascii="宋体" w:eastAsia="宋体" w:hAnsi="宋体" w:cs="宋体" w:hint="eastAsia"/>
          <w:b w:val="0"/>
          <w:bCs w:val="0"/>
          <w:spacing w:val="-5"/>
          <w:sz w:val="21"/>
          <w:szCs w:val="21"/>
        </w:rPr>
        <w:t>有描画九九消寒的习俗，每过一天，就用墨笔晕染一瓣梅花，如图甲是九九消寒图，图中</w:t>
      </w:r>
      <w:r>
        <w:rPr>
          <w:rFonts w:ascii="宋体" w:eastAsia="宋体" w:hAnsi="宋体" w:cs="宋体" w:hint="eastAsia"/>
          <w:b w:val="0"/>
          <w:bCs w:val="0"/>
          <w:spacing w:val="-7"/>
          <w:sz w:val="21"/>
          <w:szCs w:val="21"/>
        </w:rPr>
        <w:t>每朵梅花各有九瓣花瓣。图乙是太阳直射点移动路线图。</w:t>
      </w:r>
    </w:p>
    <w:p w14:paraId="54E3D4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right="0" w:hanging="420" w:leftChars="20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（1）当九九消寒图晕染第一瓣梅花时，阳光直射在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 xml:space="preserve">(选填“北半球”或“南半球”) </w:t>
      </w:r>
    </w:p>
    <w:p w14:paraId="3105F1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right="0" w:hanging="420" w:leftChars="200" w:firstLineChars="0"/>
        <w:textAlignment w:val="auto"/>
        <w:rPr>
          <w:rFonts w:ascii="宋体" w:eastAsia="宋体" w:hAnsi="宋体" w:cs="宋体" w:hint="eastAsia"/>
          <w:b w:val="0"/>
          <w:bCs w:val="0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（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）</w:t>
      </w:r>
      <w:r>
        <w:rPr>
          <w:rFonts w:ascii="宋体" w:eastAsia="宋体" w:hAnsi="宋体" w:cs="宋体" w:hint="eastAsia"/>
          <w:b w:val="0"/>
          <w:bCs w:val="0"/>
          <w:spacing w:val="8"/>
          <w:sz w:val="21"/>
          <w:szCs w:val="21"/>
        </w:rPr>
        <w:t>当九九消寒图</w:t>
      </w:r>
      <w:r>
        <w:rPr>
          <w:rFonts w:ascii="宋体" w:eastAsia="宋体" w:hAnsi="宋体" w:cs="宋体" w:hint="eastAsia"/>
          <w:b w:val="0"/>
          <w:bCs w:val="0"/>
          <w:spacing w:val="-4"/>
          <w:sz w:val="21"/>
          <w:szCs w:val="21"/>
        </w:rPr>
        <w:t>晕染</w:t>
      </w:r>
      <w:r>
        <w:rPr>
          <w:rFonts w:ascii="宋体" w:eastAsia="宋体" w:hAnsi="宋体" w:cs="宋体" w:hint="eastAsia"/>
          <w:b w:val="0"/>
          <w:bCs w:val="0"/>
          <w:spacing w:val="8"/>
          <w:sz w:val="21"/>
          <w:szCs w:val="21"/>
        </w:rPr>
        <w:t>最后一</w:t>
      </w:r>
      <w:r>
        <w:rPr>
          <w:rFonts w:ascii="宋体" w:eastAsia="宋体" w:hAnsi="宋体" w:cs="宋体" w:hint="eastAsia"/>
          <w:b w:val="0"/>
          <w:bCs w:val="0"/>
          <w:spacing w:val="-4"/>
          <w:sz w:val="21"/>
          <w:szCs w:val="21"/>
        </w:rPr>
        <w:t>瓣梅花</w:t>
      </w:r>
      <w:r>
        <w:rPr>
          <w:rFonts w:ascii="宋体" w:eastAsia="宋体" w:hAnsi="宋体" w:cs="宋体" w:hint="eastAsia"/>
          <w:b w:val="0"/>
          <w:bCs w:val="0"/>
          <w:spacing w:val="8"/>
          <w:sz w:val="21"/>
          <w:szCs w:val="21"/>
        </w:rPr>
        <w:t>时，太</w:t>
      </w:r>
      <w:r>
        <w:rPr>
          <w:rFonts w:ascii="宋体" w:eastAsia="宋体" w:hAnsi="宋体" w:cs="宋体" w:hint="eastAsia"/>
          <w:b w:val="0"/>
          <w:bCs w:val="0"/>
          <w:spacing w:val="8"/>
          <w:sz w:val="21"/>
          <w:szCs w:val="21"/>
          <w:lang w:eastAsia="zh-CN"/>
        </w:rPr>
        <w:t>阳</w:t>
      </w:r>
      <w:r>
        <w:rPr>
          <w:rFonts w:ascii="宋体" w:eastAsia="宋体" w:hAnsi="宋体" w:cs="宋体" w:hint="eastAsia"/>
          <w:b w:val="0"/>
          <w:bCs w:val="0"/>
          <w:spacing w:val="8"/>
          <w:sz w:val="21"/>
          <w:szCs w:val="21"/>
        </w:rPr>
        <w:t>直射点位</w:t>
      </w:r>
      <w:r>
        <w:rPr>
          <w:rFonts w:ascii="宋体" w:eastAsia="宋体" w:hAnsi="宋体" w:cs="宋体" w:hint="eastAsia"/>
          <w:b w:val="0"/>
          <w:bCs w:val="0"/>
          <w:spacing w:val="7"/>
          <w:sz w:val="21"/>
          <w:szCs w:val="21"/>
        </w:rPr>
        <w:t>置在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 w:val="0"/>
          <w:spacing w:val="7"/>
          <w:sz w:val="21"/>
          <w:szCs w:val="21"/>
        </w:rPr>
        <w:t>之间。</w:t>
      </w:r>
      <w:r>
        <w:rPr>
          <w:rFonts w:ascii="楷体" w:eastAsia="楷体" w:hAnsi="楷体" w:cs="楷体" w:hint="eastAsia"/>
          <w:b w:val="0"/>
          <w:bCs w:val="0"/>
          <w:spacing w:val="7"/>
          <w:sz w:val="21"/>
          <w:szCs w:val="21"/>
        </w:rPr>
        <w:t>(填图乙中的字母)</w:t>
      </w:r>
    </w:p>
    <w:p w14:paraId="1458A2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right="0" w:hanging="420" w:leftChars="0" w:hangingChars="20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20.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地震时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eastAsia="zh-CN"/>
        </w:rPr>
        <w:t>，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震源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产生的“地震波”会在地球内部传播。地震波有两种：波</w:t>
      </w: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和波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，它们在地壳不同深度的传播速度如图乙。</w:t>
      </w:r>
    </w:p>
    <w:p w14:paraId="3701D4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0" w:right="0" w:leftChars="0"/>
        <w:jc w:val="center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drawing>
          <wp:inline distT="0" distB="0" distL="114300" distR="114300">
            <wp:extent cx="4844415" cy="1242695"/>
            <wp:effectExtent l="0" t="0" r="6985" b="1905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44415" cy="124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F90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420" w:right="0" w:leftChars="0" w:rightChars="0"/>
        <w:textAlignment w:val="auto"/>
        <w:rPr>
          <w:rFonts w:ascii="宋体" w:eastAsia="宋体" w:hAnsi="宋体" w:cs="宋体" w:hint="eastAsia"/>
          <w:color w:val="FF0000"/>
          <w:sz w:val="21"/>
          <w:szCs w:val="21"/>
          <w:highlight w:val="yellow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kern w:val="0"/>
          <w:sz w:val="21"/>
          <w:szCs w:val="21"/>
          <w:highlight w:val="none"/>
          <w:shd w:val="clear" w:color="auto" w:fill="FFFFFF"/>
          <w:lang w:val="en-US" w:eastAsia="zh-CN" w:bidi="ar"/>
        </w:rPr>
        <w:t>（1）图甲是世界地震分布图，主要集中分布在环太平洋的陆地和周围海域，以及</w:t>
      </w:r>
    </w:p>
    <w:p w14:paraId="37F4D35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420" w:right="0" w:leftChars="0" w:rightChars="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yellow"/>
          <w:lang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 w:val="0"/>
          <w:color w:val="auto"/>
          <w:kern w:val="0"/>
          <w:sz w:val="21"/>
          <w:szCs w:val="21"/>
          <w:highlight w:val="none"/>
          <w:shd w:val="clear" w:color="auto" w:fill="FFFFFF"/>
          <w:lang w:val="en-US" w:eastAsia="zh-CN" w:bidi="ar"/>
        </w:rPr>
        <w:t>。</w:t>
      </w:r>
    </w:p>
    <w:p w14:paraId="1B3A48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0" w:right="0" w:firstLine="420" w:leftChars="0" w:firstLineChars="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（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2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）</w:t>
      </w:r>
      <w:r>
        <w:rPr>
          <w:rFonts w:ascii="宋体" w:eastAsia="宋体" w:hAnsi="宋体" w:cs="宋体" w:hint="eastAsia"/>
          <w:b w:val="0"/>
          <w:bCs w:val="0"/>
          <w:color w:val="auto"/>
          <w:kern w:val="0"/>
          <w:sz w:val="21"/>
          <w:szCs w:val="21"/>
          <w:highlight w:val="none"/>
          <w:shd w:val="clear" w:color="auto" w:fill="FFFFFF"/>
          <w:lang w:val="en-US" w:eastAsia="zh-CN" w:bidi="ar"/>
        </w:rPr>
        <w:t>分析图乙，两种地震波在地球内部的传播速度与深度关系为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。</w:t>
      </w:r>
    </w:p>
    <w:p w14:paraId="751711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0" w:right="0" w:firstLine="420" w:leftChars="0" w:firstLineChars="0"/>
        <w:jc w:val="left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（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3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）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若你手机收到图丙所示预警信息后，应立即采取避险的措施有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u w:val="single"/>
        </w:rPr>
        <w:t xml:space="preserve">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▲ 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</w:rPr>
        <w:t>。</w:t>
      </w:r>
      <w:r>
        <w:rPr>
          <w:rFonts w:ascii="楷体" w:eastAsia="楷体" w:hAnsi="楷体" w:cs="楷体" w:hint="eastAsia"/>
          <w:b w:val="0"/>
          <w:bCs w:val="0"/>
          <w:color w:val="auto"/>
          <w:sz w:val="21"/>
          <w:szCs w:val="21"/>
          <w:highlight w:val="none"/>
          <w:lang w:eastAsia="zh-CN"/>
        </w:rPr>
        <w:t>（</w:t>
      </w:r>
      <w:r>
        <w:rPr>
          <w:rFonts w:ascii="楷体" w:eastAsia="楷体" w:hAnsi="楷体" w:cs="楷体" w:hint="eastAsia"/>
          <w:b w:val="0"/>
          <w:bCs w:val="0"/>
          <w:color w:val="auto"/>
          <w:sz w:val="21"/>
          <w:szCs w:val="21"/>
          <w:highlight w:val="none"/>
          <w:lang w:val="en-US" w:eastAsia="zh-CN"/>
        </w:rPr>
        <w:t>写出1条</w:t>
      </w:r>
      <w:r>
        <w:rPr>
          <w:rFonts w:ascii="楷体" w:eastAsia="楷体" w:hAnsi="楷体" w:cs="楷体" w:hint="eastAsia"/>
          <w:b w:val="0"/>
          <w:bCs w:val="0"/>
          <w:color w:val="auto"/>
          <w:sz w:val="21"/>
          <w:szCs w:val="21"/>
          <w:highlight w:val="none"/>
          <w:lang w:eastAsia="zh-CN"/>
        </w:rPr>
        <w:t>）</w:t>
      </w:r>
    </w:p>
    <w:p w14:paraId="3FD747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420" w:right="0" w:hanging="420" w:leftChars="0" w:hangingChars="2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21.</w:t>
      </w:r>
      <w:r>
        <w:rPr>
          <w:rFonts w:ascii="宋体" w:eastAsia="宋体" w:hAnsi="宋体" w:cs="宋体" w:hint="eastAsia"/>
          <w:sz w:val="21"/>
          <w:szCs w:val="21"/>
        </w:rPr>
        <w:t>小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虞</w:t>
      </w:r>
      <w:r>
        <w:rPr>
          <w:rFonts w:ascii="宋体" w:eastAsia="宋体" w:hAnsi="宋体" w:cs="宋体" w:hint="eastAsia"/>
          <w:sz w:val="21"/>
          <w:szCs w:val="21"/>
        </w:rPr>
        <w:t>在爸爸的带领下，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来到风景秀丽的长塘镇，在康家湖畔</w:t>
      </w:r>
      <w:r>
        <w:rPr>
          <w:rFonts w:ascii="宋体" w:eastAsia="宋体" w:hAnsi="宋体" w:cs="宋体" w:hint="eastAsia"/>
          <w:sz w:val="21"/>
          <w:szCs w:val="21"/>
        </w:rPr>
        <w:t>体验了“捕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湖鲜</w:t>
      </w:r>
      <w:r>
        <w:rPr>
          <w:rFonts w:ascii="宋体" w:eastAsia="宋体" w:hAnsi="宋体" w:cs="宋体" w:hint="eastAsia"/>
          <w:sz w:val="21"/>
          <w:szCs w:val="21"/>
        </w:rPr>
        <w:t>”、“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鉴</w:t>
      </w:r>
      <w:r>
        <w:rPr>
          <w:rFonts w:ascii="宋体" w:eastAsia="宋体" w:hAnsi="宋体" w:cs="宋体" w:hint="eastAsia"/>
          <w:sz w:val="21"/>
          <w:szCs w:val="21"/>
        </w:rPr>
        <w:t>植物”、“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挖冬笋</w:t>
      </w:r>
      <w:r>
        <w:rPr>
          <w:rFonts w:ascii="宋体" w:eastAsia="宋体" w:hAnsi="宋体" w:cs="宋体" w:hint="eastAsia"/>
          <w:sz w:val="21"/>
          <w:szCs w:val="21"/>
        </w:rPr>
        <w:t>”等娱乐活动。</w:t>
      </w:r>
    </w:p>
    <w:p w14:paraId="500D4F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840" w:right="0" w:hanging="420" w:leftChars="200" w:hangingChars="2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（1）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在</w:t>
      </w:r>
      <w:r>
        <w:rPr>
          <w:rFonts w:ascii="宋体" w:eastAsia="宋体" w:hAnsi="宋体" w:cs="宋体" w:hint="eastAsia"/>
          <w:sz w:val="21"/>
          <w:szCs w:val="21"/>
        </w:rPr>
        <w:t>“捕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湖鲜</w:t>
      </w:r>
      <w:r>
        <w:rPr>
          <w:rFonts w:ascii="宋体" w:eastAsia="宋体" w:hAnsi="宋体" w:cs="宋体" w:hint="eastAsia"/>
          <w:sz w:val="21"/>
          <w:szCs w:val="21"/>
        </w:rPr>
        <w:t>”的活动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</w:t>
      </w:r>
      <w:r>
        <w:rPr>
          <w:rFonts w:ascii="宋体" w:eastAsia="宋体" w:hAnsi="宋体" w:cs="宋体" w:hint="eastAsia"/>
          <w:sz w:val="21"/>
          <w:szCs w:val="21"/>
        </w:rPr>
        <w:t>，他们捕获了很多“珍宝”，有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鲫</w:t>
      </w:r>
      <w:r>
        <w:rPr>
          <w:rFonts w:ascii="宋体" w:eastAsia="宋体" w:hAnsi="宋体" w:cs="宋体" w:hint="eastAsia"/>
          <w:sz w:val="21"/>
          <w:szCs w:val="21"/>
        </w:rPr>
        <w:t>鱼、螃蟹、黄鳝，其中有脊椎骨的是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36BFBE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840" w:right="0" w:hanging="420" w:leftChars="200" w:hangingChars="2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</w:rPr>
        <w:t>（2）在“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鉴</w:t>
      </w:r>
      <w:r>
        <w:rPr>
          <w:rFonts w:ascii="宋体" w:eastAsia="宋体" w:hAnsi="宋体" w:cs="宋体" w:hint="eastAsia"/>
          <w:sz w:val="21"/>
          <w:szCs w:val="21"/>
        </w:rPr>
        <w:t>植物”的活动中，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小虞</w:t>
      </w:r>
      <w:r>
        <w:rPr>
          <w:rFonts w:ascii="宋体" w:eastAsia="宋体" w:hAnsi="宋体" w:cs="宋体" w:hint="eastAsia"/>
          <w:sz w:val="21"/>
          <w:szCs w:val="21"/>
        </w:rPr>
        <w:t>将葫芦藓、蕨、柿子、银杏按一定的顺序排列，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制成了检索表</w:t>
      </w:r>
      <w:r>
        <w:rPr>
          <w:rFonts w:ascii="宋体" w:eastAsia="宋体" w:hAnsi="宋体" w:cs="宋体" w:hint="eastAsia"/>
          <w:sz w:val="21"/>
          <w:szCs w:val="21"/>
        </w:rPr>
        <w:t>。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其中柿子应置于检索表中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sz w:val="21"/>
          <w:szCs w:val="21"/>
          <w:u w:val="none"/>
          <w:lang w:val="en-US" w:eastAsia="zh-CN"/>
        </w:rPr>
        <w:t>（填字母）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位置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。</w:t>
      </w:r>
    </w:p>
    <w:p w14:paraId="6C8B6C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480" w:right="0" w:hanging="480" w:leftChars="0" w:hangingChars="2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2616835</wp:posOffset>
            </wp:positionH>
            <wp:positionV relativeFrom="paragraph">
              <wp:posOffset>158115</wp:posOffset>
            </wp:positionV>
            <wp:extent cx="647700" cy="1256665"/>
            <wp:effectExtent l="0" t="0" r="0" b="635"/>
            <wp:wrapSquare wrapText="bothSides"/>
            <wp:docPr id="3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rcRect l="17171" t="2046" r="13196" b="800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1256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360680</wp:posOffset>
                </wp:positionH>
                <wp:positionV relativeFrom="paragraph">
                  <wp:posOffset>24765</wp:posOffset>
                </wp:positionV>
                <wp:extent cx="2074545" cy="1483995"/>
                <wp:effectExtent l="5080" t="4445" r="15875" b="1016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1056640" y="2349500"/>
                          <a:ext cx="2074545" cy="148399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la有种子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Cs w:val="21"/>
                              </w:rPr>
                              <w:t>………………………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2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lb无种子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………………………3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  <w:lang w:eastAsia="zh-CN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</w:rPr>
                              <w:t>2a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  <w:lang w:val="en-US" w:eastAsia="zh-CN"/>
                              </w:rPr>
                              <w:t>种子外有果皮包被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Cs w:val="21"/>
                              </w:rPr>
                              <w:t>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</w:rPr>
                              <w:t>………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  <w:lang w:val="en-US" w:eastAsia="zh-CN"/>
                              </w:rPr>
                              <w:t>A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</w:rPr>
                              <w:t>2b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u w:val="none"/>
                                <w:lang w:val="en-US" w:eastAsia="zh-CN"/>
                              </w:rPr>
                              <w:t>种子外无种皮包被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Cs w:val="21"/>
                              </w:rPr>
                              <w:t>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………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  <w:t>B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3a有根茎叶的分化……………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  <w:t>C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/>
                              <w:spacing w:line="360" w:lineRule="atLeast"/>
                              <w:ind w:firstLine="0" w:firstLineChars="0"/>
                              <w:textAlignment w:val="auto"/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3b有茎叶，无根……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Cs w:val="21"/>
                              </w:rPr>
                              <w:t>………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</w:rPr>
                              <w:t>…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szCs w:val="21"/>
                                <w:lang w:val="en-US" w:eastAsia="zh-CN"/>
                              </w:rPr>
                              <w:t>D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61" type="#_x0000_t202" style="width:163.35pt;height:116.85pt;margin-top:1.95pt;margin-left:28.4pt;mso-height-relative:page;mso-width-relative:page;position:absolute;z-index:251667456" coordsize="21600,21600" filled="f" stroked="t" strokecolor="black">
                <v:stroke joinstyle="round"/>
                <o:lock v:ext="edit" aspectratio="f"/>
                <v:textbox>
                  <w:txbxContent>
                    <w:p w14:paraId="32C8A52B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la有种子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ascii="宋体" w:eastAsia="宋体" w:hAnsi="宋体" w:cs="宋体" w:hint="eastAsia"/>
                          <w:szCs w:val="21"/>
                        </w:rPr>
                        <w:t>………………………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2</w:t>
                      </w:r>
                    </w:p>
                    <w:p w14:paraId="168316C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lb无种子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………………………3</w:t>
                      </w:r>
                    </w:p>
                    <w:p w14:paraId="34FED4E3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  <w:lang w:eastAsia="zh-CN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</w:rPr>
                        <w:t>2a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  <w:lang w:val="en-US" w:eastAsia="zh-CN"/>
                        </w:rPr>
                        <w:t>种子外有果皮包被</w:t>
                      </w:r>
                      <w:r>
                        <w:rPr>
                          <w:rFonts w:ascii="宋体" w:eastAsia="宋体" w:hAnsi="宋体" w:cs="宋体" w:hint="eastAsia"/>
                          <w:szCs w:val="21"/>
                        </w:rPr>
                        <w:t>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</w:rPr>
                        <w:t>………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  <w:lang w:val="en-US" w:eastAsia="zh-CN"/>
                        </w:rPr>
                        <w:t>A</w:t>
                      </w:r>
                    </w:p>
                    <w:p w14:paraId="2210FA22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</w:rPr>
                        <w:t>2b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u w:val="none"/>
                          <w:lang w:val="en-US" w:eastAsia="zh-CN"/>
                        </w:rPr>
                        <w:t>种子外无种皮包被</w:t>
                      </w:r>
                      <w:r>
                        <w:rPr>
                          <w:rFonts w:ascii="宋体" w:eastAsia="宋体" w:hAnsi="宋体" w:cs="宋体" w:hint="eastAsia"/>
                          <w:szCs w:val="21"/>
                        </w:rPr>
                        <w:t>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………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  <w:t>B</w:t>
                      </w:r>
                    </w:p>
                    <w:p w14:paraId="31D0361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3a有根茎叶的分化……………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  <w:t>C</w:t>
                      </w:r>
                    </w:p>
                    <w:p w14:paraId="3CE53ADC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/>
                        <w:spacing w:line="360" w:lineRule="atLeast"/>
                        <w:ind w:firstLine="0" w:firstLineChars="0"/>
                        <w:textAlignment w:val="auto"/>
                        <w:rPr>
                          <w:rFonts w:ascii="Times New Roman" w:hAnsi="Times New Roman" w:cs="Times New Roman" w:hint="eastAsia"/>
                          <w:szCs w:val="21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3b有茎叶，无根……</w:t>
                      </w:r>
                      <w:r>
                        <w:rPr>
                          <w:rFonts w:ascii="宋体" w:eastAsia="宋体" w:hAnsi="宋体" w:cs="宋体" w:hint="eastAsia"/>
                          <w:szCs w:val="21"/>
                        </w:rPr>
                        <w:t>………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</w:rPr>
                        <w:t>…</w:t>
                      </w:r>
                      <w:r>
                        <w:rPr>
                          <w:rFonts w:ascii="Times New Roman" w:hAnsi="Times New Roman" w:cs="Times New Roman" w:hint="eastAsia"/>
                          <w:szCs w:val="21"/>
                          <w:lang w:val="en-US" w:eastAsia="zh-CN"/>
                        </w:rPr>
                        <w:t>D</w:t>
                      </w:r>
                    </w:p>
                    <w:p w14:paraId="62FBEA19"/>
                  </w:txbxContent>
                </v:textbox>
              </v:shape>
            </w:pict>
          </mc:Fallback>
        </mc:AlternateContent>
      </w:r>
    </w:p>
    <w:p w14:paraId="66815A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</w:rPr>
      </w:pPr>
    </w:p>
    <w:p w14:paraId="0B8281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3423920</wp:posOffset>
                </wp:positionH>
                <wp:positionV relativeFrom="paragraph">
                  <wp:posOffset>15875</wp:posOffset>
                </wp:positionV>
                <wp:extent cx="1857375" cy="892810"/>
                <wp:effectExtent l="0" t="0" r="9525" b="8890"/>
                <wp:wrapNone/>
                <wp:docPr id="106" name="组合 10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857375" cy="892810"/>
                          <a:chOff x="22293" y="20386"/>
                          <a:chExt cx="4131" cy="1888"/>
                        </a:xfrm>
                      </wpg:grpSpPr>
                      <pic:pic xmlns:pic="http://schemas.openxmlformats.org/drawingml/2006/picture">
                        <pic:nvPicPr>
                          <pic:cNvPr id="71" name="图片 6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1">
                            <a:clrChange>
                              <a:clrFrom>
                                <a:srgbClr val="FCFCFC">
                                  <a:alpha val="100000"/>
                                </a:srgbClr>
                              </a:clrFrom>
                              <a:clrTo>
                                <a:srgbClr val="FCFCFC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-1035" t="5201" r="3839" b="3737"/>
                          <a:stretch>
                            <a:fillRect/>
                          </a:stretch>
                        </pic:blipFill>
                        <pic:spPr>
                          <a:xfrm>
                            <a:off x="22293" y="20386"/>
                            <a:ext cx="4131" cy="1888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75" name="文本框 34"/>
                        <wps:cNvSpPr txBox="1"/>
                        <wps:spPr>
                          <a:xfrm>
                            <a:off x="23426" y="20556"/>
                            <a:ext cx="1068" cy="10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="宋体" w:hint="default"/>
                                  <w:b/>
                                  <w:bCs/>
                                  <w:sz w:val="32"/>
                                  <w:szCs w:val="40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32"/>
                                  <w:szCs w:val="40"/>
                                  <w:lang w:val="en-US" w:eastAsia="zh-CN"/>
                                </w:rPr>
                                <w:t>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62" style="width:146.25pt;height:70.3pt;margin-top:1.25pt;margin-left:269.6pt;mso-height-relative:page;mso-width-relative:page;position:absolute;z-index:251669504" coordorigin="22293,20386" coordsize="4131,1888">
                <o:lock v:ext="edit" aspectratio="f"/>
                <v:shape id="图片 67" o:spid="_x0000_s1063" type="#_x0000_t75" style="width:4131;height:1888;left:22293;position:absolute;top:20386" coordsize="21600,21600" o:preferrelative="t" filled="f" stroked="f">
                  <v:imagedata r:id="rId31" o:title="" croptop="3409f" cropbottom="2449f" cropleft="-678f" cropright="2516f" chromakey="#fcfcfc"/>
                  <o:lock v:ext="edit" aspectratio="t"/>
                </v:shape>
                <v:shape id="文本框 34" o:spid="_x0000_s1064" type="#_x0000_t202" style="width:1068;height:1013;left:23426;position:absolute;top:20556" coordsize="21600,21600" filled="f" stroked="f">
                  <o:lock v:ext="edit" aspectratio="f"/>
                  <v:textbox>
                    <w:txbxContent>
                      <w:p w14:paraId="36EA2F87">
                        <w:pPr>
                          <w:rPr>
                            <w:rFonts w:eastAsia="宋体" w:hint="default"/>
                            <w:b/>
                            <w:bCs/>
                            <w:sz w:val="32"/>
                            <w:szCs w:val="40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32"/>
                            <w:szCs w:val="40"/>
                            <w:lang w:val="en-US" w:eastAsia="zh-CN"/>
                          </w:rPr>
                          <w:t>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4CD84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 w14:paraId="30EA40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 w14:paraId="50190D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 w14:paraId="007746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 w14:paraId="0A4AF8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88" w:lineRule="auto"/>
        <w:ind w:left="0" w:right="0" w:firstLine="0" w:leftChars="0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 w14:paraId="625621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855" w:right="0" w:hanging="435" w:leftChars="200" w:hangingChars="207"/>
        <w:textAlignment w:val="auto"/>
        <w:rPr>
          <w:rFonts w:ascii="宋体" w:eastAsia="宋体" w:hAnsi="宋体" w:cs="宋体" w:hint="eastAsia"/>
          <w:b w:val="0"/>
          <w:bCs w:val="0"/>
          <w:spacing w:val="-2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（3）在</w:t>
      </w:r>
      <w:r>
        <w:rPr>
          <w:rFonts w:ascii="宋体" w:eastAsia="宋体" w:hAnsi="宋体" w:cs="宋体" w:hint="eastAsia"/>
          <w:sz w:val="21"/>
          <w:szCs w:val="21"/>
        </w:rPr>
        <w:t>“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挖冬笋</w:t>
      </w:r>
      <w:r>
        <w:rPr>
          <w:rFonts w:ascii="宋体" w:eastAsia="宋体" w:hAnsi="宋体" w:cs="宋体" w:hint="eastAsia"/>
          <w:sz w:val="21"/>
          <w:szCs w:val="21"/>
        </w:rPr>
        <w:t>”的活动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中</w:t>
      </w:r>
      <w:r>
        <w:rPr>
          <w:rFonts w:ascii="宋体" w:eastAsia="宋体" w:hAnsi="宋体" w:cs="宋体" w:hint="eastAsia"/>
          <w:sz w:val="21"/>
          <w:szCs w:val="21"/>
        </w:rPr>
        <w:t>，小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虞想知道挖得冬笋的直径，于是他用刻度尺进行如右上图测量。则该冬笋的直径</w:t>
      </w:r>
      <w:r>
        <w:rPr>
          <w:rFonts w:ascii="宋体" w:eastAsia="宋体" w:hAnsi="宋体" w:cs="宋体" w:hint="eastAsia"/>
          <w:sz w:val="21"/>
          <w:szCs w:val="21"/>
          <w:u w:val="none"/>
          <w:lang w:val="en-US" w:eastAsia="zh-CN"/>
        </w:rPr>
        <w:t>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cm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43C7F2B6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after="0" w:line="240" w:lineRule="auto"/>
        <w:ind w:left="420" w:right="0" w:hanging="420" w:leftChars="0" w:hangingChars="200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22.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人类对宇宙的探索是一个充满挑战和不断进步的过程。从最初的肉眼观测到现代的高科技探测器，人类的探索工具和技术不断发展，对宇宙的认识也在不断深入。请完成下列问题：</w:t>
      </w:r>
    </w:p>
    <w:p w14:paraId="5E35391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840" w:right="0" w:hanging="420" w:leftChars="200" w:firstLineChars="0"/>
        <w:jc w:val="left"/>
        <w:textAlignment w:val="center"/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（1）地球曾被认为是宇宙独一无二的天体，是宇宙的中心。下列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>能说明地球是个球体的有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（填</w:t>
      </w:r>
      <w:r>
        <w:rPr>
          <w:rFonts w:ascii="楷体" w:eastAsia="楷体" w:hAnsi="楷体" w:cs="楷体" w:hint="default"/>
          <w:sz w:val="21"/>
          <w:szCs w:val="21"/>
          <w:lang w:eastAsia="zh-CN"/>
        </w:rPr>
        <w:t>序号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）</w:t>
      </w:r>
    </w:p>
    <w:p w14:paraId="3E5CA3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420" w:right="0" w:firstLine="420" w:leftChars="200" w:firstLineChars="0"/>
        <w:jc w:val="left"/>
        <w:textAlignment w:val="center"/>
        <w:rPr>
          <w:rFonts w:ascii="宋体" w:eastAsia="宋体" w:hAnsi="宋体" w:cs="宋体" w:hint="eastAsia"/>
          <w:kern w:val="0"/>
          <w:sz w:val="21"/>
          <w:szCs w:val="21"/>
        </w:rPr>
      </w:pPr>
      <w:r>
        <w:rPr>
          <w:rFonts w:ascii="宋体" w:eastAsia="宋体" w:hAnsi="宋体" w:cs="宋体" w:hint="eastAsia"/>
          <w:kern w:val="0"/>
          <w:sz w:val="21"/>
          <w:szCs w:val="21"/>
        </w:rPr>
        <w:t>①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>日食</w:t>
      </w:r>
      <w:r>
        <w:rPr>
          <w:rFonts w:ascii="宋体" w:eastAsia="宋体" w:hAnsi="宋体" w:cs="宋体" w:hint="eastAsia"/>
          <w:kern w:val="0"/>
          <w:sz w:val="21"/>
          <w:szCs w:val="21"/>
        </w:rPr>
        <w:t xml:space="preserve">   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 xml:space="preserve">  </w:t>
      </w:r>
      <w:r>
        <w:rPr>
          <w:rFonts w:ascii="宋体" w:eastAsia="宋体" w:hAnsi="宋体" w:cs="宋体" w:hint="eastAsia"/>
          <w:kern w:val="0"/>
          <w:sz w:val="21"/>
          <w:szCs w:val="21"/>
        </w:rPr>
        <w:t>②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>登高望远</w:t>
      </w:r>
      <w:r>
        <w:rPr>
          <w:rFonts w:ascii="宋体" w:eastAsia="宋体" w:hAnsi="宋体" w:cs="宋体" w:hint="eastAsia"/>
          <w:kern w:val="0"/>
          <w:sz w:val="21"/>
          <w:szCs w:val="21"/>
        </w:rPr>
        <w:t xml:space="preserve">  　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="宋体" w:eastAsia="宋体" w:hAnsi="宋体" w:cs="宋体" w:hint="eastAsia"/>
          <w:kern w:val="0"/>
          <w:sz w:val="21"/>
          <w:szCs w:val="21"/>
        </w:rPr>
        <w:t>③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/>
        </w:rPr>
        <w:t>麦哲伦环球航行</w:t>
      </w:r>
      <w:r>
        <w:rPr>
          <w:rFonts w:ascii="宋体" w:eastAsia="宋体" w:hAnsi="宋体" w:cs="宋体" w:hint="eastAsia"/>
          <w:kern w:val="0"/>
          <w:sz w:val="21"/>
          <w:szCs w:val="21"/>
        </w:rPr>
        <w:t xml:space="preserve"> </w:t>
      </w:r>
    </w:p>
    <w:p w14:paraId="65F0B995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after="0" w:line="240" w:lineRule="auto"/>
        <w:ind w:left="840" w:right="0" w:hanging="420" w:leftChars="200" w:firstLineChars="0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3033395</wp:posOffset>
            </wp:positionH>
            <wp:positionV relativeFrom="paragraph">
              <wp:posOffset>99695</wp:posOffset>
            </wp:positionV>
            <wp:extent cx="1176655" cy="1256030"/>
            <wp:effectExtent l="0" t="0" r="4445" b="1270"/>
            <wp:wrapNone/>
            <wp:docPr id="4" name="图片 4" descr="6752c80313ccd56757d8df56c521d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752c80313ccd56757d8df56c521df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76655" cy="1256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3055620</wp:posOffset>
            </wp:positionH>
            <wp:positionV relativeFrom="paragraph">
              <wp:posOffset>82550</wp:posOffset>
            </wp:positionV>
            <wp:extent cx="2230755" cy="1445895"/>
            <wp:effectExtent l="0" t="0" r="4445" b="1905"/>
            <wp:wrapSquare wrapText="bothSides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3075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（2）16世纪，图1为哥白尼“日心说”模型示意图。在该示意图中有着壮观光环的行星为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u w:val="single"/>
        </w:rPr>
        <w:t xml:space="preserve">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（填图中字母）</w:t>
      </w:r>
    </w:p>
    <w:p w14:paraId="2961B103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840" w:right="0" w:hanging="420" w:leftChars="200" w:hangingChars="2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（3）后来，人们认识到宇宙由银河系等星系组成，而银河系由几千亿颗像太阳这样的恒星组成。银河系是一个旋涡星系，从侧面看，银河系呈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状。</w:t>
      </w:r>
    </w:p>
    <w:p w14:paraId="038ABF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Autospacing="0" w:line="240" w:lineRule="auto"/>
        <w:ind w:left="420" w:right="0" w:firstLine="0" w:leftChars="200" w:firstLineChars="0"/>
        <w:jc w:val="left"/>
        <w:textAlignment w:val="auto"/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（4）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大爆炸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理论是目前最准确地描述宇宙从诞生到当前状态的模型。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宇宙起源于137亿年前的一次大爆炸，除开始瞬间外，在演化至今的大部分时间内，宇宙都是膨胀的。若标志宇宙大小的宇宙半径</w:t>
      </w:r>
      <w:r>
        <w:rPr>
          <w:rFonts w:ascii="Times New Roman" w:eastAsia="宋体" w:hAnsi="Times New Roman" w:cs="Times New Roman" w:hint="eastAsia"/>
          <w:lang w:val="en-US" w:eastAsia="zh-CN"/>
        </w:rPr>
        <w:t>R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和宇宙年龄t的关系如图2所示，图中</w:t>
      </w:r>
      <w:r>
        <w:rPr>
          <w:rFonts w:ascii="Times New Roman" w:eastAsia="宋体" w:hAnsi="Times New Roman" w:cs="Times New Roman" w:hint="eastAsia"/>
          <w:lang w:val="en-US" w:eastAsia="zh-CN"/>
        </w:rPr>
        <w:t>AB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为直线，</w:t>
      </w:r>
      <w:r>
        <w:rPr>
          <w:rFonts w:ascii="Times New Roman" w:eastAsia="宋体" w:hAnsi="Times New Roman" w:cs="Times New Roman" w:hint="eastAsia"/>
          <w:lang w:val="en-US" w:eastAsia="zh-CN"/>
        </w:rPr>
        <w:t>BC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为向上弯曲的曲线。</w:t>
      </w:r>
      <w:r>
        <w:rPr>
          <w:rFonts w:ascii="Times New Roman" w:eastAsia="宋体" w:hAnsi="Times New Roman" w:cs="Times New Roman" w:hint="eastAsia"/>
          <w:lang w:val="en-US" w:eastAsia="zh-CN"/>
        </w:rPr>
        <w:t>BC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说明宇宙在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highlight w:val="none"/>
          <w:u w:val="single"/>
        </w:rPr>
        <w:t xml:space="preserve">  ▲  </w:t>
      </w:r>
      <w:r>
        <w:rPr>
          <w:rFonts w:ascii="宋体" w:eastAsia="宋体" w:hAnsi="宋体" w:cs="宋体" w:hint="eastAsia"/>
          <w:color w:val="auto"/>
          <w:kern w:val="0"/>
          <w:sz w:val="21"/>
          <w:szCs w:val="21"/>
          <w:lang w:val="en-US" w:eastAsia="zh-CN"/>
        </w:rPr>
        <w:t>膨胀。</w:t>
      </w:r>
      <w:r>
        <w:rPr>
          <w:rFonts w:ascii="楷体" w:eastAsia="楷体" w:hAnsi="楷体" w:cs="楷体" w:hint="eastAsia"/>
          <w:color w:val="auto"/>
          <w:kern w:val="0"/>
          <w:sz w:val="21"/>
          <w:szCs w:val="21"/>
          <w:lang w:val="en-US" w:eastAsia="zh-CN"/>
        </w:rPr>
        <w:t>（选填“减速”“匀速”或“加速”）</w:t>
      </w:r>
    </w:p>
    <w:p w14:paraId="42F680DE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420" w:right="0" w:hanging="420" w:leftChars="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23.</w:t>
      </w:r>
      <w:r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  <w:t>正午太阳高度会随季节而变化，为了取得良好的吸热效果，太阳能热水器吸热面要始终与正午太阳光保持垂直，如图甲所示。</w:t>
      </w:r>
    </w:p>
    <w:p w14:paraId="5DD5EE7D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420" w:right="0" w:hanging="420" w:leftChars="0" w:hangingChars="200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568700" cy="1149350"/>
            <wp:effectExtent l="0" t="0" r="0" b="6350"/>
            <wp:docPr id="49" name="图片 49" descr="e726d9d1f2d10f5be8842229cdeb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e726d9d1f2d10f5be8842229cdeb9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903A4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218" w:right="0" w:firstLine="0" w:leftChars="104" w:firstLineChars="0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</w:pPr>
    </w:p>
    <w:p w14:paraId="12D81BE8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218" w:right="0" w:firstLine="0" w:leftChars="104" w:firstLineChars="0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  <w:t>（1）当上虞所在地区正午太阳高度达到最大值时，北极圈及以北地区会出现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▲ </w:t>
      </w:r>
      <w:r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  <w:t>现象。</w:t>
      </w:r>
    </w:p>
    <w:p w14:paraId="57A4E2B0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218" w:right="0" w:firstLine="0" w:leftChars="104" w:firstLineChars="0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  <w:t>（2）图乙为小虞同学制作的太阳高度测量仪，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none"/>
          <w:lang w:val="en-US" w:eastAsia="zh-CN"/>
        </w:rPr>
        <w:t>通过观察屏幕是否出现亮斑就能确定太阳</w:t>
      </w:r>
      <w:r>
        <w:rPr>
          <w:rFonts w:ascii="宋体" w:eastAsia="宋体" w:hAnsi="宋体" w:cs="宋体"/>
          <w:color w:val="auto"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3164205</wp:posOffset>
            </wp:positionH>
            <wp:positionV relativeFrom="paragraph">
              <wp:posOffset>121920</wp:posOffset>
            </wp:positionV>
            <wp:extent cx="2071370" cy="1518285"/>
            <wp:effectExtent l="0" t="0" r="11430" b="5715"/>
            <wp:wrapSquare wrapText="bothSides"/>
            <wp:docPr id="4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71370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none"/>
          <w:lang w:val="en-US" w:eastAsia="zh-CN"/>
        </w:rPr>
        <w:t>高度，他的依据是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u w:val="none"/>
          <w:lang w:val="en-US" w:eastAsia="zh-CN"/>
        </w:rPr>
        <w:t>（填光学现象）</w:t>
      </w:r>
      <w:r>
        <w:rPr>
          <w:rFonts w:ascii="宋体" w:eastAsia="宋体" w:hAnsi="宋体" w:cs="宋体" w:hint="eastAsia"/>
          <w:kern w:val="2"/>
          <w:sz w:val="21"/>
          <w:szCs w:val="21"/>
          <w:lang w:val="en-US" w:eastAsia="zh-CN"/>
        </w:rPr>
        <w:t>。</w:t>
      </w:r>
    </w:p>
    <w:p w14:paraId="17CFF8C1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afterAutospacing="0" w:line="240" w:lineRule="auto"/>
        <w:ind w:left="218" w:right="0" w:firstLine="0" w:leftChars="104" w:firstLineChars="0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</w:pPr>
      <w:r>
        <w:rPr>
          <w:rFonts w:ascii="宋体" w:eastAsia="宋体" w:hAnsi="宋体" w:cs="宋体" w:hint="eastAsia"/>
          <w:color w:val="auto"/>
          <w:kern w:val="2"/>
          <w:sz w:val="21"/>
          <w:szCs w:val="21"/>
          <w:lang w:val="en-US" w:eastAsia="zh-CN"/>
        </w:rPr>
        <w:t>（3）图丙为上虞某地太阳能热水器的安装情况，为了取得最好的吸热效果，冬至日之后应将太阳能集热板与地面的夹角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color w:val="auto"/>
          <w:sz w:val="21"/>
          <w:szCs w:val="21"/>
          <w:lang w:eastAsia="zh-CN"/>
        </w:rPr>
        <w:t>（</w:t>
      </w:r>
      <w:r>
        <w:rPr>
          <w:rFonts w:ascii="楷体" w:eastAsia="楷体" w:hAnsi="楷体" w:cs="楷体" w:hint="eastAsia"/>
          <w:color w:val="auto"/>
          <w:sz w:val="21"/>
          <w:szCs w:val="21"/>
          <w:lang w:val="en-US" w:eastAsia="zh-CN"/>
        </w:rPr>
        <w:t>选填“</w:t>
      </w:r>
      <w:r>
        <w:rPr>
          <w:rFonts w:ascii="楷体" w:eastAsia="楷体" w:hAnsi="楷体" w:cs="楷体" w:hint="eastAsia"/>
          <w:color w:val="auto"/>
          <w:kern w:val="2"/>
          <w:sz w:val="21"/>
          <w:szCs w:val="21"/>
          <w:lang w:val="en-US" w:eastAsia="zh-CN"/>
        </w:rPr>
        <w:t>调</w:t>
      </w:r>
      <w:r>
        <w:rPr>
          <w:rFonts w:ascii="楷体" w:eastAsia="楷体" w:hAnsi="楷体" w:cs="楷体" w:hint="eastAsia"/>
          <w:color w:val="auto"/>
          <w:sz w:val="21"/>
          <w:szCs w:val="21"/>
          <w:lang w:val="en-US" w:eastAsia="zh-CN"/>
        </w:rPr>
        <w:t>大”、“</w:t>
      </w:r>
      <w:r>
        <w:rPr>
          <w:rFonts w:ascii="楷体" w:eastAsia="楷体" w:hAnsi="楷体" w:cs="楷体" w:hint="eastAsia"/>
          <w:color w:val="auto"/>
          <w:kern w:val="2"/>
          <w:sz w:val="21"/>
          <w:szCs w:val="21"/>
          <w:lang w:val="en-US" w:eastAsia="zh-CN"/>
        </w:rPr>
        <w:t>调</w:t>
      </w:r>
      <w:r>
        <w:rPr>
          <w:rFonts w:ascii="楷体" w:eastAsia="楷体" w:hAnsi="楷体" w:cs="楷体" w:hint="eastAsia"/>
          <w:color w:val="auto"/>
          <w:sz w:val="21"/>
          <w:szCs w:val="21"/>
          <w:lang w:val="en-US" w:eastAsia="zh-CN"/>
        </w:rPr>
        <w:t>小”或“不变”</w:t>
      </w:r>
      <w:r>
        <w:rPr>
          <w:rFonts w:ascii="楷体" w:eastAsia="楷体" w:hAnsi="楷体" w:cs="楷体" w:hint="eastAsia"/>
          <w:color w:val="auto"/>
          <w:sz w:val="21"/>
          <w:szCs w:val="21"/>
          <w:lang w:eastAsia="zh-CN"/>
        </w:rPr>
        <w:t>）</w:t>
      </w:r>
      <w:r>
        <w:rPr>
          <w:rFonts w:ascii="宋体" w:eastAsia="宋体" w:hAnsi="宋体" w:cs="宋体" w:hint="eastAsia"/>
          <w:color w:val="auto"/>
          <w:sz w:val="21"/>
          <w:szCs w:val="21"/>
        </w:rPr>
        <w:t>。</w:t>
      </w:r>
    </w:p>
    <w:p w14:paraId="567B34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24.</w:t>
      </w:r>
      <w:r>
        <w:rPr>
          <w:rFonts w:ascii="宋体" w:eastAsia="宋体" w:hAnsi="宋体" w:cs="宋体" w:hint="eastAsia"/>
          <w:sz w:val="21"/>
          <w:szCs w:val="21"/>
        </w:rPr>
        <w:t>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甲</w:t>
      </w:r>
      <w:r>
        <w:rPr>
          <w:rFonts w:ascii="宋体" w:eastAsia="宋体" w:hAnsi="宋体" w:cs="宋体" w:hint="eastAsia"/>
          <w:sz w:val="21"/>
          <w:szCs w:val="21"/>
        </w:rPr>
        <w:t>是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某</w:t>
      </w:r>
      <w:r>
        <w:rPr>
          <w:rFonts w:ascii="宋体" w:eastAsia="宋体" w:hAnsi="宋体" w:cs="宋体" w:hint="eastAsia"/>
          <w:sz w:val="21"/>
          <w:szCs w:val="21"/>
        </w:rPr>
        <w:t>动物园平面图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读图并完成下列问题。</w:t>
      </w:r>
    </w:p>
    <w:p w14:paraId="394656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218" w:leftChars="0" w:firstLineChars="104"/>
        <w:jc w:val="left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</w:rPr>
        <w:t>）图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甲</w:t>
      </w:r>
      <w:r>
        <w:rPr>
          <w:rFonts w:ascii="宋体" w:eastAsia="宋体" w:hAnsi="宋体" w:cs="宋体" w:hint="eastAsia"/>
          <w:sz w:val="21"/>
          <w:szCs w:val="21"/>
        </w:rPr>
        <w:t>与图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乙</w:t>
      </w:r>
      <w:r>
        <w:rPr>
          <w:rFonts w:ascii="宋体" w:eastAsia="宋体" w:hAnsi="宋体" w:cs="宋体" w:hint="eastAsia"/>
          <w:sz w:val="21"/>
          <w:szCs w:val="21"/>
        </w:rPr>
        <w:t>比较，比例尺较大的是图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 w14:paraId="0A1C00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218" w:leftChars="0" w:firstLineChars="104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</w:rPr>
        <w:t>）图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丙</w:t>
      </w:r>
      <w:r>
        <w:rPr>
          <w:rFonts w:ascii="宋体" w:eastAsia="宋体" w:hAnsi="宋体" w:cs="宋体" w:hint="eastAsia"/>
          <w:sz w:val="21"/>
          <w:szCs w:val="21"/>
        </w:rPr>
        <w:t>是用图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甲</w:t>
      </w:r>
      <w:r>
        <w:rPr>
          <w:rFonts w:ascii="宋体" w:eastAsia="宋体" w:hAnsi="宋体" w:cs="宋体" w:hint="eastAsia"/>
          <w:sz w:val="21"/>
          <w:szCs w:val="21"/>
        </w:rPr>
        <w:t>复制的，但明显缺了一个指向标，请在图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丙</w:t>
      </w:r>
      <w:r>
        <w:rPr>
          <w:rFonts w:ascii="宋体" w:eastAsia="宋体" w:hAnsi="宋体" w:cs="宋体" w:hint="eastAsia"/>
          <w:sz w:val="21"/>
          <w:szCs w:val="21"/>
        </w:rPr>
        <w:t>中画上指向标。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</w:p>
    <w:p w14:paraId="0933E5FC"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440" w:lineRule="exact"/>
        <w:ind w:left="105" w:right="0" w:firstLine="0" w:leftChars="50" w:rightChars="0" w:firstLineChars="0"/>
        <w:jc w:val="left"/>
        <w:textAlignment w:val="auto"/>
        <w:rPr>
          <w:rFonts w:ascii="楷体_GB2312" w:eastAsia="楷体_GB2312" w:hAnsi="华文楷体" w:hint="eastAsia"/>
          <w:kern w:val="0"/>
        </w:rPr>
      </w:pPr>
      <w:r>
        <w:rPr>
          <w:rFonts w:ascii="方正黑体简体" w:eastAsia="方正黑体简体" w:hAnsi="宋体" w:cstheme="minorBidi" w:hint="eastAsia"/>
          <w:color w:val="auto"/>
          <w:spacing w:val="-6"/>
          <w:kern w:val="2"/>
          <w:sz w:val="21"/>
          <w:szCs w:val="21"/>
          <w:lang w:val="en-US" w:eastAsia="zh-CN" w:bidi="ar-SA"/>
        </w:rPr>
        <w:t>三．实验与探究题</w:t>
      </w:r>
      <w:r>
        <w:rPr>
          <w:rFonts w:ascii="华文楷体" w:eastAsia="华文楷体" w:hAnsi="华文楷体"/>
          <w:kern w:val="0"/>
        </w:rPr>
        <w:t>（</w:t>
      </w:r>
      <w:r>
        <w:rPr>
          <w:rFonts w:ascii="楷体_GB2312" w:eastAsia="楷体_GB2312" w:hAnsi="华文楷体" w:hint="eastAsia"/>
          <w:kern w:val="0"/>
        </w:rPr>
        <w:t>本题共</w:t>
      </w:r>
      <w:r>
        <w:rPr>
          <w:rFonts w:ascii="楷体_GB2312" w:eastAsia="楷体_GB2312" w:hAnsi="华文楷体" w:hint="eastAsia"/>
          <w:kern w:val="0"/>
          <w:lang w:val="en-US" w:eastAsia="zh-CN"/>
        </w:rPr>
        <w:t>4</w:t>
      </w:r>
      <w:r>
        <w:rPr>
          <w:rFonts w:ascii="楷体_GB2312" w:eastAsia="楷体_GB2312" w:hAnsi="华文楷体" w:hint="eastAsia"/>
          <w:kern w:val="0"/>
        </w:rPr>
        <w:t>小题，每空2分，共</w:t>
      </w:r>
      <w:r>
        <w:rPr>
          <w:rFonts w:ascii="楷体_GB2312" w:eastAsia="楷体_GB2312" w:hAnsi="华文楷体" w:hint="eastAsia"/>
          <w:kern w:val="0"/>
          <w:lang w:val="en-US" w:eastAsia="zh-CN"/>
        </w:rPr>
        <w:t>30</w:t>
      </w:r>
      <w:r>
        <w:rPr>
          <w:rFonts w:ascii="楷体_GB2312" w:eastAsia="楷体_GB2312" w:hAnsi="华文楷体" w:hint="eastAsia"/>
          <w:kern w:val="0"/>
        </w:rPr>
        <w:t>分，请将</w:t>
      </w:r>
      <w:r>
        <w:rPr>
          <w:rFonts w:ascii="楷体_GB2312" w:eastAsia="楷体_GB2312" w:hAnsi="华文楷体" w:hint="eastAsia"/>
          <w:kern w:val="0"/>
          <w:szCs w:val="22"/>
          <w:u w:val="single"/>
        </w:rPr>
        <w:t xml:space="preserve">  ▲  </w:t>
      </w:r>
      <w:r>
        <w:rPr>
          <w:rFonts w:ascii="楷体_GB2312" w:eastAsia="楷体_GB2312" w:hAnsi="华文楷体" w:hint="eastAsia"/>
          <w:kern w:val="0"/>
        </w:rPr>
        <w:t>中的答案填在答题卷相应格内）</w:t>
      </w:r>
    </w:p>
    <w:p w14:paraId="727EAB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6" w:hanging="216" w:leftChars="0" w:hangingChars="103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25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为探究环境因素对蚯蚓生活的影响，小金设计了以下实验，请你帮助他完成探究。</w:t>
      </w:r>
    </w:p>
    <w:p w14:paraId="008CCA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4" w:firstLine="4" w:leftChars="102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探究问题：土壤湿度对蚯蚓的生活有影响吗？</w:t>
      </w:r>
    </w:p>
    <w:p w14:paraId="502BE8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4" w:firstLine="4" w:leftChars="102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实验步骤：①如图所示准备一个盒子，以盒子中线为界用隔板分隔开，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侧底部铺上一层湿土，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侧底部铺上一层</w:t>
      </w:r>
      <w:r>
        <w:rPr>
          <w:rFonts w:ascii="宋体" w:eastAsia="宋体" w:hAnsi="宋体" w:cs="宋体" w:hint="eastAsia"/>
          <w:color w:val="auto"/>
          <w:sz w:val="21"/>
          <w:szCs w:val="21"/>
          <w:u w:val="single"/>
          <w:lang w:val="en-US" w:eastAsia="zh-CN"/>
        </w:rPr>
        <w:t xml:space="preserve"> </w:t>
      </w:r>
      <w:r>
        <w:rPr>
          <w:rFonts w:ascii="宋体" w:eastAsia="宋体" w:hAnsi="宋体" w:cs="宋体" w:hint="eastAsia"/>
          <w:b/>
          <w:bCs/>
          <w:color w:val="auto"/>
          <w:sz w:val="21"/>
          <w:szCs w:val="21"/>
          <w:u w:val="single"/>
          <w:lang w:val="en-US" w:eastAsia="zh-CN"/>
        </w:rPr>
        <w:t>？</w:t>
      </w:r>
      <w:r>
        <w:rPr>
          <w:rFonts w:ascii="宋体" w:eastAsia="宋体" w:hAnsi="宋体" w:cs="宋体" w:hint="eastAsia"/>
          <w:color w:val="auto"/>
          <w:sz w:val="21"/>
          <w:szCs w:val="21"/>
          <w:u w:val="single"/>
          <w:lang w:val="en-US" w:eastAsia="zh-CN"/>
        </w:rPr>
        <w:t xml:space="preserve">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；</w:t>
      </w:r>
    </w:p>
    <w:p w14:paraId="3F903E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4" w:firstLine="4" w:leftChars="102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②在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A和B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的中央各放入10条</w:t>
      </w:r>
      <w:r>
        <w:rPr>
          <w:color w:val="auto"/>
        </w:rPr>
        <w:t>大小相似、</w:t>
      </w:r>
      <w:r>
        <w:rPr>
          <w:rFonts w:hint="eastAsia"/>
          <w:color w:val="auto"/>
          <w:lang w:val="en-US" w:eastAsia="zh-CN"/>
        </w:rPr>
        <w:t>品种相同的</w:t>
      </w:r>
      <w:r>
        <w:rPr>
          <w:color w:val="auto"/>
        </w:rPr>
        <w:t>正常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的蚯蚓，盖上盒盖；</w:t>
      </w:r>
    </w:p>
    <w:p w14:paraId="1BCB29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4" w:firstLine="4" w:leftChars="102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③实验过程中，盒子两侧蚯蚓所需的其他条件均相同；</w:t>
      </w:r>
    </w:p>
    <w:p w14:paraId="26E651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4" w:firstLine="4" w:leftChars="102" w:firstLineChars="0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3829050</wp:posOffset>
            </wp:positionH>
            <wp:positionV relativeFrom="paragraph">
              <wp:posOffset>179705</wp:posOffset>
            </wp:positionV>
            <wp:extent cx="1643380" cy="482600"/>
            <wp:effectExtent l="0" t="0" r="7620" b="0"/>
            <wp:wrapSquare wrapText="bothSides"/>
            <wp:docPr id="100003" name="图片 100003" descr="@@@e32d1767-1c1c-4bc0-9000-5c290c6c7e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e32d1767-1c1c-4bc0-9000-5c290c6c7e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35" b="16725"/>
                    <a:stretch>
                      <a:fillRect/>
                    </a:stretch>
                  </pic:blipFill>
                  <pic:spPr>
                    <a:xfrm>
                      <a:off x="0" y="0"/>
                      <a:ext cx="1643380" cy="4826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④一段时间后观察发现：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A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侧的蚯蚓呼吸、运动均正常，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侧的蚯蚓呼吸减弱，几乎不运动。</w:t>
      </w:r>
    </w:p>
    <w:p w14:paraId="5BD825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216" w:hanging="216" w:leftChars="0" w:hangingChars="103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请回答：（1）请将实验步骤①中的</w:t>
      </w:r>
      <w:r>
        <w:rPr>
          <w:rFonts w:ascii="宋体" w:eastAsia="宋体" w:hAnsi="宋体" w:cs="宋体" w:hint="eastAsia"/>
          <w:color w:val="auto"/>
          <w:sz w:val="21"/>
          <w:szCs w:val="21"/>
          <w:u w:val="single"/>
          <w:lang w:val="en-US" w:eastAsia="zh-CN"/>
        </w:rPr>
        <w:t xml:space="preserve"> </w:t>
      </w:r>
      <w:r>
        <w:rPr>
          <w:rFonts w:ascii="宋体" w:eastAsia="宋体" w:hAnsi="宋体" w:cs="宋体" w:hint="eastAsia"/>
          <w:b/>
          <w:bCs/>
          <w:color w:val="auto"/>
          <w:sz w:val="21"/>
          <w:szCs w:val="21"/>
          <w:u w:val="single"/>
          <w:lang w:val="en-US" w:eastAsia="zh-CN"/>
        </w:rPr>
        <w:t>？</w:t>
      </w:r>
      <w:r>
        <w:rPr>
          <w:rFonts w:ascii="宋体" w:eastAsia="宋体" w:hAnsi="宋体" w:cs="宋体" w:hint="eastAsia"/>
          <w:color w:val="auto"/>
          <w:sz w:val="21"/>
          <w:szCs w:val="21"/>
          <w:u w:val="single"/>
          <w:lang w:val="en-US" w:eastAsia="zh-CN"/>
        </w:rPr>
        <w:t xml:space="preserve">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补充完整：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。</w:t>
      </w:r>
    </w:p>
    <w:p w14:paraId="218099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218" w:leftChars="0" w:firstLineChars="104"/>
        <w:textAlignment w:val="auto"/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（2）根据以上实验结果，可得出结论：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。</w:t>
      </w:r>
    </w:p>
    <w:p w14:paraId="257724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218" w:leftChars="0" w:firstLineChars="104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（3）若要探究光照对蚯蚓的生活是否有影响，可将上述盒子去除隔板，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A、B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侧均放入等量湿土，在</w:t>
      </w:r>
      <w:r>
        <w:rPr>
          <w:rFonts w:ascii="Times New Roman" w:eastAsia="宋体" w:hAnsi="Times New Roman" w:cs="Times New Roman" w:hint="eastAsia"/>
          <w:color w:val="auto"/>
          <w:sz w:val="21"/>
          <w:szCs w:val="21"/>
          <w:lang w:val="en-US" w:eastAsia="zh-CN"/>
        </w:rPr>
        <w:t>两侧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的中央各放入10条</w:t>
      </w:r>
      <w:r>
        <w:rPr>
          <w:color w:val="auto"/>
        </w:rPr>
        <w:t>大小相似、</w:t>
      </w:r>
      <w:r>
        <w:rPr>
          <w:rFonts w:hint="eastAsia"/>
          <w:color w:val="auto"/>
          <w:lang w:val="en-US" w:eastAsia="zh-CN"/>
        </w:rPr>
        <w:t>品种相同的</w:t>
      </w:r>
      <w:r>
        <w:rPr>
          <w:color w:val="auto"/>
        </w:rPr>
        <w:t>正常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的蚯蚓，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。（</w:t>
      </w:r>
      <w:r>
        <w:rPr>
          <w:rFonts w:ascii="楷体" w:eastAsia="楷体" w:hAnsi="楷体" w:cs="楷体" w:hint="eastAsia"/>
          <w:color w:val="auto"/>
          <w:kern w:val="2"/>
          <w:sz w:val="21"/>
          <w:szCs w:val="21"/>
          <w:lang w:val="en-US" w:eastAsia="zh-CN" w:bidi="ar-SA"/>
        </w:rPr>
        <w:t>写出简要的实验思路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）</w:t>
      </w:r>
    </w:p>
    <w:p w14:paraId="3C391B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26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  <w:t>．</w:t>
      </w:r>
      <w:r>
        <w:rPr>
          <w:rFonts w:ascii="宋体" w:eastAsia="宋体" w:hAnsi="宋体" w:cs="宋体" w:hint="eastAsia"/>
          <w:color w:val="auto"/>
          <w:sz w:val="21"/>
          <w:szCs w:val="21"/>
          <w:lang w:val="en-US" w:eastAsia="zh-CN"/>
        </w:rPr>
        <w:t>图甲是小虞同学制作“口腔上皮细胞临时装片”实验的部分图示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，回答下列问题：</w:t>
      </w:r>
    </w:p>
    <w:p w14:paraId="69B3BE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8" w:hanging="214" w:leftChars="97" w:hangingChars="102"/>
        <w:textAlignment w:val="auto"/>
        <w:rPr>
          <w:rFonts w:ascii="楷体" w:eastAsia="楷体" w:hAnsi="楷体" w:cs="楷体" w:hint="eastAsia"/>
          <w:b w:val="0"/>
          <w:bCs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（1）实验桌上摆放有以下三瓶试剂：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a.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清水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b.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0.9％生理盐水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c.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碘液。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图甲步骤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begin"/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instrText xml:space="preserve"> = 1 \* GB3 \* MERGEFORMAT </w:instrTex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separate"/>
      </w:r>
      <w:r>
        <w:rPr>
          <w:rFonts w:ascii="宋体" w:eastAsia="宋体" w:hAnsi="宋体" w:cs="宋体" w:hint="eastAsia"/>
          <w:sz w:val="21"/>
          <w:szCs w:val="21"/>
        </w:rPr>
        <w:t>①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end"/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中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，小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虞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需要用到的试剂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。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</w:rPr>
        <w:t>（填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lang w:val="en-US" w:eastAsia="zh-CN"/>
        </w:rPr>
        <w:t>字母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</w:rPr>
        <w:t>）</w:t>
      </w:r>
    </w:p>
    <w:p w14:paraId="0AB3DC65">
      <w:pPr>
        <w:pStyle w:val="BodyText2"/>
        <w:ind w:left="418" w:hanging="214" w:leftChars="97" w:hangingChars="102"/>
        <w:jc w:val="center"/>
        <w:rPr>
          <w:rFonts w:eastAsia="楷体" w:hint="eastAsia"/>
          <w:lang w:eastAsia="zh-CN"/>
        </w:rPr>
      </w:pPr>
      <w:r>
        <w:rPr>
          <w:rFonts w:eastAsia="楷体" w:hint="eastAsia"/>
          <w:lang w:eastAsia="zh-CN"/>
        </w:rPr>
        <w:drawing>
          <wp:inline distT="0" distB="0" distL="114300" distR="114300">
            <wp:extent cx="3780790" cy="951865"/>
            <wp:effectExtent l="0" t="0" r="3810" b="635"/>
            <wp:docPr id="40" name="图片 40" descr="206cf09b894dc865f94b6df7719cb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206cf09b894dc865f94b6df7719cb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780790" cy="95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720C7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418" w:hanging="214" w:leftChars="97" w:hangingChars="102"/>
        <w:jc w:val="left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图甲步骤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begin"/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instrText xml:space="preserve"> = 4 \* GB3 \* MERGEFORMAT </w:instrTex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separate"/>
      </w:r>
      <w:r>
        <w:rPr>
          <w:rFonts w:ascii="宋体" w:eastAsia="宋体" w:hAnsi="宋体" w:cs="宋体" w:hint="eastAsia"/>
          <w:sz w:val="21"/>
          <w:szCs w:val="21"/>
        </w:rPr>
        <w:t>④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fldChar w:fldCharType="end"/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应用镊子夹起盖玻片，使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它一侧先接触载玻片上的液体，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然后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缓缓放下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，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这样操作的目的是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。</w:t>
      </w:r>
    </w:p>
    <w:p w14:paraId="248D3AB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-10" w:leftChars="-5"/>
        <w:jc w:val="left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 xml:space="preserve">               </w:t>
      </w: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inline distT="0" distB="0" distL="114300" distR="114300">
                <wp:extent cx="2883535" cy="1117600"/>
                <wp:effectExtent l="0" t="0" r="12065" b="0"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883535" cy="1117600"/>
                          <a:chOff x="8768" y="97884"/>
                          <a:chExt cx="4304" cy="1618"/>
                        </a:xfrm>
                      </wpg:grpSpPr>
                      <pic:pic xmlns:pic="http://schemas.openxmlformats.org/drawingml/2006/picture">
                        <pic:nvPicPr>
                          <pic:cNvPr id="67" name="图片 23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8768" y="97884"/>
                            <a:ext cx="4304" cy="1373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70" name="文本框 49"/>
                        <wps:cNvSpPr txBox="1"/>
                        <wps:spPr>
                          <a:xfrm>
                            <a:off x="10592" y="99135"/>
                            <a:ext cx="553" cy="3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65" style="width:227.05pt;height:88pt" coordorigin="8768,97884" coordsize="4304,1618">
                <o:lock v:ext="edit" aspectratio="f"/>
                <v:shape id="图片 23" o:spid="_x0000_s1066" type="#_x0000_t75" style="width:4304;height:1373;left:8768;position:absolute;top:97884" coordsize="21600,21600" o:preferrelative="t" filled="f" stroked="f">
                  <v:imagedata r:id="rId38" o:title=""/>
                  <o:lock v:ext="edit" aspectratio="t"/>
                </v:shape>
                <v:shape id="文本框 49" o:spid="_x0000_s1067" type="#_x0000_t202" style="width:553;height:367;left:10592;position:absolute;top:99135" coordsize="21600,21600" filled="f" stroked="f">
                  <o:lock v:ext="edit" aspectratio="f"/>
                  <v:textbox>
                    <w:txbxContent>
                      <w:p w14:paraId="4F2D5882">
                        <w:pPr>
                          <w:rPr>
                            <w:rFonts w:eastAsia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乙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4C42E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8" w:hanging="214" w:leftChars="97" w:hangingChars="102"/>
        <w:textAlignment w:val="auto"/>
        <w:rPr>
          <w:rFonts w:ascii="楷体" w:eastAsia="楷体" w:hAnsi="楷体" w:cs="楷体" w:hint="eastAsia"/>
          <w:b w:val="0"/>
          <w:bCs/>
          <w:color w:val="auto"/>
          <w:sz w:val="21"/>
          <w:szCs w:val="21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（3）小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虞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按照正确的方法完成临时装片的制作后，接下来他想利用显微镜进行观察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eastAsia="zh-CN"/>
        </w:rPr>
        <w:t>。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图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乙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是使用显微镜的几个操作步骤，正确操作顺序是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</w:rPr>
        <w:t xml:space="preserve">  ▲ 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。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</w:rPr>
        <w:t>（填序号）</w:t>
      </w:r>
    </w:p>
    <w:p w14:paraId="268CD5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634" w:hanging="416" w:leftChars="104" w:hangingChars="198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</w:rPr>
        <w:t>4）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小虞在观察过程中，无论怎么调节显微镜，都发现细胞结构不清楚，你认为可能的原因是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</w:rPr>
        <w:t xml:space="preserve">  ▲ 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。</w:t>
      </w:r>
    </w:p>
    <w:p w14:paraId="5862BB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27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  <w:t>．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图甲为小虞自制的“针孔照相机”来探究小孔成像的特点，用一个不透明的纸盒在A端开一小孔，作为镜头；在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端蒙一张半透明纸，作为光屏。小孔的大小和形状都能改变，半透明纸到小孔的距离也能改变。</w:t>
      </w:r>
    </w:p>
    <w:p w14:paraId="35AF8C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center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drawing>
          <wp:inline distT="0" distB="0" distL="114300" distR="114300">
            <wp:extent cx="2695575" cy="905510"/>
            <wp:effectExtent l="0" t="0" r="9525" b="8890"/>
            <wp:docPr id="38" name="图片 38" descr="8163a3800e93f688b81387fbd35e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8163a3800e93f688b81387fbd35e7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rcRect t="6985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09F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（1）将镜头对着点燃的蜡烛，小虞在光屏上会看到一个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u w:val="none"/>
          <w:lang w:val="en-US" w:eastAsia="zh-CN"/>
        </w:rPr>
        <w:t>（选填“倒立”或“正立”）的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none"/>
          <w:lang w:val="en-US" w:eastAsia="zh-CN"/>
        </w:rPr>
        <w:t>实像。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固定烛焰和纸盒的位置，让光屏从图示位置慢慢远离小孔，在此过程中光屏上蜡烛像的大小会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b w:val="0"/>
          <w:bCs/>
          <w:color w:val="auto"/>
          <w:sz w:val="21"/>
          <w:szCs w:val="21"/>
          <w:u w:val="none"/>
          <w:lang w:val="en-US" w:eastAsia="zh-CN"/>
        </w:rPr>
        <w:t>（选填“变大”、“不变”或“变小”）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。</w:t>
      </w:r>
    </w:p>
    <w:p w14:paraId="5810F6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  <w:r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（2）固定烛焰、小孔和光屏位置，依次插入小孔、中孔、大孔的镜头，在表中记录蜡烛呈现在半透明纸上像的特征。</w:t>
      </w:r>
    </w:p>
    <w:tbl>
      <w:tblPr>
        <w:tblStyle w:val="TableNormal0"/>
        <w:tblpPr w:leftFromText="180" w:rightFromText="180" w:vertAnchor="text" w:horzAnchor="page" w:tblpX="3759" w:tblpY="65"/>
        <w:tblOverlap w:val="never"/>
        <w:tblW w:w="475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44"/>
        <w:gridCol w:w="1069"/>
        <w:gridCol w:w="1069"/>
        <w:gridCol w:w="1069"/>
      </w:tblGrid>
      <w:tr w14:paraId="534518E9">
        <w:tblPrEx>
          <w:tblW w:w="4751" w:type="dxa"/>
          <w:jc w:val="center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/>
          <w:jc w:val="center"/>
        </w:trPr>
        <w:tc>
          <w:tcPr>
            <w:tcW w:w="1544" w:type="dxa"/>
            <w:vAlign w:val="center"/>
          </w:tcPr>
          <w:p w14:paraId="63359C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镜头孔径</w:t>
            </w:r>
          </w:p>
        </w:tc>
        <w:tc>
          <w:tcPr>
            <w:tcW w:w="1069" w:type="dxa"/>
            <w:vAlign w:val="center"/>
          </w:tcPr>
          <w:p w14:paraId="210A0F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小孔</w:t>
            </w:r>
          </w:p>
        </w:tc>
        <w:tc>
          <w:tcPr>
            <w:tcW w:w="1069" w:type="dxa"/>
            <w:vAlign w:val="center"/>
          </w:tcPr>
          <w:p w14:paraId="5D2707E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中孔</w:t>
            </w:r>
          </w:p>
        </w:tc>
        <w:tc>
          <w:tcPr>
            <w:tcW w:w="1069" w:type="dxa"/>
            <w:vAlign w:val="center"/>
          </w:tcPr>
          <w:p w14:paraId="44409DE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大孔</w:t>
            </w:r>
          </w:p>
        </w:tc>
      </w:tr>
      <w:tr w14:paraId="59DE19B9">
        <w:tblPrEx>
          <w:tblW w:w="4751" w:type="dxa"/>
          <w:jc w:val="cente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7"/>
          <w:jc w:val="center"/>
        </w:trPr>
        <w:tc>
          <w:tcPr>
            <w:tcW w:w="1544" w:type="dxa"/>
            <w:vAlign w:val="center"/>
          </w:tcPr>
          <w:p w14:paraId="75ED4A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清晰度</w:t>
            </w:r>
          </w:p>
        </w:tc>
        <w:tc>
          <w:tcPr>
            <w:tcW w:w="1069" w:type="dxa"/>
            <w:vAlign w:val="center"/>
          </w:tcPr>
          <w:p w14:paraId="5D38CC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清晰</w:t>
            </w:r>
          </w:p>
        </w:tc>
        <w:tc>
          <w:tcPr>
            <w:tcW w:w="1069" w:type="dxa"/>
            <w:vAlign w:val="center"/>
          </w:tcPr>
          <w:p w14:paraId="26017C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较模糊</w:t>
            </w:r>
          </w:p>
        </w:tc>
        <w:tc>
          <w:tcPr>
            <w:tcW w:w="1069" w:type="dxa"/>
            <w:vAlign w:val="center"/>
          </w:tcPr>
          <w:p w14:paraId="079FFD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模糊</w:t>
            </w:r>
          </w:p>
        </w:tc>
      </w:tr>
      <w:tr w14:paraId="03F814A7">
        <w:tblPrEx>
          <w:tblW w:w="4751" w:type="dxa"/>
          <w:jc w:val="cente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7"/>
          <w:jc w:val="center"/>
        </w:trPr>
        <w:tc>
          <w:tcPr>
            <w:tcW w:w="1544" w:type="dxa"/>
            <w:vAlign w:val="center"/>
          </w:tcPr>
          <w:p w14:paraId="5762C64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明亮度</w:t>
            </w:r>
          </w:p>
        </w:tc>
        <w:tc>
          <w:tcPr>
            <w:tcW w:w="3207" w:type="dxa"/>
            <w:gridSpan w:val="3"/>
            <w:vAlign w:val="center"/>
          </w:tcPr>
          <w:p w14:paraId="131D55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jc w:val="center"/>
              <w:textAlignment w:val="auto"/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宋体" w:eastAsia="宋体" w:hAnsi="宋体" w:cs="宋体" w:hint="eastAsia"/>
                <w:kern w:val="2"/>
                <w:sz w:val="21"/>
                <w:szCs w:val="21"/>
                <w:lang w:val="en-US" w:eastAsia="zh-CN" w:bidi="ar-SA"/>
              </w:rPr>
              <w:t>逐渐变亮</w:t>
            </w:r>
          </w:p>
        </w:tc>
      </w:tr>
    </w:tbl>
    <w:p w14:paraId="2301BB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840" w:hanging="420" w:leftChars="20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</w:p>
    <w:p w14:paraId="0B5358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840" w:hanging="420" w:leftChars="20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</w:p>
    <w:p w14:paraId="2A4861D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840" w:hanging="420" w:leftChars="20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</w:p>
    <w:p w14:paraId="5C6DF9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88" w:lineRule="auto"/>
        <w:ind w:left="840" w:hanging="420" w:leftChars="200" w:hangingChars="20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</w:p>
    <w:p w14:paraId="35F9DB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420" w:leftChars="200" w:firstLineChars="0"/>
        <w:jc w:val="left"/>
        <w:textAlignment w:val="auto"/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</w:pPr>
      <w:r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根据表格中的实验现象，可以得出的结论是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 xml:space="preserve">。 </w:t>
      </w:r>
    </w:p>
    <w:p w14:paraId="591069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textAlignment w:val="auto"/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（3）进一步探究像的亮度与小孔形状的关系时，小虞使用如图乙所示的三种形状的小孔进行实验。小虞实验中存在的问题是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lang w:val="en-US" w:eastAsia="zh-CN"/>
        </w:rPr>
        <w:t>。</w:t>
      </w:r>
    </w:p>
    <w:p w14:paraId="374308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28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  <w:t>．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小虞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为了探究泡沫塑料和棉絮的保温性能好坏，用这两种材料分别包着装有热水的密闭烧瓶，让它们自然冷却，利用温度计和计时器定时测量两烧瓶中的水温随时间变化的情况。</w:t>
      </w:r>
    </w:p>
    <w:tbl>
      <w:tblPr>
        <w:tblStyle w:val="TableNormal"/>
        <w:tblW w:w="4433" w:type="pct"/>
        <w:jc w:val="center"/>
        <w:tblBorders>
          <w:top w:val="inset" w:sz="8" w:space="0" w:color="000000"/>
          <w:left w:val="inset" w:sz="8" w:space="0" w:color="000000"/>
          <w:bottom w:val="inset" w:sz="8" w:space="0" w:color="000000"/>
          <w:right w:val="inset" w:sz="8" w:space="0" w:color="000000"/>
          <w:insideH w:val="none" w:sz="0" w:space="0" w:color="auto"/>
          <w:insideV w:val="none" w:sz="0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69"/>
        <w:gridCol w:w="648"/>
        <w:gridCol w:w="648"/>
        <w:gridCol w:w="649"/>
        <w:gridCol w:w="649"/>
        <w:gridCol w:w="649"/>
        <w:gridCol w:w="649"/>
        <w:gridCol w:w="649"/>
        <w:gridCol w:w="656"/>
      </w:tblGrid>
      <w:tr w14:paraId="25F27E66">
        <w:tblPrEx>
          <w:tblW w:w="4433" w:type="pct"/>
          <w:jc w:val="center"/>
          <w:tblBorders>
            <w:top w:val="inset" w:sz="8" w:space="0" w:color="000000"/>
            <w:left w:val="inset" w:sz="8" w:space="0" w:color="000000"/>
            <w:bottom w:val="inset" w:sz="8" w:space="0" w:color="000000"/>
            <w:right w:val="inset" w:sz="8" w:space="0" w:color="000000"/>
            <w:insideH w:val="none" w:sz="0" w:space="0" w:color="auto"/>
            <w:insideV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72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39CC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时间/min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CB92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90EFB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10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B9F48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A037E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30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3E69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40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A93B1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…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0D9A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150</w:t>
            </w:r>
          </w:p>
        </w:tc>
        <w:tc>
          <w:tcPr>
            <w:tcW w:w="445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65873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180</w:t>
            </w:r>
          </w:p>
        </w:tc>
      </w:tr>
      <w:tr w14:paraId="1B8490D6">
        <w:tblPrEx>
          <w:tblW w:w="4433" w:type="pct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72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56D5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泡沫塑料组水温/℃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5B484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80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0E9D6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64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01E8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55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5355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50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4CE8D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4</w:t>
            </w: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F906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…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ED76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21</w:t>
            </w:r>
          </w:p>
        </w:tc>
        <w:tc>
          <w:tcPr>
            <w:tcW w:w="445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8F20C0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20</w:t>
            </w:r>
          </w:p>
        </w:tc>
      </w:tr>
      <w:tr w14:paraId="3AA15DCF">
        <w:tblPrEx>
          <w:tblW w:w="4433" w:type="pct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72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0A5D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棉絮组水温/℃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BCD0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80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8FCC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56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84CB5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43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D401B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 w:hint="eastAsia"/>
                <w:sz w:val="21"/>
                <w:szCs w:val="21"/>
                <w:lang w:eastAsia="zh-CN"/>
              </w:rPr>
              <w:t>？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9C86F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28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D902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…</w:t>
            </w:r>
          </w:p>
        </w:tc>
        <w:tc>
          <w:tcPr>
            <w:tcW w:w="440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03604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20</w:t>
            </w:r>
          </w:p>
        </w:tc>
        <w:tc>
          <w:tcPr>
            <w:tcW w:w="445" w:type="pct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9DB9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88" w:lineRule="auto"/>
              <w:ind w:left="840" w:hanging="840" w:leftChars="0" w:hangingChars="400"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20</w:t>
            </w:r>
          </w:p>
        </w:tc>
      </w:tr>
    </w:tbl>
    <w:p w14:paraId="7ED617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textAlignment w:val="center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color w:val="000000"/>
          <w:sz w:val="21"/>
          <w:szCs w:val="21"/>
        </w:rPr>
        <w:t>（1）为保证实验的准确性，实验前除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等量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的泡沫塑料和棉絮外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不仅要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保持烧瓶相同、环境因素相同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还需要控制水的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和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初始温度相同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。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按照计划操作，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小虞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把实验测得的时间和温度数据记录在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上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表中。</w:t>
      </w:r>
      <w:bookmarkStart w:id="0" w:name="_GoBack"/>
      <w:bookmarkEnd w:id="0"/>
    </w:p>
    <w:p w14:paraId="0728C8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color w:val="000000"/>
          <w:sz w:val="21"/>
          <w:szCs w:val="21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）分析表中数据，可以发现水在降温时是有规律的，根据水在降温时的规律，时间为30min时，棉絮组的水温可能是下列选项中的哪一个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？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。</w:t>
      </w:r>
    </w:p>
    <w:p w14:paraId="04579210">
      <w:pPr>
        <w:keepNext w:val="0"/>
        <w:keepLines w:val="0"/>
        <w:pageBreakBefore w:val="0"/>
        <w:widowControl w:val="0"/>
        <w:tabs>
          <w:tab w:val="left" w:pos="2592"/>
          <w:tab w:val="left" w:pos="4924"/>
          <w:tab w:val="left" w:pos="7255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textAlignment w:val="center"/>
        <w:rPr>
          <w:rFonts w:ascii="宋体" w:eastAsia="宋体" w:hAnsi="宋体" w:cs="宋体" w:hint="eastAsia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ab/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 xml:space="preserve">   </w:t>
      </w: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46℃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   </w:t>
      </w: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39℃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 xml:space="preserve">      </w:t>
      </w: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.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3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℃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 xml:space="preserve">      </w:t>
      </w: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.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26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℃</w:t>
      </w:r>
    </w:p>
    <w:p w14:paraId="39D878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textAlignment w:val="center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color w:val="000000"/>
          <w:sz w:val="21"/>
          <w:szCs w:val="21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）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小虞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是采用“在相同时间内比较水温下降了多少”的方法比较两种材料的保温性能，你还可以采用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方法比较两种材料的保温性能。</w:t>
      </w:r>
    </w:p>
    <w:p w14:paraId="6779E3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hanging="420" w:leftChars="200" w:hangingChars="200"/>
        <w:jc w:val="left"/>
        <w:textAlignment w:val="center"/>
        <w:rPr>
          <w:rFonts w:ascii="宋体" w:eastAsia="宋体" w:hAnsi="宋体" w:cs="宋体" w:hint="eastAsia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）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分析两组水温的变化数据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可以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看出，在这两种材料中，保温效果比较好的是</w:t>
      </w:r>
    </w:p>
    <w:p w14:paraId="2C497C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840" w:firstLine="0" w:leftChars="400" w:firstLineChars="0"/>
        <w:jc w:val="left"/>
        <w:textAlignment w:val="center"/>
        <w:rPr>
          <w:rFonts w:ascii="宋体" w:eastAsia="宋体" w:hAnsi="宋体" w:cs="宋体" w:hint="eastAsia"/>
          <w:spacing w:val="-6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。</w:t>
      </w:r>
    </w:p>
    <w:p w14:paraId="3CC49045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firstLine="0" w:leftChars="0" w:firstLineChars="0"/>
        <w:textAlignment w:val="auto"/>
        <w:rPr>
          <w:rFonts w:ascii="方正黑体简体" w:eastAsia="方正黑体简体" w:hAnsi="宋体" w:hint="eastAsia"/>
          <w:spacing w:val="-6"/>
          <w:szCs w:val="21"/>
          <w:lang w:eastAsia="zh-CN"/>
        </w:rPr>
      </w:pPr>
    </w:p>
    <w:p w14:paraId="77FAC85A"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firstLine="0" w:leftChars="0" w:firstLineChars="0"/>
        <w:textAlignment w:val="auto"/>
        <w:rPr>
          <w:rFonts w:ascii="楷体_GB2312" w:eastAsia="楷体_GB2312" w:hAnsi="楷体" w:hint="eastAsia"/>
          <w:kern w:val="2"/>
          <w:szCs w:val="21"/>
          <w:lang w:eastAsia="zh-CN"/>
        </w:rPr>
      </w:pPr>
      <w:r>
        <w:rPr>
          <w:rFonts w:ascii="方正黑体简体" w:eastAsia="方正黑体简体" w:hAnsi="宋体" w:hint="eastAsia"/>
          <w:spacing w:val="-6"/>
          <w:szCs w:val="21"/>
          <w:lang w:eastAsia="zh-CN"/>
        </w:rPr>
        <w:t>四、</w:t>
      </w:r>
      <w:r>
        <w:rPr>
          <w:rFonts w:ascii="方正黑体简体" w:eastAsia="方正黑体简体" w:hAnsi="宋体" w:hint="eastAsia"/>
          <w:spacing w:val="-6"/>
          <w:szCs w:val="21"/>
          <w:lang w:val="en-US" w:eastAsia="zh-CN"/>
        </w:rPr>
        <w:t>综合</w:t>
      </w:r>
      <w:r>
        <w:rPr>
          <w:rFonts w:ascii="方正黑体简体" w:eastAsia="方正黑体简体" w:hAnsi="宋体" w:hint="eastAsia"/>
          <w:spacing w:val="-6"/>
          <w:szCs w:val="21"/>
          <w:lang w:eastAsia="zh-CN"/>
        </w:rPr>
        <w:t>题</w:t>
      </w:r>
      <w:r>
        <w:rPr>
          <w:rFonts w:ascii="楷体_GB2312" w:eastAsia="楷体_GB2312" w:hAnsi="楷体" w:hint="eastAsia"/>
          <w:kern w:val="2"/>
          <w:szCs w:val="21"/>
          <w:lang w:eastAsia="zh-CN"/>
        </w:rPr>
        <w:t>（本题共</w:t>
      </w:r>
      <w:r>
        <w:rPr>
          <w:rFonts w:ascii="楷体_GB2312" w:eastAsia="楷体_GB2312" w:hAnsi="楷体" w:hint="eastAsia"/>
          <w:kern w:val="2"/>
          <w:szCs w:val="21"/>
          <w:lang w:val="en-US" w:eastAsia="zh-CN"/>
        </w:rPr>
        <w:t>2</w:t>
      </w:r>
      <w:r>
        <w:rPr>
          <w:rFonts w:ascii="楷体_GB2312" w:eastAsia="楷体_GB2312" w:hAnsi="楷体" w:hint="eastAsia"/>
          <w:kern w:val="2"/>
          <w:szCs w:val="21"/>
          <w:lang w:eastAsia="zh-CN"/>
        </w:rPr>
        <w:t>小题，</w:t>
      </w:r>
      <w:r>
        <w:rPr>
          <w:rFonts w:ascii="楷体_GB2312" w:eastAsia="楷体_GB2312" w:hAnsi="楷体" w:hint="eastAsia"/>
          <w:kern w:val="2"/>
          <w:szCs w:val="21"/>
          <w:lang w:val="en-US" w:eastAsia="zh-CN"/>
        </w:rPr>
        <w:t>29题8分，30题6分，</w:t>
      </w:r>
      <w:r>
        <w:rPr>
          <w:rFonts w:ascii="楷体_GB2312" w:eastAsia="楷体_GB2312" w:hAnsi="楷体" w:hint="eastAsia"/>
          <w:kern w:val="2"/>
          <w:szCs w:val="21"/>
          <w:lang w:eastAsia="zh-CN"/>
        </w:rPr>
        <w:t>共</w:t>
      </w:r>
      <w:r>
        <w:rPr>
          <w:rFonts w:ascii="楷体_GB2312" w:eastAsia="楷体_GB2312" w:hAnsi="楷体" w:hint="eastAsia"/>
          <w:kern w:val="2"/>
          <w:szCs w:val="21"/>
          <w:lang w:val="en-US" w:eastAsia="zh-CN"/>
        </w:rPr>
        <w:t>14</w:t>
      </w:r>
      <w:r>
        <w:rPr>
          <w:rFonts w:ascii="楷体_GB2312" w:eastAsia="楷体_GB2312" w:hAnsi="楷体" w:hint="eastAsia"/>
          <w:kern w:val="2"/>
          <w:szCs w:val="21"/>
          <w:lang w:eastAsia="zh-CN"/>
        </w:rPr>
        <w:t>分）</w:t>
      </w:r>
    </w:p>
    <w:p w14:paraId="05E38E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left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29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  <w:t>．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某班级工程实践小组的同学制作日地月三球运动演示模型。</w:t>
      </w:r>
    </w:p>
    <w:p w14:paraId="5D592F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确定标准。下列因素中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确定标准时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em w:val="dot"/>
          <w:lang w:val="en-US" w:eastAsia="zh-CN"/>
          <w14:textFill>
            <w14:solidFill>
              <w14:schemeClr w14:val="tx1"/>
            </w14:solidFill>
          </w14:textFill>
        </w:rPr>
        <w:t>不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em w:val="dot"/>
          <w14:textFill>
            <w14:solidFill>
              <w14:schemeClr w14:val="tx1"/>
            </w14:solidFill>
          </w14:textFill>
        </w:rPr>
        <w:t>需要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考虑的有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 w14:paraId="474C75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2828925</wp:posOffset>
                </wp:positionH>
                <wp:positionV relativeFrom="paragraph">
                  <wp:posOffset>154940</wp:posOffset>
                </wp:positionV>
                <wp:extent cx="2419350" cy="1250950"/>
                <wp:effectExtent l="0" t="0" r="6350" b="0"/>
                <wp:wrapSquare wrapText="bothSides"/>
                <wp:docPr id="99" name="组合 9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419350" cy="1250950"/>
                          <a:chOff x="6846" y="40927"/>
                          <a:chExt cx="3820" cy="2258"/>
                        </a:xfrm>
                      </wpg:grpSpPr>
                      <pic:pic xmlns:pic="http://schemas.openxmlformats.org/drawingml/2006/picture">
                        <pic:nvPicPr>
                          <pic:cNvPr id="78" name="图片 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0"/>
                          <a:stretch>
                            <a:fillRect/>
                          </a:stretch>
                        </pic:blipFill>
                        <pic:spPr>
                          <a:xfrm rot="10800000" flipH="1" flipV="1">
                            <a:off x="6846" y="41588"/>
                            <a:ext cx="1572" cy="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4" name="图片 65" descr="图片1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1"/>
                          <a:srcRect l="4338" t="9481" r="12794" b="10984"/>
                          <a:stretch>
                            <a:fillRect/>
                          </a:stretch>
                        </pic:blipFill>
                        <pic:spPr>
                          <a:xfrm>
                            <a:off x="8442" y="40927"/>
                            <a:ext cx="2224" cy="1915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95" name="文本框 66"/>
                        <wps:cNvSpPr txBox="1"/>
                        <wps:spPr>
                          <a:xfrm>
                            <a:off x="7221" y="42691"/>
                            <a:ext cx="3396" cy="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lang w:val="en-US" w:eastAsia="zh-CN"/>
                                </w:rPr>
                                <w:t>甲                      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68" style="width:190.5pt;height:98.5pt;margin-top:12.2pt;margin-left:222.75pt;mso-height-relative:page;mso-width-relative:page;mso-wrap-distance-bottom:0;mso-wrap-distance-left:9pt;mso-wrap-distance-right:9pt;mso-wrap-distance-top:0;position:absolute;z-index:251676672" coordorigin="6846,40927" coordsize="3820,2258">
                <o:lock v:ext="edit" aspectratio="f"/>
                <v:shape id="图片 6" o:spid="_x0000_s1069" type="#_x0000_t75" style="width:1572;height:903;flip:x y;left:6846;position:absolute;rotation:180;top:41588" coordsize="21600,21600" o:preferrelative="t" filled="f" stroked="f">
                  <v:imagedata r:id="rId40" o:title=""/>
                  <o:lock v:ext="edit" aspectratio="t"/>
                </v:shape>
                <v:shape id="图片 65" o:spid="_x0000_s1070" type="#_x0000_t75" alt="图片1" style="width:2224;height:1915;left:8442;position:absolute;top:40927" coordsize="21600,21600" o:preferrelative="t" filled="f" stroked="f">
                  <v:imagedata r:id="rId41" o:title="" croptop="6213f" cropbottom="7198f" cropleft="2843f" cropright="8385f"/>
                  <o:lock v:ext="edit" aspectratio="t"/>
                </v:shape>
                <v:shape id="文本框 66" o:spid="_x0000_s1071" type="#_x0000_t202" style="width:3396;height:494;left:7221;position:absolute;top:42691" coordsize="21600,21600" filled="f" stroked="f">
                  <o:lock v:ext="edit" aspectratio="f"/>
                  <v:textbox>
                    <w:txbxContent>
                      <w:p w14:paraId="55E30CB3">
                        <w:pPr>
                          <w:rPr>
                            <w:rFonts w:ascii="宋体" w:eastAsia="宋体" w:hAnsi="宋体" w:cs="宋体" w:hint="eastAsia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lang w:val="en-US" w:eastAsia="zh-CN"/>
                          </w:rPr>
                          <w:t>甲                      乙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eastAsia="宋体" w:hAnsi="Times New Roman" w:cs="Times New Roman" w:hint="eastAsia"/>
          <w:lang w:val="en-US" w:eastAsia="zh-CN"/>
        </w:rPr>
        <w:t>A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.天体运动周期的比例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 w14:paraId="0B44B3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B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.天体间距离的比例 </w:t>
      </w:r>
    </w:p>
    <w:p w14:paraId="0091B8C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C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.模型材料的颜色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</w:p>
    <w:p w14:paraId="55E8A1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lang w:val="en-US" w:eastAsia="zh-CN"/>
        </w:rPr>
        <w:t>D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.模型的大小</w:t>
      </w:r>
    </w:p>
    <w:p w14:paraId="335646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left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sz w:val="21"/>
          <w:szCs w:val="21"/>
        </w:rPr>
        <w:t>（2）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设计方案。</w:t>
      </w:r>
    </w:p>
    <w:p w14:paraId="616F1FB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甲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是常见的摩擦型带传动方式，若在传动轮定位轴上安装大小不同的球代表太阳、地球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及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月球，模拟日地月的相对运动。</w:t>
      </w:r>
    </w:p>
    <w:p w14:paraId="204760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①大轮和小轮的周长之比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应为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 w14:paraId="766356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firstLine="420" w:leftChars="0" w:firstLineChars="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②图甲大轮定位轴上安装的球模拟太阳，小轮定位轴上安装的球模拟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地球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 w14:paraId="67D6C9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（3）实施方案。</w:t>
      </w:r>
    </w:p>
    <w:p w14:paraId="538832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（4）检验作品。</w:t>
      </w:r>
    </w:p>
    <w:p w14:paraId="72A111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640" w:hanging="220" w:leftChars="200" w:hangingChars="105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演示绕日公转：如图乙所示，转动手柄，自上往下观察时，使球B绕球A以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（选填“顺时针”“逆时针”）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方向转动。</w:t>
      </w:r>
    </w:p>
    <w:p w14:paraId="57A589B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1680" w:hanging="1260" w:leftChars="200" w:hangingChars="600"/>
        <w:jc w:val="left"/>
        <w:textAlignment w:val="auto"/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演示日食：小球C运动至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选填“a”“b”“c”或“d”</w:t>
      </w:r>
      <w:r>
        <w:rPr>
          <w:rFonts w:ascii="楷体" w:eastAsia="楷体" w:hAnsi="楷体" w:cs="楷体" w:hint="eastAsia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位置来模拟日食。</w:t>
      </w:r>
    </w:p>
    <w:p w14:paraId="7B50FC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20" w:hanging="420" w:leftChars="0" w:hangingChars="200"/>
        <w:jc w:val="left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（5）改进完善。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eastAsia="宋体" w:hAnsi="宋体" w:cs="宋体"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（6）发布成果。</w:t>
      </w:r>
    </w:p>
    <w:p w14:paraId="2B0BE9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6" w:hanging="416" w:leftChars="0" w:hangingChars="198"/>
        <w:contextualSpacing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</w:pPr>
    </w:p>
    <w:p w14:paraId="363924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6" w:hanging="416" w:leftChars="0" w:hangingChars="198"/>
        <w:contextualSpacing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</w:pPr>
    </w:p>
    <w:p w14:paraId="538852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416" w:hanging="416" w:leftChars="0" w:hangingChars="198"/>
        <w:contextualSpacing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  <w:lang w:val="en-US" w:eastAsia="zh-CN"/>
        </w:rPr>
        <w:t>30</w:t>
      </w:r>
      <w:r>
        <w:rPr>
          <w:rFonts w:ascii="宋体" w:eastAsia="宋体" w:hAnsi="宋体" w:cs="宋体" w:hint="eastAsia"/>
          <w:b w:val="0"/>
          <w:bCs w:val="0"/>
          <w:color w:val="auto"/>
          <w:sz w:val="21"/>
          <w:szCs w:val="21"/>
        </w:rPr>
        <w:t>．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歼20飞机是由我国自主设计和制造的第五代隐身重型歼击机，其部分技术参数如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下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表所示：</w:t>
      </w:r>
    </w:p>
    <w:tbl>
      <w:tblPr>
        <w:tblStyle w:val="TableNormal"/>
        <w:tblpPr w:leftFromText="180" w:rightFromText="180" w:vertAnchor="text" w:horzAnchor="page" w:tblpX="2303" w:tblpY="129"/>
        <w:tblOverlap w:val="never"/>
        <w:tblW w:w="0" w:type="auto"/>
        <w:tblInd w:w="0" w:type="dxa"/>
        <w:tblBorders>
          <w:top w:val="inset" w:sz="8" w:space="0" w:color="000000"/>
          <w:left w:val="inset" w:sz="8" w:space="0" w:color="000000"/>
          <w:bottom w:val="inset" w:sz="8" w:space="0" w:color="000000"/>
          <w:right w:val="inset" w:sz="8" w:space="0" w:color="000000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4"/>
        <w:gridCol w:w="1325"/>
        <w:gridCol w:w="1115"/>
        <w:gridCol w:w="1138"/>
      </w:tblGrid>
      <w:tr w14:paraId="05D80C6F">
        <w:tblPrEx>
          <w:tblW w:w="0" w:type="auto"/>
          <w:tblInd w:w="0" w:type="dxa"/>
          <w:tblBorders>
            <w:top w:val="inset" w:sz="8" w:space="0" w:color="000000"/>
            <w:left w:val="inset" w:sz="8" w:space="0" w:color="000000"/>
            <w:bottom w:val="inset" w:sz="8" w:space="0" w:color="000000"/>
            <w:right w:val="inset" w:sz="8" w:space="0" w:color="000000"/>
            <w:insideH w:val="none" w:sz="0" w:space="0" w:color="auto"/>
            <w:insideV w:val="none" w:sz="0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4"/>
        </w:trPr>
        <w:tc>
          <w:tcPr>
            <w:tcW w:w="1014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AAD2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空载</w:t>
            </w:r>
          </w:p>
          <w:p w14:paraId="416BA11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质量</w:t>
            </w:r>
          </w:p>
        </w:tc>
        <w:tc>
          <w:tcPr>
            <w:tcW w:w="1325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83B05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最大</w:t>
            </w:r>
          </w:p>
          <w:p w14:paraId="18796C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飞行速度</w:t>
            </w:r>
          </w:p>
        </w:tc>
        <w:tc>
          <w:tcPr>
            <w:tcW w:w="1115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81D6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  <w:lang w:val="en-US" w:eastAsia="zh-CN"/>
              </w:rPr>
              <w:t>最大</w:t>
            </w:r>
          </w:p>
          <w:p w14:paraId="4A5E5C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作战半径</w:t>
            </w:r>
          </w:p>
        </w:tc>
        <w:tc>
          <w:tcPr>
            <w:tcW w:w="1138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C149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最大</w:t>
            </w:r>
          </w:p>
          <w:p w14:paraId="73E056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飞行高度</w:t>
            </w:r>
          </w:p>
        </w:tc>
      </w:tr>
      <w:tr w14:paraId="3CB9FB9C">
        <w:tblPrEx>
          <w:tblW w:w="0" w:type="auto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/>
        </w:trPr>
        <w:tc>
          <w:tcPr>
            <w:tcW w:w="1014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CE2B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17吨</w:t>
            </w:r>
          </w:p>
        </w:tc>
        <w:tc>
          <w:tcPr>
            <w:tcW w:w="1325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5175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2.8马赫</w:t>
            </w:r>
          </w:p>
          <w:p w14:paraId="0908D9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color w:val="000000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  <w:lang w:eastAsia="zh-CN"/>
              </w:rPr>
              <w:t>(</w:t>
            </w: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  <w:lang w:val="en-US" w:eastAsia="zh-CN"/>
              </w:rPr>
              <w:t>952米/秒)</w:t>
            </w:r>
          </w:p>
        </w:tc>
        <w:tc>
          <w:tcPr>
            <w:tcW w:w="1115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F8E15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2200千米</w:t>
            </w:r>
          </w:p>
        </w:tc>
        <w:tc>
          <w:tcPr>
            <w:tcW w:w="1138" w:type="dxa"/>
            <w:tcBorders>
              <w:top w:val="outset" w:sz="8" w:space="0" w:color="000000"/>
              <w:left w:val="outset" w:sz="8" w:space="0" w:color="000000"/>
              <w:bottom w:val="outset" w:sz="8" w:space="0" w:color="000000"/>
              <w:right w:val="outset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6850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00" w:lineRule="auto"/>
              <w:ind w:left="0" w:leftChars="0"/>
              <w:contextualSpacing/>
              <w:jc w:val="center"/>
              <w:rPr>
                <w:rFonts w:ascii="宋体" w:eastAsia="宋体" w:hAnsi="宋体" w:cs="宋体" w:hint="eastAsia"/>
                <w:sz w:val="21"/>
                <w:szCs w:val="21"/>
              </w:rPr>
            </w:pPr>
            <w:r>
              <w:rPr>
                <w:rFonts w:ascii="宋体" w:eastAsia="宋体" w:hAnsi="宋体" w:cs="宋体" w:hint="eastAsia"/>
                <w:color w:val="000000"/>
                <w:sz w:val="21"/>
                <w:szCs w:val="21"/>
              </w:rPr>
              <w:t>18500米</w:t>
            </w:r>
          </w:p>
        </w:tc>
      </w:tr>
    </w:tbl>
    <w:p w14:paraId="33C20F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left="0" w:leftChars="0"/>
        <w:contextualSpacing/>
        <w:jc w:val="both"/>
        <w:textAlignment w:val="center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column">
              <wp:posOffset>144780</wp:posOffset>
            </wp:positionH>
            <wp:positionV relativeFrom="paragraph">
              <wp:posOffset>80010</wp:posOffset>
            </wp:positionV>
            <wp:extent cx="1437005" cy="765175"/>
            <wp:effectExtent l="0" t="0" r="10795" b="9525"/>
            <wp:wrapSquare wrapText="bothSides"/>
            <wp:docPr id="110799914" name="图片 110799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99914" name="图片 1107999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37005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C36B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left="0" w:firstLine="273" w:leftChars="0" w:firstLineChars="130"/>
        <w:contextualSpacing/>
        <w:rPr>
          <w:rFonts w:ascii="宋体" w:eastAsia="宋体" w:hAnsi="宋体" w:cs="宋体" w:hint="eastAsia"/>
          <w:color w:val="000000"/>
          <w:sz w:val="21"/>
          <w:szCs w:val="21"/>
        </w:rPr>
      </w:pPr>
    </w:p>
    <w:p w14:paraId="7C9001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left="0" w:firstLine="273" w:leftChars="0" w:firstLineChars="130"/>
        <w:contextualSpacing/>
        <w:rPr>
          <w:rFonts w:ascii="宋体" w:eastAsia="宋体" w:hAnsi="宋体" w:cs="宋体" w:hint="eastAsia"/>
          <w:color w:val="000000"/>
          <w:sz w:val="21"/>
          <w:szCs w:val="21"/>
        </w:rPr>
      </w:pPr>
    </w:p>
    <w:p w14:paraId="09E54A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left="0" w:firstLine="273" w:leftChars="0" w:firstLineChars="130"/>
        <w:contextualSpacing/>
        <w:rPr>
          <w:rFonts w:ascii="宋体" w:eastAsia="宋体" w:hAnsi="宋体" w:cs="宋体" w:hint="eastAsia"/>
          <w:color w:val="000000"/>
          <w:sz w:val="21"/>
          <w:szCs w:val="21"/>
        </w:rPr>
      </w:pPr>
    </w:p>
    <w:p w14:paraId="2453B9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left="0" w:firstLine="273" w:leftChars="0" w:firstLineChars="130"/>
        <w:contextualSpacing/>
        <w:rPr>
          <w:rFonts w:ascii="宋体" w:eastAsia="宋体" w:hAnsi="宋体" w:cs="宋体" w:hint="eastAsia"/>
          <w:color w:val="000000"/>
          <w:sz w:val="21"/>
          <w:szCs w:val="21"/>
        </w:rPr>
      </w:pPr>
    </w:p>
    <w:p w14:paraId="3002EA9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contextualSpacing/>
        <w:textAlignment w:val="auto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color w:val="000000"/>
          <w:sz w:val="21"/>
          <w:szCs w:val="21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）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计算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歼20以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最大飞行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速度飞行5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分钟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运动的路程。</w:t>
      </w:r>
    </w:p>
    <w:p w14:paraId="001318DF">
      <w:pPr>
        <w:ind w:left="420" w:hanging="420" w:leftChars="0" w:hangingChars="200"/>
        <w:rPr>
          <w:rFonts w:ascii="楷体" w:eastAsia="楷体" w:hAnsi="楷体" w:cs="楷体" w:hint="eastAsia"/>
          <w:color w:val="000000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color w:val="000000"/>
          <w:sz w:val="21"/>
          <w:szCs w:val="21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）“作战半径”是指战机携带正常作战载荷，在不进行空中加油，自机场起飞，沿指定航线飞行，执行完任务后，返回原机场所能达到的最远距离。歼20以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500米/秒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的速度完成一次目标恰好在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最大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作战半径处的任务，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至少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需要多少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时间</w:t>
      </w:r>
      <w:r>
        <w:rPr>
          <w:rFonts w:ascii="楷体" w:eastAsia="楷体" w:hAnsi="楷体" w:cs="楷体" w:hint="eastAsia"/>
          <w:color w:val="000000"/>
          <w:sz w:val="21"/>
          <w:szCs w:val="21"/>
          <w:lang w:eastAsia="zh-CN"/>
        </w:rPr>
        <w:t>（</w:t>
      </w:r>
      <w:r>
        <w:rPr>
          <w:rFonts w:ascii="楷体" w:eastAsia="楷体" w:hAnsi="楷体" w:cs="楷体" w:hint="eastAsia"/>
          <w:color w:val="000000"/>
          <w:sz w:val="21"/>
          <w:szCs w:val="21"/>
          <w:lang w:val="en-US" w:eastAsia="zh-CN"/>
        </w:rPr>
        <w:t>忽略起飞、降落及转向所需的时间</w:t>
      </w:r>
      <w:r>
        <w:rPr>
          <w:rFonts w:ascii="楷体" w:eastAsia="楷体" w:hAnsi="楷体" w:cs="楷体" w:hint="eastAsia"/>
          <w:color w:val="000000"/>
          <w:sz w:val="21"/>
          <w:szCs w:val="21"/>
          <w:lang w:eastAsia="zh-CN"/>
        </w:rPr>
        <w:t>）？</w:t>
      </w:r>
    </w:p>
    <w:p w14:paraId="143B0700">
      <w:pPr>
        <w:ind w:left="420" w:hanging="420" w:leftChars="0" w:hangingChars="200"/>
        <w:rPr>
          <w:rFonts w:ascii="楷体" w:eastAsia="楷体" w:hAnsi="楷体" w:cs="楷体" w:hint="eastAsia"/>
          <w:color w:val="000000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3668395</wp:posOffset>
            </wp:positionH>
            <wp:positionV relativeFrom="paragraph">
              <wp:posOffset>549275</wp:posOffset>
            </wp:positionV>
            <wp:extent cx="1630680" cy="910590"/>
            <wp:effectExtent l="0" t="0" r="7620" b="3810"/>
            <wp:wrapSquare wrapText="bothSides"/>
            <wp:docPr id="48" name="图片 48" descr="291d19a4a547d4e2781ec8390cd9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291d19a4a547d4e2781ec8390cd96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91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>（</w:t>
      </w: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3）</w:t>
      </w:r>
      <w:r>
        <w:rPr>
          <w:rFonts w:hint="eastAsia"/>
          <w:lang w:eastAsia="zh-CN"/>
        </w:rPr>
        <w:t>激光雷达</w:t>
      </w:r>
      <w:r>
        <w:rPr>
          <w:rFonts w:hint="eastAsia"/>
          <w:lang w:val="en-US" w:eastAsia="zh-CN"/>
        </w:rPr>
        <w:t>系统可以</w:t>
      </w:r>
      <w:r>
        <w:rPr>
          <w:rFonts w:hint="eastAsia"/>
          <w:lang w:eastAsia="zh-CN"/>
        </w:rPr>
        <w:t>测</w:t>
      </w:r>
      <w:r>
        <w:rPr>
          <w:rFonts w:hint="eastAsia"/>
          <w:lang w:val="en-US" w:eastAsia="zh-CN"/>
        </w:rPr>
        <w:t>定飞机</w:t>
      </w:r>
      <w:r>
        <w:rPr>
          <w:rFonts w:hint="eastAsia"/>
          <w:lang w:eastAsia="zh-CN"/>
        </w:rPr>
        <w:t>的距离、速度和方位</w:t>
      </w:r>
      <w:r>
        <w:rPr>
          <w:rFonts w:hint="eastAsia"/>
          <w:lang w:val="en-US" w:eastAsia="zh-CN"/>
        </w:rPr>
        <w:t>等</w:t>
      </w:r>
      <w:r>
        <w:rPr>
          <w:rFonts w:hint="eastAsia"/>
          <w:lang w:eastAsia="zh-CN"/>
        </w:rPr>
        <w:t>。激光</w:t>
      </w:r>
      <w:r>
        <w:rPr>
          <w:rFonts w:hint="eastAsia"/>
        </w:rPr>
        <w:t>雷达在发射和接收</w:t>
      </w:r>
      <w:r>
        <w:rPr>
          <w:rFonts w:hint="eastAsia"/>
          <w:lang w:val="en-US" w:eastAsia="zh-CN"/>
        </w:rPr>
        <w:t>反</w:t>
      </w:r>
      <w:r>
        <w:rPr>
          <w:rFonts w:hint="eastAsia"/>
        </w:rPr>
        <w:t>射回来的</w:t>
      </w:r>
      <w:r>
        <w:rPr>
          <w:rFonts w:hint="eastAsia"/>
          <w:lang w:val="en-US" w:eastAsia="zh-CN"/>
        </w:rPr>
        <w:t>激光束</w:t>
      </w:r>
      <w:r>
        <w:rPr>
          <w:rFonts w:hint="eastAsia"/>
        </w:rPr>
        <w:t>时，在</w:t>
      </w:r>
      <w:r>
        <w:rPr>
          <w:rFonts w:hint="eastAsia"/>
          <w:lang w:eastAsia="zh-CN"/>
        </w:rPr>
        <w:t>监视屏</w:t>
      </w:r>
      <w:r>
        <w:rPr>
          <w:rFonts w:hint="eastAsia"/>
        </w:rPr>
        <w:t>上</w:t>
      </w:r>
      <w:r>
        <w:rPr>
          <w:rFonts w:hint="eastAsia"/>
          <w:lang w:val="en-US" w:eastAsia="zh-CN"/>
        </w:rPr>
        <w:t>会</w:t>
      </w:r>
      <w:r>
        <w:rPr>
          <w:rFonts w:hint="eastAsia"/>
        </w:rPr>
        <w:t>分别出现一个尖形波</w:t>
      </w:r>
      <w:r>
        <w:rPr>
          <w:rFonts w:hint="eastAsia"/>
          <w:lang w:eastAsia="zh-CN"/>
        </w:rPr>
        <w:t>（</w:t>
      </w:r>
      <w:r>
        <w:rPr>
          <w:rFonts w:ascii="楷体" w:eastAsia="楷体" w:hAnsi="楷体" w:cs="楷体" w:hint="eastAsia"/>
          <w:spacing w:val="-9"/>
          <w:kern w:val="2"/>
          <w:sz w:val="21"/>
          <w:szCs w:val="21"/>
          <w:lang w:val="en-US" w:eastAsia="zh-CN" w:bidi="ar-SA"/>
        </w:rPr>
        <w:t>屏上相邻度刻线间时间间隔相同</w:t>
      </w:r>
      <w:r>
        <w:rPr>
          <w:rFonts w:hint="eastAsia"/>
          <w:lang w:eastAsia="zh-CN"/>
        </w:rPr>
        <w:t>）。某激光雷达跟踪一个匀速</w:t>
      </w:r>
      <w:r>
        <w:rPr>
          <w:rFonts w:hint="eastAsia"/>
          <w:lang w:val="en-US" w:eastAsia="zh-CN"/>
        </w:rPr>
        <w:t>飞行</w:t>
      </w:r>
      <w:r>
        <w:rPr>
          <w:rFonts w:hint="eastAsia"/>
          <w:lang w:eastAsia="zh-CN"/>
        </w:rPr>
        <w:t>的</w:t>
      </w:r>
      <w:r>
        <w:rPr>
          <w:rFonts w:hint="eastAsia"/>
          <w:lang w:val="en-US" w:eastAsia="zh-CN"/>
        </w:rPr>
        <w:t>飞机时</w:t>
      </w:r>
      <w:r>
        <w:rPr>
          <w:rFonts w:hint="eastAsia"/>
          <w:lang w:eastAsia="zh-CN"/>
        </w:rPr>
        <w:t>，某时刻在监视屏上显示的雷达波形如图</w:t>
      </w:r>
      <w:r>
        <w:rPr>
          <w:rFonts w:hint="eastAsia"/>
          <w:lang w:val="en-US" w:eastAsia="zh-CN"/>
        </w:rPr>
        <w:t>甲</w:t>
      </w:r>
      <w:r>
        <w:rPr>
          <w:rFonts w:hint="eastAsia"/>
          <w:lang w:eastAsia="zh-CN"/>
        </w:rPr>
        <w:t>所示，</w:t>
      </w:r>
      <w:r>
        <w:rPr>
          <w:rFonts w:hint="eastAsia"/>
          <w:lang w:val="en-US" w:eastAsia="zh-CN"/>
        </w:rPr>
        <w:t>几秒</w:t>
      </w:r>
      <w:r>
        <w:rPr>
          <w:rFonts w:hint="eastAsia"/>
          <w:lang w:eastAsia="zh-CN"/>
        </w:rPr>
        <w:t>后同一</w:t>
      </w:r>
      <w:r>
        <w:rPr>
          <w:rFonts w:hint="eastAsia"/>
          <w:lang w:val="en-US" w:eastAsia="zh-CN"/>
        </w:rPr>
        <w:t>目标在</w:t>
      </w:r>
      <w:r>
        <w:rPr>
          <w:rFonts w:hint="eastAsia"/>
          <w:lang w:eastAsia="zh-CN"/>
        </w:rPr>
        <w:t>监视屏上显示的雷达波形如图</w:t>
      </w:r>
      <w:r>
        <w:rPr>
          <w:rFonts w:hint="eastAsia"/>
          <w:lang w:val="en-US" w:eastAsia="zh-CN"/>
        </w:rPr>
        <w:t>乙</w:t>
      </w:r>
      <w:r>
        <w:rPr>
          <w:rFonts w:hint="eastAsia"/>
          <w:lang w:eastAsia="zh-CN"/>
        </w:rPr>
        <w:t>所示。</w:t>
      </w:r>
      <w:r>
        <w:rPr>
          <w:rFonts w:ascii="Times New Roman" w:eastAsia="新宋体" w:hAnsi="Times New Roman" w:hint="eastAsia"/>
          <w:sz w:val="21"/>
          <w:szCs w:val="21"/>
        </w:rPr>
        <w:t>根据图</w:t>
      </w:r>
      <w:r>
        <w:rPr>
          <w:rFonts w:ascii="Times New Roman" w:eastAsia="新宋体" w:hAnsi="Times New Roman" w:hint="eastAsia"/>
          <w:sz w:val="21"/>
          <w:szCs w:val="21"/>
          <w:lang w:val="en-US" w:eastAsia="zh-CN"/>
        </w:rPr>
        <w:t>形</w:t>
      </w:r>
      <w:r>
        <w:rPr>
          <w:rFonts w:ascii="Times New Roman" w:eastAsia="新宋体" w:hAnsi="Times New Roman" w:hint="eastAsia"/>
          <w:sz w:val="21"/>
          <w:szCs w:val="21"/>
        </w:rPr>
        <w:t>可知</w:t>
      </w:r>
      <w:r>
        <w:rPr>
          <w:rFonts w:ascii="Times New Roman" w:eastAsia="新宋体" w:hAnsi="Times New Roman" w:hint="eastAsia"/>
          <w:sz w:val="21"/>
          <w:szCs w:val="21"/>
          <w:lang w:val="en-US" w:eastAsia="zh-CN"/>
        </w:rPr>
        <w:t>目标飞机</w:t>
      </w:r>
      <w:r>
        <w:rPr>
          <w:rFonts w:ascii="Times New Roman" w:eastAsia="新宋体" w:hAnsi="Times New Roman" w:hint="eastAsia"/>
          <w:sz w:val="21"/>
          <w:szCs w:val="21"/>
        </w:rPr>
        <w:t>的运动</w:t>
      </w:r>
      <w:r>
        <w:rPr>
          <w:rFonts w:ascii="Times New Roman" w:eastAsia="新宋体" w:hAnsi="Times New Roman" w:hint="eastAsia"/>
          <w:sz w:val="21"/>
          <w:szCs w:val="21"/>
          <w:lang w:val="en-US" w:eastAsia="zh-CN"/>
        </w:rPr>
        <w:t>情况</w:t>
      </w:r>
      <w:r>
        <w:rPr>
          <w:rFonts w:ascii="Times New Roman" w:eastAsia="新宋体" w:hAnsi="Times New Roman" w:hint="eastAsia"/>
          <w:sz w:val="21"/>
          <w:szCs w:val="21"/>
        </w:rPr>
        <w:t>是</w:t>
      </w:r>
      <w:r>
        <w:rPr>
          <w:rFonts w:ascii="宋体" w:eastAsia="宋体" w:hAnsi="宋体" w:cs="宋体" w:hint="eastAsia"/>
          <w:b w:val="0"/>
          <w:bCs/>
          <w:color w:val="auto"/>
          <w:sz w:val="21"/>
          <w:szCs w:val="21"/>
          <w:u w:val="single"/>
          <w:lang w:val="en-US" w:eastAsia="zh-CN"/>
        </w:rPr>
        <w:t xml:space="preserve">  ▲  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（</w:t>
      </w:r>
      <w:r>
        <w:rPr>
          <w:rFonts w:ascii="楷体" w:eastAsia="楷体" w:hAnsi="楷体" w:cs="楷体" w:hint="eastAsia"/>
          <w:spacing w:val="-9"/>
          <w:kern w:val="2"/>
          <w:sz w:val="21"/>
          <w:szCs w:val="21"/>
          <w:lang w:val="en-US" w:eastAsia="zh-CN" w:bidi="ar-SA"/>
        </w:rPr>
        <w:t>选填“靠近雷达”、“远离雷达”或“距离不变”</w:t>
      </w:r>
      <w:r>
        <w:rPr>
          <w:rFonts w:ascii="Times New Roman" w:eastAsia="新宋体" w:hAnsi="Times New Roman" w:hint="eastAsia"/>
          <w:sz w:val="21"/>
          <w:szCs w:val="21"/>
          <w:lang w:eastAsia="zh-CN"/>
        </w:rPr>
        <w:t>）</w:t>
      </w:r>
      <w:r>
        <w:rPr>
          <w:rFonts w:ascii="Times New Roman" w:eastAsia="新宋体" w:hAnsi="Times New Roman" w:hint="eastAsia"/>
          <w:sz w:val="21"/>
          <w:szCs w:val="21"/>
        </w:rPr>
        <w:t>。</w:t>
      </w:r>
    </w:p>
    <w:sectPr>
      <w:footerReference w:type="even" r:id="rId44"/>
      <w:footerReference w:type="default" r:id="rId45"/>
      <w:pgSz w:w="11906" w:h="16838"/>
      <w:pgMar w:top="2438" w:right="1814" w:bottom="2438" w:left="1814" w:header="600" w:footer="500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50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黑体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Bdr>
        <w:top w:val="nil"/>
      </w:pBdr>
    </w:pPr>
  </w:p>
  <w:p>
    <w:pPr>
      <w:pBdr>
        <w:top w:val="nil"/>
      </w:pBdr>
      <w:jc w:val="center"/>
    </w:pPr>
    <w:r>
      <w:rPr>
        <w:rFonts w:ascii="宋体" w:eastAsia="宋体" w:hAnsi="宋体" w:cs="宋体"/>
        <w:sz w:val="16"/>
      </w:rPr>
      <w:t xml:space="preserve">第 </w:t>
    </w:r>
    <w:r>
      <w:rPr>
        <w:rFonts w:ascii="宋体" w:eastAsia="宋体" w:hAnsi="宋体" w:cs="宋体"/>
        <w:sz w:val="16"/>
      </w:rPr>
      <w:fldChar w:fldCharType="begin"/>
    </w:r>
    <w:r>
      <w:rPr>
        <w:rFonts w:ascii="宋体" w:eastAsia="宋体" w:hAnsi="宋体" w:cs="宋体"/>
        <w:sz w:val="16"/>
      </w:rPr>
      <w:instrText xml:space="preserve"> PAGE </w:instrText>
    </w:r>
    <w:r>
      <w:rPr>
        <w:rFonts w:ascii="宋体" w:eastAsia="宋体" w:hAnsi="宋体" w:cs="宋体"/>
        <w:sz w:val="16"/>
      </w:rPr>
      <w:fldChar w:fldCharType="separate"/>
    </w:r>
    <w:r>
      <w:rPr>
        <w:rFonts w:ascii="宋体" w:eastAsia="宋体" w:hAnsi="宋体" w:cs="宋体"/>
        <w:sz w:val="16"/>
      </w:rPr>
      <w:fldChar w:fldCharType="end"/>
    </w:r>
    <w:r>
      <w:rPr>
        <w:rFonts w:ascii="宋体" w:eastAsia="宋体" w:hAnsi="宋体" w:cs="宋体"/>
        <w:sz w:val="16"/>
      </w:rPr>
      <w:t xml:space="preserve"> 页，共 </w:t>
    </w:r>
    <w:r>
      <w:rPr>
        <w:rFonts w:ascii="宋体" w:eastAsia="宋体" w:hAnsi="宋体" w:cs="宋体"/>
        <w:sz w:val="16"/>
      </w:rPr>
      <w:fldChar w:fldCharType="begin"/>
    </w:r>
    <w:r>
      <w:rPr>
        <w:rFonts w:ascii="宋体" w:eastAsia="宋体" w:hAnsi="宋体" w:cs="宋体"/>
        <w:sz w:val="16"/>
      </w:rPr>
      <w:instrText xml:space="preserve"> NUMPAGES </w:instrText>
    </w:r>
    <w:r>
      <w:rPr>
        <w:rFonts w:ascii="宋体" w:eastAsia="宋体" w:hAnsi="宋体" w:cs="宋体"/>
        <w:sz w:val="16"/>
      </w:rPr>
      <w:fldChar w:fldCharType="separate"/>
    </w:r>
    <w:r>
      <w:rPr>
        <w:rFonts w:ascii="宋体" w:eastAsia="宋体" w:hAnsi="宋体" w:cs="宋体"/>
        <w:sz w:val="16"/>
      </w:rPr>
      <w:fldChar w:fldCharType="end"/>
    </w:r>
    <w:r>
      <w:rPr>
        <w:rFonts w:ascii="宋体" w:eastAsia="宋体" w:hAnsi="宋体" w:cs="宋体"/>
        <w:sz w:val="16"/>
      </w:rPr>
      <w:t xml:space="preserve"> 页</w:t>
    </w:r>
  </w:p>
  <w:p>
    <w:pPr>
      <w:jc w:val="right"/>
    </w:pPr>
    <w:r>
      <w:rPr>
        <w:rFonts w:ascii="宋体" w:eastAsia="宋体" w:hAnsi="宋体" w:cs="宋体"/>
        <w:color w:val="FFFFFF"/>
        <w:position w:val="0"/>
        <w:sz w:val="0"/>
      </w:rPr>
      <w:t>试题资源网-凸飞教育科技(北京)有限公司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Bdr>
        <w:top w:val="nil"/>
      </w:pBdr>
    </w:pPr>
  </w:p>
  <w:p>
    <w:pPr>
      <w:pBdr>
        <w:top w:val="nil"/>
      </w:pBdr>
      <w:jc w:val="center"/>
    </w:pPr>
    <w:r>
      <w:rPr>
        <w:rFonts w:ascii="宋体" w:eastAsia="宋体" w:hAnsi="宋体" w:cs="宋体"/>
        <w:sz w:val="16"/>
      </w:rPr>
      <w:t xml:space="preserve">第 </w:t>
    </w:r>
    <w:r>
      <w:rPr>
        <w:rFonts w:ascii="宋体" w:eastAsia="宋体" w:hAnsi="宋体" w:cs="宋体"/>
        <w:sz w:val="16"/>
      </w:rPr>
      <w:fldChar w:fldCharType="begin"/>
    </w:r>
    <w:r>
      <w:rPr>
        <w:rFonts w:ascii="宋体" w:eastAsia="宋体" w:hAnsi="宋体" w:cs="宋体"/>
        <w:sz w:val="16"/>
      </w:rPr>
      <w:instrText xml:space="preserve"> PAGE </w:instrText>
    </w:r>
    <w:r>
      <w:rPr>
        <w:rFonts w:ascii="宋体" w:eastAsia="宋体" w:hAnsi="宋体" w:cs="宋体"/>
        <w:sz w:val="16"/>
      </w:rPr>
      <w:fldChar w:fldCharType="separate"/>
    </w:r>
    <w:r>
      <w:rPr>
        <w:rFonts w:ascii="宋体" w:eastAsia="宋体" w:hAnsi="宋体" w:cs="宋体"/>
        <w:sz w:val="16"/>
      </w:rPr>
      <w:t>8</w:t>
    </w:r>
    <w:r>
      <w:rPr>
        <w:rFonts w:ascii="宋体" w:eastAsia="宋体" w:hAnsi="宋体" w:cs="宋体"/>
        <w:sz w:val="16"/>
      </w:rPr>
      <w:fldChar w:fldCharType="end"/>
    </w:r>
    <w:r>
      <w:rPr>
        <w:rFonts w:ascii="宋体" w:eastAsia="宋体" w:hAnsi="宋体" w:cs="宋体"/>
        <w:sz w:val="16"/>
      </w:rPr>
      <w:t xml:space="preserve"> 页，共 </w:t>
    </w:r>
    <w:r>
      <w:rPr>
        <w:rFonts w:ascii="宋体" w:eastAsia="宋体" w:hAnsi="宋体" w:cs="宋体"/>
        <w:sz w:val="16"/>
      </w:rPr>
      <w:fldChar w:fldCharType="begin"/>
    </w:r>
    <w:r>
      <w:rPr>
        <w:rFonts w:ascii="宋体" w:eastAsia="宋体" w:hAnsi="宋体" w:cs="宋体"/>
        <w:sz w:val="16"/>
      </w:rPr>
      <w:instrText xml:space="preserve"> NUMPAGES </w:instrText>
    </w:r>
    <w:r>
      <w:rPr>
        <w:rFonts w:ascii="宋体" w:eastAsia="宋体" w:hAnsi="宋体" w:cs="宋体"/>
        <w:sz w:val="16"/>
      </w:rPr>
      <w:fldChar w:fldCharType="separate"/>
    </w:r>
    <w:r>
      <w:rPr>
        <w:rFonts w:ascii="宋体" w:eastAsia="宋体" w:hAnsi="宋体" w:cs="宋体"/>
        <w:sz w:val="16"/>
      </w:rPr>
      <w:t>8</w:t>
    </w:r>
    <w:r>
      <w:rPr>
        <w:rFonts w:ascii="宋体" w:eastAsia="宋体" w:hAnsi="宋体" w:cs="宋体"/>
        <w:sz w:val="16"/>
      </w:rPr>
      <w:fldChar w:fldCharType="end"/>
    </w:r>
    <w:r>
      <w:rPr>
        <w:rFonts w:ascii="宋体" w:eastAsia="宋体" w:hAnsi="宋体" w:cs="宋体"/>
        <w:sz w:val="16"/>
      </w:rPr>
      <w:t xml:space="preserve"> 页</w:t>
    </w:r>
  </w:p>
  <w:p>
    <w:pPr>
      <w:jc w:val="right"/>
    </w:pPr>
    <w:r>
      <w:rPr>
        <w:rFonts w:ascii="宋体" w:eastAsia="宋体" w:hAnsi="宋体" w:cs="宋体"/>
        <w:color w:val="FFFFFF"/>
        <w:position w:val="0"/>
        <w:sz w:val="0"/>
      </w:rPr>
      <w:t>试题资源网-凸飞教育科技(北京)有限公司</w:t>
    </w: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9C3544C"/>
    <w:multiLevelType w:val="singleLevel"/>
    <w:tmpl w:val="F9C3544C"/>
    <w:lvl w:ilvl="0">
      <w:start w:val="2"/>
      <w:numFmt w:val="decimal"/>
      <w:suff w:val="nothing"/>
      <w:lvlText w:val="（%1）"/>
      <w:lvlJc w:val="left"/>
    </w:lvl>
  </w:abstractNum>
  <w:abstractNum w:abstractNumId="1">
    <w:nsid w:val="03027686"/>
    <w:multiLevelType w:val="singleLevel"/>
    <w:tmpl w:val="03027686"/>
    <w:lvl w:ilvl="0">
      <w:start w:val="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850866"/>
    <w:rsid w:val="004151FC"/>
    <w:rsid w:val="00BC757B"/>
    <w:rsid w:val="00C02FC6"/>
    <w:rsid w:val="00F117E1"/>
    <w:rsid w:val="01970449"/>
    <w:rsid w:val="01D75E36"/>
    <w:rsid w:val="02B04EBD"/>
    <w:rsid w:val="03404493"/>
    <w:rsid w:val="036E6B11"/>
    <w:rsid w:val="04F65EDE"/>
    <w:rsid w:val="06023C82"/>
    <w:rsid w:val="06277B8D"/>
    <w:rsid w:val="06DC2725"/>
    <w:rsid w:val="07B05960"/>
    <w:rsid w:val="07FC4EF5"/>
    <w:rsid w:val="0804042B"/>
    <w:rsid w:val="082202C3"/>
    <w:rsid w:val="08CF1BA3"/>
    <w:rsid w:val="099F7A3A"/>
    <w:rsid w:val="09C15C02"/>
    <w:rsid w:val="09D46D60"/>
    <w:rsid w:val="0AAE25C1"/>
    <w:rsid w:val="0BE65A20"/>
    <w:rsid w:val="0C915D60"/>
    <w:rsid w:val="0D056A63"/>
    <w:rsid w:val="0D0D646B"/>
    <w:rsid w:val="0D166265"/>
    <w:rsid w:val="0D745899"/>
    <w:rsid w:val="0D764ED8"/>
    <w:rsid w:val="0D8C6527"/>
    <w:rsid w:val="0E016F15"/>
    <w:rsid w:val="0E155087"/>
    <w:rsid w:val="0F915FB1"/>
    <w:rsid w:val="101D5025"/>
    <w:rsid w:val="10761188"/>
    <w:rsid w:val="107665C4"/>
    <w:rsid w:val="115477EB"/>
    <w:rsid w:val="11D861DF"/>
    <w:rsid w:val="12072620"/>
    <w:rsid w:val="120A5B7D"/>
    <w:rsid w:val="12537D12"/>
    <w:rsid w:val="12705D8B"/>
    <w:rsid w:val="151775AB"/>
    <w:rsid w:val="16F803ED"/>
    <w:rsid w:val="1706576A"/>
    <w:rsid w:val="171E6442"/>
    <w:rsid w:val="17AF1881"/>
    <w:rsid w:val="193C52A5"/>
    <w:rsid w:val="196A3BC0"/>
    <w:rsid w:val="19FA0B2E"/>
    <w:rsid w:val="1A440FD2"/>
    <w:rsid w:val="1AC6751C"/>
    <w:rsid w:val="1B271F70"/>
    <w:rsid w:val="1B8E1958"/>
    <w:rsid w:val="1F0D396C"/>
    <w:rsid w:val="1F6229D2"/>
    <w:rsid w:val="1FC60383"/>
    <w:rsid w:val="1FE13754"/>
    <w:rsid w:val="20670E5A"/>
    <w:rsid w:val="20967991"/>
    <w:rsid w:val="217F21D3"/>
    <w:rsid w:val="21B44B42"/>
    <w:rsid w:val="221105E1"/>
    <w:rsid w:val="22D4654E"/>
    <w:rsid w:val="23052BAC"/>
    <w:rsid w:val="24DD244B"/>
    <w:rsid w:val="24E96A74"/>
    <w:rsid w:val="25020159"/>
    <w:rsid w:val="256F74E2"/>
    <w:rsid w:val="25EB42DB"/>
    <w:rsid w:val="26076CC4"/>
    <w:rsid w:val="263D67D5"/>
    <w:rsid w:val="267947AD"/>
    <w:rsid w:val="270B21E2"/>
    <w:rsid w:val="277053CE"/>
    <w:rsid w:val="28441A80"/>
    <w:rsid w:val="287D2AE8"/>
    <w:rsid w:val="28B210E0"/>
    <w:rsid w:val="29323809"/>
    <w:rsid w:val="293F655C"/>
    <w:rsid w:val="29661199"/>
    <w:rsid w:val="2AC94D4E"/>
    <w:rsid w:val="2AD27C13"/>
    <w:rsid w:val="2B480BD9"/>
    <w:rsid w:val="2D306A77"/>
    <w:rsid w:val="2E243950"/>
    <w:rsid w:val="2E7B45B1"/>
    <w:rsid w:val="30197C97"/>
    <w:rsid w:val="309C4B4F"/>
    <w:rsid w:val="31692FC4"/>
    <w:rsid w:val="33063948"/>
    <w:rsid w:val="33883169"/>
    <w:rsid w:val="33C02DF4"/>
    <w:rsid w:val="34DB376C"/>
    <w:rsid w:val="35DE52C2"/>
    <w:rsid w:val="36050AA1"/>
    <w:rsid w:val="36E1403F"/>
    <w:rsid w:val="36F4781C"/>
    <w:rsid w:val="36FC6348"/>
    <w:rsid w:val="37EE37B7"/>
    <w:rsid w:val="39730417"/>
    <w:rsid w:val="3A1A6AE5"/>
    <w:rsid w:val="3AD44EE6"/>
    <w:rsid w:val="3B6D76D3"/>
    <w:rsid w:val="3BA8439E"/>
    <w:rsid w:val="3BEB1BCE"/>
    <w:rsid w:val="3C447E49"/>
    <w:rsid w:val="3CC72F54"/>
    <w:rsid w:val="3D783FFF"/>
    <w:rsid w:val="3E106DD3"/>
    <w:rsid w:val="3E111FAD"/>
    <w:rsid w:val="3E722CCD"/>
    <w:rsid w:val="3EF75647"/>
    <w:rsid w:val="3F2350B4"/>
    <w:rsid w:val="407177EC"/>
    <w:rsid w:val="414803DC"/>
    <w:rsid w:val="41602D1B"/>
    <w:rsid w:val="41D43A1D"/>
    <w:rsid w:val="42147D67"/>
    <w:rsid w:val="423A41C8"/>
    <w:rsid w:val="42817701"/>
    <w:rsid w:val="43A044FF"/>
    <w:rsid w:val="44020D16"/>
    <w:rsid w:val="448F6E4F"/>
    <w:rsid w:val="44C350BE"/>
    <w:rsid w:val="45140D01"/>
    <w:rsid w:val="45C2075D"/>
    <w:rsid w:val="464253F9"/>
    <w:rsid w:val="465831B6"/>
    <w:rsid w:val="47CD52EE"/>
    <w:rsid w:val="48221986"/>
    <w:rsid w:val="4854425B"/>
    <w:rsid w:val="491F6897"/>
    <w:rsid w:val="49A875E9"/>
    <w:rsid w:val="49D22F38"/>
    <w:rsid w:val="4A906FE0"/>
    <w:rsid w:val="4AAC3789"/>
    <w:rsid w:val="4AE65A17"/>
    <w:rsid w:val="4AF6313B"/>
    <w:rsid w:val="4B187071"/>
    <w:rsid w:val="4B4109F4"/>
    <w:rsid w:val="4B840262"/>
    <w:rsid w:val="4BEF12BE"/>
    <w:rsid w:val="4D106251"/>
    <w:rsid w:val="4DBA7040"/>
    <w:rsid w:val="4E7E15F7"/>
    <w:rsid w:val="4EA50C1B"/>
    <w:rsid w:val="4EE81FC7"/>
    <w:rsid w:val="4FC51B95"/>
    <w:rsid w:val="51033699"/>
    <w:rsid w:val="512F0D8E"/>
    <w:rsid w:val="51735001"/>
    <w:rsid w:val="52000723"/>
    <w:rsid w:val="522B34DF"/>
    <w:rsid w:val="52D03D8D"/>
    <w:rsid w:val="52EB0BC7"/>
    <w:rsid w:val="54414145"/>
    <w:rsid w:val="54A656ED"/>
    <w:rsid w:val="55425416"/>
    <w:rsid w:val="56440D1A"/>
    <w:rsid w:val="58307C33"/>
    <w:rsid w:val="593F3A1A"/>
    <w:rsid w:val="5BE03293"/>
    <w:rsid w:val="5C05301E"/>
    <w:rsid w:val="5C661370"/>
    <w:rsid w:val="5C710727"/>
    <w:rsid w:val="5D5A7075"/>
    <w:rsid w:val="5D6C67EA"/>
    <w:rsid w:val="5D804D2D"/>
    <w:rsid w:val="5DCD657F"/>
    <w:rsid w:val="5DF637DC"/>
    <w:rsid w:val="5F850866"/>
    <w:rsid w:val="5FEB0458"/>
    <w:rsid w:val="60911CEA"/>
    <w:rsid w:val="612956DC"/>
    <w:rsid w:val="613A6A65"/>
    <w:rsid w:val="615564D1"/>
    <w:rsid w:val="61AE798F"/>
    <w:rsid w:val="633C3FCF"/>
    <w:rsid w:val="635B5FF0"/>
    <w:rsid w:val="639B74B6"/>
    <w:rsid w:val="63D23E09"/>
    <w:rsid w:val="640F6E0B"/>
    <w:rsid w:val="64B33C3A"/>
    <w:rsid w:val="65FE3176"/>
    <w:rsid w:val="664D383A"/>
    <w:rsid w:val="66A976C6"/>
    <w:rsid w:val="67386679"/>
    <w:rsid w:val="680C0A93"/>
    <w:rsid w:val="68994C4E"/>
    <w:rsid w:val="689C4F4A"/>
    <w:rsid w:val="68B16AF9"/>
    <w:rsid w:val="68EF2D67"/>
    <w:rsid w:val="690C77C6"/>
    <w:rsid w:val="690D5A5A"/>
    <w:rsid w:val="69FA7C16"/>
    <w:rsid w:val="6A35730A"/>
    <w:rsid w:val="6A541AB2"/>
    <w:rsid w:val="6AA32632"/>
    <w:rsid w:val="6ABE4D54"/>
    <w:rsid w:val="6D1C7C4C"/>
    <w:rsid w:val="6D447D4C"/>
    <w:rsid w:val="6E041063"/>
    <w:rsid w:val="6E0F53F3"/>
    <w:rsid w:val="6E12587C"/>
    <w:rsid w:val="6EC07E25"/>
    <w:rsid w:val="6F614293"/>
    <w:rsid w:val="6FDB2297"/>
    <w:rsid w:val="70115CB9"/>
    <w:rsid w:val="704C6CF1"/>
    <w:rsid w:val="70B2124A"/>
    <w:rsid w:val="70D72A5F"/>
    <w:rsid w:val="712E4649"/>
    <w:rsid w:val="713D769E"/>
    <w:rsid w:val="726543EE"/>
    <w:rsid w:val="72710BC8"/>
    <w:rsid w:val="727A5D97"/>
    <w:rsid w:val="72952BD1"/>
    <w:rsid w:val="730E0CFA"/>
    <w:rsid w:val="73C15855"/>
    <w:rsid w:val="75605BCC"/>
    <w:rsid w:val="77343C45"/>
    <w:rsid w:val="77C44006"/>
    <w:rsid w:val="78A33C76"/>
    <w:rsid w:val="78FE1A57"/>
    <w:rsid w:val="7927654D"/>
    <w:rsid w:val="792A4B26"/>
    <w:rsid w:val="7A1C7E11"/>
    <w:rsid w:val="7B25086A"/>
    <w:rsid w:val="7B762E74"/>
    <w:rsid w:val="7B7D2454"/>
    <w:rsid w:val="7BFC781D"/>
    <w:rsid w:val="7DA43703"/>
    <w:rsid w:val="7E093BEC"/>
    <w:rsid w:val="7ECD52A1"/>
    <w:rsid w:val="7F25708B"/>
    <w:rsid w:val="7F4576B9"/>
    <w:rsid w:val="7F6B3E35"/>
    <w:rsid w:val="7F9159C7"/>
    <w:rsid w:val="7FA0496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 w:qFormat="1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nhideWhenUsed="0" w:qFormat="1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2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2">
    <w:name w:val="Body Text 2"/>
    <w:basedOn w:val="Normal"/>
    <w:uiPriority w:val="99"/>
    <w:qFormat/>
    <w:pPr>
      <w:kinsoku w:val="0"/>
      <w:autoSpaceDE w:val="0"/>
      <w:autoSpaceDN w:val="0"/>
      <w:adjustRightInd w:val="0"/>
      <w:snapToGrid w:val="0"/>
      <w:spacing w:line="360" w:lineRule="auto"/>
      <w:jc w:val="left"/>
      <w:textAlignment w:val="baseline"/>
    </w:pPr>
    <w:rPr>
      <w:rFonts w:ascii="Arial" w:hAnsi="Arial" w:cs="Arial"/>
      <w:snapToGrid w:val="0"/>
      <w:color w:val="000000"/>
      <w:kern w:val="0"/>
      <w:szCs w:val="21"/>
      <w:lang w:eastAsia="en-US"/>
    </w:rPr>
  </w:style>
  <w:style w:type="paragraph" w:styleId="BodyText">
    <w:name w:val="Body Text"/>
    <w:basedOn w:val="Normal"/>
    <w:next w:val="TOC5"/>
    <w:qFormat/>
    <w:pPr>
      <w:spacing w:after="120"/>
    </w:pPr>
  </w:style>
  <w:style w:type="paragraph" w:styleId="TOC5">
    <w:name w:val="toc 5"/>
    <w:basedOn w:val="Normal"/>
    <w:next w:val="Normal"/>
    <w:qFormat/>
    <w:pPr>
      <w:wordWrap w:val="0"/>
      <w:spacing w:before="100" w:beforeAutospacing="1" w:after="100" w:afterAutospacing="1"/>
      <w:ind w:left="1275"/>
    </w:pPr>
    <w:rPr>
      <w:rFonts w:ascii="宋体" w:eastAsia="Times New Roman" w:hAnsi="宋体" w:cs="Calibri"/>
      <w:color w:val="000000"/>
      <w:sz w:val="24"/>
      <w:szCs w:val="24"/>
    </w:rPr>
  </w:style>
  <w:style w:type="table" w:customStyle="1" w:styleId="TableNormal0">
    <w:name w:val="Table Normal_0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image" Target="media/image30.png" /><Relationship Id="rId35" Type="http://schemas.openxmlformats.org/officeDocument/2006/relationships/image" Target="media/image31.jpeg" /><Relationship Id="rId36" Type="http://schemas.openxmlformats.org/officeDocument/2006/relationships/image" Target="media/image32.png" /><Relationship Id="rId37" Type="http://schemas.openxmlformats.org/officeDocument/2006/relationships/image" Target="media/image33.png" /><Relationship Id="rId38" Type="http://schemas.openxmlformats.org/officeDocument/2006/relationships/image" Target="media/image34.png" /><Relationship Id="rId39" Type="http://schemas.openxmlformats.org/officeDocument/2006/relationships/image" Target="media/image35.png" /><Relationship Id="rId4" Type="http://schemas.openxmlformats.org/officeDocument/2006/relationships/customXml" Target="../customXml/item1.xml" /><Relationship Id="rId40" Type="http://schemas.openxmlformats.org/officeDocument/2006/relationships/image" Target="media/image36.png" /><Relationship Id="rId41" Type="http://schemas.openxmlformats.org/officeDocument/2006/relationships/image" Target="media/image37.png" /><Relationship Id="rId42" Type="http://schemas.openxmlformats.org/officeDocument/2006/relationships/image" Target="media/image38.png" /><Relationship Id="rId43" Type="http://schemas.openxmlformats.org/officeDocument/2006/relationships/image" Target="media/image39.png" /><Relationship Id="rId44" Type="http://schemas.openxmlformats.org/officeDocument/2006/relationships/footer" Target="footer1.xml" /><Relationship Id="rId45" Type="http://schemas.openxmlformats.org/officeDocument/2006/relationships/footer" Target="footer2.xml" /><Relationship Id="rId46" Type="http://schemas.openxmlformats.org/officeDocument/2006/relationships/theme" Target="theme/theme1.xml" /><Relationship Id="rId47" Type="http://schemas.openxmlformats.org/officeDocument/2006/relationships/numbering" Target="numbering.xml" /><Relationship Id="rId48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8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浙江省绍兴市上虞区2024-2025学年七年级上学期期末考试科学试题.docx</dc:title>
  <cp:revision>0</cp:revision>
  <cp:category>docx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