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浙江省杭州市钱塘区2024-2025学年七年级上学期期末考试科学试卷</w:t>
      </w:r>
    </w:p>
    <w:p>
      <w:pPr>
        <w:pStyle w:val="Normal839b148b-46a8-470a-bff3-da5f50a3e246"/>
      </w:pPr>
    </w:p>
    <w:p>
      <w:pPr>
        <w:pStyle w:val="paraStyle"/>
        <w:spacing w:before="200" w:beforeAutospacing="0" w:after="200" w:afterAutospacing="0"/>
      </w:pPr>
      <w:r>
        <w:t>一、选择题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小塘对身边的事物做了估计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下列符合科学事实的是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酒精灯点燃后外焰的温度约为</w:t>
      </w:r>
      <w:r>
        <w:rPr>
          <w:rFonts w:ascii="Times New Roman" w:eastAsia="Times New Roman" w:hAnsi="Times New Roman" w:cs="Times New Roman"/>
          <w:color w:val="000000"/>
          <w:sz w:val="21"/>
          <w:shd w:val="clear" w:color="auto" w:fill="auto"/>
          <w:vertAlign w:val="baseline"/>
        </w:rPr>
        <w:t>100℃</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自己书写的水笔的长度有</w:t>
      </w:r>
      <w:r>
        <w:rPr>
          <w:rFonts w:ascii="Times New Roman" w:eastAsia="Times New Roman" w:hAnsi="Times New Roman" w:cs="Times New Roman"/>
          <w:color w:val="000000"/>
          <w:sz w:val="21"/>
          <w:shd w:val="clear" w:color="auto" w:fill="auto"/>
          <w:vertAlign w:val="baseline"/>
        </w:rPr>
        <w:t>20.0mm</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一瓶农夫山泉矿泉水有</w:t>
      </w:r>
      <w:r>
        <w:rPr>
          <w:rFonts w:ascii="Times New Roman" w:eastAsia="Times New Roman" w:hAnsi="Times New Roman" w:cs="Times New Roman"/>
          <w:color w:val="000000"/>
          <w:sz w:val="21"/>
          <w:shd w:val="clear" w:color="auto" w:fill="auto"/>
          <w:vertAlign w:val="baseline"/>
        </w:rPr>
        <w:t>0.55L</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学校运动会奖牌的体积有</w:t>
      </w:r>
      <w:r>
        <w:rPr>
          <w:rFonts w:ascii="Times New Roman" w:eastAsia="Times New Roman" w:hAnsi="Times New Roman" w:cs="Times New Roman"/>
          <w:color w:val="000000"/>
          <w:sz w:val="21"/>
          <w:shd w:val="clear" w:color="auto" w:fill="auto"/>
          <w:vertAlign w:val="baseline"/>
        </w:rPr>
        <w:t>2.0m³</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科学以实验为基础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规范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正确的操作是实验成功的保证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下列是量取一定体积的水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并加热至沸腾的相关实验操作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其中正确的是</w:t>
      </w:r>
      <w:r>
        <w:rPr>
          <w:rFonts w:ascii="Times New Roman" w:eastAsia="Times New Roman" w:hAnsi="Times New Roman" w:cs="Times New Roman"/>
          <w:color w:val="000000"/>
          <w:sz w:val="21"/>
          <w:shd w:val="clear" w:color="auto" w:fill="auto"/>
          <w:vertAlign w:val="baseline"/>
        </w:rPr>
        <w:t>（　　）</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590550" cy="1104900"/>
            <wp:effectExtent l="0" t="0" r="3810" b="7620"/>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19692cfc-52e1-4de1-8e4a-956edf6c91b2"/>
                    <pic:cNvPicPr>
                      <a:picLocks noChangeAspect="1"/>
                    </pic:cNvPicPr>
                  </pic:nvPicPr>
                  <pic:blipFill>
                    <a:blip xmlns:r="http://schemas.openxmlformats.org/officeDocument/2006/relationships" r:embed="rId4"/>
                    <a:stretch>
                      <a:fillRect/>
                    </a:stretch>
                  </pic:blipFill>
                  <pic:spPr>
                    <a:xfrm>
                      <a:off x="0" y="0"/>
                      <a:ext cx="590550" cy="110490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800100" cy="1171575"/>
            <wp:effectExtent l="0" t="0" r="7620" b="1905"/>
            <wp:docPr id="100005"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5b194c6e-c157-4d37-a2c0-748f2433e643"/>
                    <pic:cNvPicPr>
                      <a:picLocks noChangeAspect="1"/>
                    </pic:cNvPicPr>
                  </pic:nvPicPr>
                  <pic:blipFill>
                    <a:blip xmlns:r="http://schemas.openxmlformats.org/officeDocument/2006/relationships" r:embed="rId5"/>
                    <a:stretch>
                      <a:fillRect/>
                    </a:stretch>
                  </pic:blipFill>
                  <pic:spPr>
                    <a:xfrm>
                      <a:off x="0" y="0"/>
                      <a:ext cx="800100" cy="1171575"/>
                    </a:xfrm>
                    <a:prstGeom prst="rect">
                      <a:avLst/>
                    </a:prstGeom>
                  </pic:spPr>
                </pic:pic>
              </a:graphicData>
            </a:graphic>
          </wp:inline>
        </w:drawing>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581025" cy="1085850"/>
            <wp:effectExtent l="0" t="0" r="13335" b="11430"/>
            <wp:docPr id="100007"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b0715126-3c54-488c-89d5-9b233478d40b"/>
                    <pic:cNvPicPr>
                      <a:picLocks noChangeAspect="1"/>
                    </pic:cNvPicPr>
                  </pic:nvPicPr>
                  <pic:blipFill>
                    <a:blip xmlns:r="http://schemas.openxmlformats.org/officeDocument/2006/relationships" r:embed="rId6"/>
                    <a:stretch>
                      <a:fillRect/>
                    </a:stretch>
                  </pic:blipFill>
                  <pic:spPr>
                    <a:xfrm>
                      <a:off x="0" y="0"/>
                      <a:ext cx="581025" cy="108585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strike w:val="0"/>
          <w:kern w:val="0"/>
          <w:sz w:val="24"/>
          <w:szCs w:val="24"/>
          <w:u w:val="none"/>
        </w:rPr>
        <w:drawing>
          <wp:inline distT="0" distB="0" distL="114300" distR="114300">
            <wp:extent cx="723900" cy="933450"/>
            <wp:effectExtent l="0" t="0" r="7620" b="11430"/>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0ffc0b75-6dbc-4fb5-a00a-46ec8d47c728"/>
                    <pic:cNvPicPr>
                      <a:picLocks noChangeAspect="1"/>
                    </pic:cNvPicPr>
                  </pic:nvPicPr>
                  <pic:blipFill>
                    <a:blip xmlns:r="http://schemas.openxmlformats.org/officeDocument/2006/relationships" r:embed="rId7"/>
                    <a:stretch>
                      <a:fillRect/>
                    </a:stretch>
                  </pic:blipFill>
                  <pic:spPr>
                    <a:xfrm>
                      <a:off x="0" y="0"/>
                      <a:ext cx="723900" cy="933450"/>
                    </a:xfrm>
                    <a:prstGeom prst="rect">
                      <a:avLst/>
                    </a:prstGeom>
                  </pic:spPr>
                </pic:pic>
              </a:graphicData>
            </a:graphic>
          </wp:inline>
        </w:drawing>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显微镜是一种常用的观察工具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下列关于目镜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物镜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反光镜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粗准焦螺旋的自述正确的是</w:t>
      </w:r>
      <w:r>
        <w:rPr>
          <w:rFonts w:ascii="Times New Roman" w:eastAsia="Times New Roman" w:hAnsi="Times New Roman" w:cs="Times New Roman"/>
          <w:color w:val="000000"/>
          <w:sz w:val="21"/>
          <w:shd w:val="clear" w:color="auto" w:fill="auto"/>
          <w:vertAlign w:val="baseline"/>
        </w:rPr>
        <w:t>(　　)</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2228850" cy="1019175"/>
            <wp:effectExtent l="0" t="0" r="11430" b="1905"/>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7108538d-e3c0-4fb5-bd29-d99b7a4bc082"/>
                    <pic:cNvPicPr>
                      <a:picLocks noChangeAspect="1"/>
                    </pic:cNvPicPr>
                  </pic:nvPicPr>
                  <pic:blipFill>
                    <a:blip xmlns:r="http://schemas.openxmlformats.org/officeDocument/2006/relationships" r:embed="rId8"/>
                    <a:stretch>
                      <a:fillRect/>
                    </a:stretch>
                  </pic:blipFill>
                  <pic:spPr>
                    <a:xfrm>
                      <a:off x="0" y="0"/>
                      <a:ext cx="2228850" cy="101917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1981200" cy="1352550"/>
            <wp:effectExtent l="0" t="0" r="0" b="3810"/>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b1f666ac-7d8a-44f5-8e73-9b5b9360f5fd"/>
                    <pic:cNvPicPr>
                      <a:picLocks noChangeAspect="1"/>
                    </pic:cNvPicPr>
                  </pic:nvPicPr>
                  <pic:blipFill>
                    <a:blip xmlns:r="http://schemas.openxmlformats.org/officeDocument/2006/relationships" r:embed="rId9"/>
                    <a:stretch>
                      <a:fillRect/>
                    </a:stretch>
                  </pic:blipFill>
                  <pic:spPr>
                    <a:xfrm>
                      <a:off x="0" y="0"/>
                      <a:ext cx="1981200" cy="1352550"/>
                    </a:xfrm>
                    <a:prstGeom prst="rect">
                      <a:avLst/>
                    </a:prstGeom>
                  </pic:spPr>
                </pic:pic>
              </a:graphicData>
            </a:graphic>
          </wp:inline>
        </w:drawing>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1781175" cy="1333500"/>
            <wp:effectExtent l="0" t="0" r="1905" b="7620"/>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fdf08003-a08a-4088-bcc4-f411d5186691"/>
                    <pic:cNvPicPr>
                      <a:picLocks noChangeAspect="1"/>
                    </pic:cNvPicPr>
                  </pic:nvPicPr>
                  <pic:blipFill>
                    <a:blip xmlns:r="http://schemas.openxmlformats.org/officeDocument/2006/relationships" r:embed="rId10"/>
                    <a:stretch>
                      <a:fillRect/>
                    </a:stretch>
                  </pic:blipFill>
                  <pic:spPr>
                    <a:xfrm>
                      <a:off x="0" y="0"/>
                      <a:ext cx="1781175" cy="133350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sz w:val="21"/>
        </w:rPr>
        <w:drawing>
          <wp:inline distT="0" distB="0" distL="114300" distR="114300">
            <wp:extent cx="2171700" cy="1409700"/>
            <wp:effectExtent l="0" t="0" r="7620" b="7620"/>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xmlns:r="http://schemas.openxmlformats.org/officeDocument/2006/relationships" r:embed="rId11"/>
                    <a:stretch>
                      <a:fillRect/>
                    </a:stretch>
                  </pic:blipFill>
                  <pic:spPr>
                    <a:xfrm>
                      <a:off x="0" y="0"/>
                      <a:ext cx="2172003" cy="1409897"/>
                    </a:xfrm>
                    <a:prstGeom prst="rect">
                      <a:avLst/>
                    </a:prstGeom>
                  </pic:spPr>
                </pic:pic>
              </a:graphicData>
            </a:graphic>
          </wp:inline>
        </w:drawing>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在量筒中注入适量的水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读出液面所对应的刻度值</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宋体" w:eastAsia="宋体" w:hAnsi="宋体" w:cs="宋体"/>
          <w:color w:val="000000"/>
          <w:sz w:val="21"/>
          <w:shd w:val="clear" w:color="auto" w:fill="auto"/>
          <w:vertAlign w:val="baseline"/>
        </w:rPr>
        <w:t>如图</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将铁块放入量筒中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液面所对应的刻度值</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宋体" w:eastAsia="宋体" w:hAnsi="宋体" w:cs="宋体"/>
          <w:color w:val="000000"/>
          <w:sz w:val="21"/>
          <w:shd w:val="clear" w:color="auto" w:fill="auto"/>
          <w:vertAlign w:val="baseline"/>
        </w:rPr>
        <w:t>如图</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取出铁块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再将物块轻轻地放入水中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静止时如图</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液面所对应的刻度值为</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3</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将铁块和物块系在一起放入量筒中如图</w:t>
      </w: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液面所对应的刻度值为</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4</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则物块的体积</w:t>
      </w:r>
      <w:r>
        <w:rPr>
          <w:rFonts w:ascii="Times New Roman" w:eastAsia="Times New Roman" w:hAnsi="Times New Roman" w:cs="Times New Roman"/>
          <w:i/>
          <w:color w:val="000000"/>
          <w:sz w:val="21"/>
          <w:shd w:val="clear" w:color="auto" w:fill="auto"/>
          <w:vertAlign w:val="baseline"/>
        </w:rPr>
        <w:t>V</w:t>
      </w:r>
      <w:r>
        <w:rPr>
          <w:rFonts w:ascii="宋体" w:eastAsia="宋体" w:hAnsi="宋体" w:cs="宋体"/>
          <w:color w:val="000000"/>
          <w:sz w:val="21"/>
          <w:shd w:val="clear" w:color="auto" w:fill="auto"/>
          <w:vertAlign w:val="baseline"/>
        </w:rPr>
        <w:t>的大小应该是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257425" cy="1562100"/>
            <wp:effectExtent l="0" t="0" r="13335" b="7620"/>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34ebe774-731c-4fc3-83a4-a7d5a8c47bc9"/>
                    <pic:cNvPicPr>
                      <a:picLocks noChangeAspect="1"/>
                    </pic:cNvPicPr>
                  </pic:nvPicPr>
                  <pic:blipFill>
                    <a:blip xmlns:r="http://schemas.openxmlformats.org/officeDocument/2006/relationships" r:embed="rId12"/>
                    <a:stretch>
                      <a:fillRect/>
                    </a:stretch>
                  </pic:blipFill>
                  <pic:spPr>
                    <a:xfrm>
                      <a:off x="0" y="0"/>
                      <a:ext cx="2257425" cy="1562100"/>
                    </a:xfrm>
                    <a:prstGeom prst="rect">
                      <a:avLst/>
                    </a:prstGeom>
                  </pic:spPr>
                </pic:pic>
              </a:graphicData>
            </a:graphic>
          </wp:inline>
        </w:drawing>
      </w:r>
    </w:p>
    <w:p>
      <w:pPr>
        <w:pStyle w:val="Normal839b148b-46a8-470a-bff3-da5f50a3e246"/>
        <w:tabs>
          <w:tab w:val="left" w:pos="2078"/>
          <w:tab w:val="left" w:pos="4156"/>
          <w:tab w:val="left" w:pos="6234"/>
        </w:tabs>
        <w:spacing w:line="320" w:lineRule="auto"/>
        <w:ind w:left="300"/>
        <w:jc w:val="left"/>
        <w:textAlignment w:val="center"/>
        <w:rPr>
          <w:rFonts w:ascii="Times New Roman" w:eastAsia="Times New Roman" w:hAnsi="Times New Roman" w:cs="Times New Roman"/>
          <w:i/>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i/>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3</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i/>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4</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3</w:t>
      </w:r>
      <w:r>
        <w:rPr>
          <w:rFonts w:ascii="Times New Roman" w:eastAsia="Times New Roman" w:hAnsi="Times New Roman" w:cs="Times New Roman"/>
          <w:i/>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4</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小塘构建了一个关于藻类植物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苔藓植物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蕨类植物特点的分类关系图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丙依次代表的是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733675" cy="1447800"/>
            <wp:effectExtent l="0" t="0" r="9525" b="0"/>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cb64f0d1-dfd5-4043-87f8-53340c90e0e3"/>
                    <pic:cNvPicPr>
                      <a:picLocks noChangeAspect="1"/>
                    </pic:cNvPicPr>
                  </pic:nvPicPr>
                  <pic:blipFill>
                    <a:blip xmlns:r="http://schemas.openxmlformats.org/officeDocument/2006/relationships" r:embed="rId13"/>
                    <a:stretch>
                      <a:fillRect/>
                    </a:stretch>
                  </pic:blipFill>
                  <pic:spPr>
                    <a:xfrm>
                      <a:off x="0" y="0"/>
                      <a:ext cx="2733675" cy="1447800"/>
                    </a:xfrm>
                    <a:prstGeom prst="rect">
                      <a:avLst/>
                    </a:prstGeom>
                  </pic:spPr>
                </pic:pic>
              </a:graphicData>
            </a:graphic>
          </wp:inline>
        </w:drawing>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蕨类植物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苔藓植物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藻类植物</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藻类植物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苔藓植物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蕨类植物</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苔藓植物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蕨类植物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藻类植物</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苔藓植物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藻类植物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蕨类植物</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6．</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神州十九号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飞船成功发射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入轨后与空间站成功对接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空间站可以观测到地球在转动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已知飞船绕地球一周大约需要</w:t>
      </w:r>
      <w:r>
        <w:rPr>
          <w:rFonts w:ascii="Times New Roman" w:eastAsia="Times New Roman" w:hAnsi="Times New Roman" w:cs="Times New Roman"/>
          <w:color w:val="000000"/>
          <w:sz w:val="21"/>
          <w:shd w:val="clear" w:color="auto" w:fill="auto"/>
          <w:vertAlign w:val="baseline"/>
        </w:rPr>
        <w:t>90</w:t>
      </w:r>
      <w:r>
        <w:rPr>
          <w:rFonts w:ascii="宋体" w:eastAsia="宋体" w:hAnsi="宋体" w:cs="宋体"/>
          <w:color w:val="000000"/>
          <w:sz w:val="21"/>
          <w:shd w:val="clear" w:color="auto" w:fill="auto"/>
          <w:vertAlign w:val="baseline"/>
        </w:rPr>
        <w:t>分钟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下列有关叙述中正确的是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914525" cy="981075"/>
            <wp:effectExtent l="0" t="0" r="5715" b="9525"/>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0f5a6b5a-d759-4b3e-b18f-407b73b71ee0"/>
                    <pic:cNvPicPr>
                      <a:picLocks noChangeAspect="1"/>
                    </pic:cNvPicPr>
                  </pic:nvPicPr>
                  <pic:blipFill>
                    <a:blip xmlns:r="http://schemas.openxmlformats.org/officeDocument/2006/relationships" r:embed="rId14"/>
                    <a:stretch>
                      <a:fillRect/>
                    </a:stretch>
                  </pic:blipFill>
                  <pic:spPr>
                    <a:xfrm>
                      <a:off x="0" y="0"/>
                      <a:ext cx="1914525" cy="981075"/>
                    </a:xfrm>
                    <a:prstGeom prst="rect">
                      <a:avLst/>
                    </a:prstGeom>
                  </pic:spPr>
                </pic:pic>
              </a:graphicData>
            </a:graphic>
          </wp:inline>
        </w:drawing>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可以发现地球是一个球体</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地球表面布满纵横交错的经纬网</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24</w:t>
      </w:r>
      <w:r>
        <w:rPr>
          <w:rFonts w:ascii="宋体" w:eastAsia="宋体" w:hAnsi="宋体" w:cs="宋体"/>
          <w:color w:val="000000"/>
          <w:sz w:val="21"/>
          <w:shd w:val="clear" w:color="auto" w:fill="auto"/>
          <w:vertAlign w:val="baseline"/>
        </w:rPr>
        <w:t>小时只看到一次日出日落</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以地球为参照物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做匀速直线运动</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下列关于太阳的叙述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太阳的大气层从内到外依次为日冕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色球层和光球层</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太阳黑子数量的多少往往作为太阳活动强弱的标志</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太阳是一颗离我们最近的自身会发光的行星</w:t>
      </w:r>
    </w:p>
    <w:p>
      <w:pPr>
        <w:pStyle w:val="Normal839b148b-46a8-470a-bff3-da5f50a3e246"/>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日珥是太阳日冕层上喷射出的弧状大气</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8．</w:t>
      </w:r>
      <w:r>
        <w:rPr>
          <w:rFonts w:ascii="宋体" w:eastAsia="宋体" w:hAnsi="宋体" w:cs="宋体"/>
          <w:color w:val="000000"/>
          <w:sz w:val="21"/>
          <w:shd w:val="clear" w:color="auto" w:fill="auto"/>
          <w:vertAlign w:val="baseline"/>
        </w:rPr>
        <w:t>小塘查阅了钱塘某水域现有部分动物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并利用思维导图进行分类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下列分类正确的是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314575" cy="619125"/>
            <wp:effectExtent l="0" t="0" r="1905" b="5715"/>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29d13228fabb497095c8370c19f1674a"/>
                    <pic:cNvPicPr>
                      <a:picLocks noChangeAspect="1"/>
                    </pic:cNvPicPr>
                  </pic:nvPicPr>
                  <pic:blipFill>
                    <a:blip xmlns:r="http://schemas.openxmlformats.org/officeDocument/2006/relationships" r:embed="rId15"/>
                    <a:stretch>
                      <a:fillRect/>
                    </a:stretch>
                  </pic:blipFill>
                  <pic:spPr>
                    <a:xfrm>
                      <a:off x="0" y="0"/>
                      <a:ext cx="2314575" cy="619125"/>
                    </a:xfrm>
                    <a:prstGeom prst="rect">
                      <a:avLst/>
                    </a:prstGeom>
                  </pic:spPr>
                </pic:pic>
              </a:graphicData>
            </a:graphic>
          </wp:inline>
        </w:drawing>
      </w:r>
    </w:p>
    <w:p>
      <w:pPr>
        <w:pStyle w:val="Normal839b148b-46a8-470a-bff3-da5f50a3e246"/>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鱼类</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两栖类</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鸟类</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爬行类</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9．</w:t>
      </w:r>
      <w:r>
        <w:rPr>
          <w:rFonts w:ascii="宋体" w:eastAsia="宋体" w:hAnsi="宋体" w:cs="宋体"/>
          <w:color w:val="000000"/>
          <w:sz w:val="21"/>
          <w:shd w:val="clear" w:color="auto" w:fill="auto"/>
          <w:vertAlign w:val="baseline"/>
        </w:rPr>
        <w:t>下列关于地球自转和公转的叙述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公转是绕地轴转动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自转是绕太阳转动</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自转与公转的周期相同</w:t>
      </w:r>
    </w:p>
    <w:p>
      <w:pPr>
        <w:pStyle w:val="Normal839b148b-46a8-470a-bff3-da5f50a3e246"/>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两者转动方向都是自西向东</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地球自转产生昼夜长短的现象</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如图是一支刻有</w:t>
      </w:r>
      <w:r>
        <w:rPr>
          <w:rFonts w:ascii="Times New Roman" w:eastAsia="Times New Roman" w:hAnsi="Times New Roman" w:cs="Times New Roman"/>
          <w:color w:val="000000"/>
          <w:sz w:val="21"/>
          <w:shd w:val="clear" w:color="auto" w:fill="auto"/>
          <w:vertAlign w:val="baseline"/>
        </w:rPr>
        <w:t>100</w:t>
      </w:r>
      <w:r>
        <w:rPr>
          <w:rFonts w:ascii="宋体" w:eastAsia="宋体" w:hAnsi="宋体" w:cs="宋体"/>
          <w:color w:val="000000"/>
          <w:sz w:val="21"/>
          <w:shd w:val="clear" w:color="auto" w:fill="auto"/>
          <w:vertAlign w:val="baseline"/>
        </w:rPr>
        <w:t>个均匀小格的温度计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若将此温度计插入正在熔化的冰水混合物中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液面下降到第</w:t>
      </w: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若将此温度计插入</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个标准大气压下的沸水中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液面升到第</w:t>
      </w:r>
      <w:r>
        <w:rPr>
          <w:rFonts w:ascii="Times New Roman" w:eastAsia="Times New Roman" w:hAnsi="Times New Roman" w:cs="Times New Roman"/>
          <w:color w:val="000000"/>
          <w:sz w:val="21"/>
          <w:shd w:val="clear" w:color="auto" w:fill="auto"/>
          <w:vertAlign w:val="baseline"/>
        </w:rPr>
        <w:t>80</w:t>
      </w:r>
      <w:r>
        <w:rPr>
          <w:rFonts w:ascii="宋体" w:eastAsia="宋体" w:hAnsi="宋体" w:cs="宋体"/>
          <w:color w:val="000000"/>
          <w:sz w:val="21"/>
          <w:shd w:val="clear" w:color="auto" w:fill="auto"/>
          <w:vertAlign w:val="baseline"/>
        </w:rPr>
        <w:t>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则此温度计第</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格时的温度是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971800" cy="714375"/>
            <wp:effectExtent l="0" t="0" r="0" b="1905"/>
            <wp:docPr id="100027" name="图片 10002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889779a6-d689-4c07-8d29-ebf1644ccedc"/>
                    <pic:cNvPicPr>
                      <a:picLocks noChangeAspect="1"/>
                    </pic:cNvPicPr>
                  </pic:nvPicPr>
                  <pic:blipFill>
                    <a:blip xmlns:r="http://schemas.openxmlformats.org/officeDocument/2006/relationships" r:embed="rId16"/>
                    <a:stretch>
                      <a:fillRect/>
                    </a:stretch>
                  </pic:blipFill>
                  <pic:spPr>
                    <a:xfrm>
                      <a:off x="0" y="0"/>
                      <a:ext cx="2971800" cy="714375"/>
                    </a:xfrm>
                    <a:prstGeom prst="rect">
                      <a:avLst/>
                    </a:prstGeom>
                  </pic:spPr>
                </pic:pic>
              </a:graphicData>
            </a:graphic>
          </wp:inline>
        </w:drawing>
      </w:r>
    </w:p>
    <w:p>
      <w:pPr>
        <w:pStyle w:val="Normal839b148b-46a8-470a-bff3-da5f50a3e246"/>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A．0℃</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B．-20℃</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C．20℃</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D．-40℃</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梦溪笔谈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中有言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若鸢飞空中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其影随鸢而移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或中间为窗隙所束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则影与鸢遂相违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鸢东影西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鸢西则影东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图乙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又如窗隙中楼塔之影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为窗所束亦皆倒垂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则下列说法</w:t>
      </w:r>
      <w:r>
        <w:rPr>
          <w:rFonts w:ascii="宋体" w:eastAsia="宋体" w:hAnsi="宋体" w:cs="宋体"/>
          <w:color w:val="000000"/>
          <w:sz w:val="21"/>
          <w:shd w:val="clear" w:color="auto" w:fill="auto"/>
          <w:vertAlign w:val="baseline"/>
          <w:em w:val="dot"/>
        </w:rPr>
        <w:t>不正确</w:t>
      </w:r>
      <w:r>
        <w:rPr>
          <w:rFonts w:ascii="宋体" w:eastAsia="宋体" w:hAnsi="宋体" w:cs="宋体"/>
          <w:color w:val="000000"/>
          <w:sz w:val="21"/>
          <w:shd w:val="clear" w:color="auto" w:fill="auto"/>
          <w:vertAlign w:val="baseline"/>
        </w:rPr>
        <w:t>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191000" cy="1285875"/>
            <wp:effectExtent l="0" t="0" r="0" b="9525"/>
            <wp:docPr id="100029" name="图片 10002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da2f0959-904a-449b-89da-7a5be89653e9"/>
                    <pic:cNvPicPr>
                      <a:picLocks noChangeAspect="1"/>
                    </pic:cNvPicPr>
                  </pic:nvPicPr>
                  <pic:blipFill>
                    <a:blip xmlns:r="http://schemas.openxmlformats.org/officeDocument/2006/relationships" r:embed="rId17"/>
                    <a:stretch>
                      <a:fillRect/>
                    </a:stretch>
                  </pic:blipFill>
                  <pic:spPr>
                    <a:xfrm>
                      <a:off x="0" y="0"/>
                      <a:ext cx="4191000" cy="1285875"/>
                    </a:xfrm>
                    <a:prstGeom prst="rect">
                      <a:avLst/>
                    </a:prstGeom>
                  </pic:spPr>
                </pic:pic>
              </a:graphicData>
            </a:graphic>
          </wp:inline>
        </w:drawing>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丙中的现象都可用光的直线传播解释</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乙图中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移动的方向与物移动的方向相反</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丙图中的小孔形状变为小三角形时也会有上述现象</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丙图中的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窗隙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越大现象越明显</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12．</w:t>
      </w:r>
      <w:r>
        <w:rPr>
          <w:rFonts w:ascii="宋体" w:eastAsia="宋体" w:hAnsi="宋体" w:cs="宋体"/>
          <w:color w:val="000000"/>
          <w:sz w:val="21"/>
          <w:shd w:val="clear" w:color="auto" w:fill="auto"/>
          <w:vertAlign w:val="baseline"/>
        </w:rPr>
        <w:t>如图甲和乙是表示动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植物细胞基本结构图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下列相关叙述正确的是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476625" cy="1581150"/>
            <wp:effectExtent l="0" t="0" r="13335" b="3810"/>
            <wp:docPr id="100031" name="图片 10003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7dde0239-7b59-4888-ab88-a14260084cd3"/>
                    <pic:cNvPicPr>
                      <a:picLocks noChangeAspect="1"/>
                    </pic:cNvPicPr>
                  </pic:nvPicPr>
                  <pic:blipFill>
                    <a:blip xmlns:r="http://schemas.openxmlformats.org/officeDocument/2006/relationships" r:embed="rId18"/>
                    <a:stretch>
                      <a:fillRect/>
                    </a:stretch>
                  </pic:blipFill>
                  <pic:spPr>
                    <a:xfrm>
                      <a:off x="0" y="0"/>
                      <a:ext cx="3476625" cy="1581150"/>
                    </a:xfrm>
                    <a:prstGeom prst="rect">
                      <a:avLst/>
                    </a:prstGeom>
                  </pic:spPr>
                </pic:pic>
              </a:graphicData>
            </a:graphic>
          </wp:inline>
        </w:drawing>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甲可以表示洋葱根尖细胞</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乙可以表示菠菜叶肉细胞</w:t>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C．a</w:t>
      </w:r>
      <w:r>
        <w:rPr>
          <w:rFonts w:ascii="宋体" w:eastAsia="宋体" w:hAnsi="宋体" w:cs="宋体"/>
          <w:color w:val="000000"/>
          <w:sz w:val="21"/>
          <w:shd w:val="clear" w:color="auto" w:fill="auto"/>
          <w:vertAlign w:val="baseline"/>
        </w:rPr>
        <w:t>可以表示叶绿体</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D．b</w:t>
      </w:r>
      <w:r>
        <w:rPr>
          <w:rFonts w:ascii="宋体" w:eastAsia="宋体" w:hAnsi="宋体" w:cs="宋体"/>
          <w:color w:val="000000"/>
          <w:sz w:val="21"/>
          <w:shd w:val="clear" w:color="auto" w:fill="auto"/>
          <w:vertAlign w:val="baseline"/>
        </w:rPr>
        <w:t>可以表示细胞核</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近期我国科学家利用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中国天眼</w:t>
      </w:r>
      <w:r>
        <w:rPr>
          <w:rFonts w:ascii="Times New Roman" w:eastAsia="Times New Roman" w:hAnsi="Times New Roman" w:cs="Times New Roman"/>
          <w:color w:val="000000"/>
          <w:sz w:val="21"/>
          <w:shd w:val="clear" w:color="auto" w:fill="auto"/>
          <w:vertAlign w:val="baseline"/>
        </w:rPr>
        <w:t>”（FAST）</w:t>
      </w:r>
      <w:r>
        <w:rPr>
          <w:rFonts w:ascii="宋体" w:eastAsia="宋体" w:hAnsi="宋体" w:cs="宋体"/>
          <w:color w:val="000000"/>
          <w:sz w:val="21"/>
          <w:shd w:val="clear" w:color="auto" w:fill="auto"/>
          <w:vertAlign w:val="baseline"/>
        </w:rPr>
        <w:t>在致密星系群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发现了一个比银河系大</w:t>
      </w: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倍天体系统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为研究宇宙打开了一个崭新的窗口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关于宇宙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下列说法正确的是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476375" cy="1057275"/>
            <wp:effectExtent l="0" t="0" r="1905" b="9525"/>
            <wp:docPr id="100033" name="图片 10003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528209e8-8777-45d0-885f-19e60ed16544"/>
                    <pic:cNvPicPr>
                      <a:picLocks noChangeAspect="1"/>
                    </pic:cNvPicPr>
                  </pic:nvPicPr>
                  <pic:blipFill>
                    <a:blip xmlns:r="http://schemas.openxmlformats.org/officeDocument/2006/relationships" r:embed="rId19"/>
                    <a:stretch>
                      <a:fillRect/>
                    </a:stretch>
                  </pic:blipFill>
                  <pic:spPr>
                    <a:xfrm>
                      <a:off x="0" y="0"/>
                      <a:ext cx="1476375" cy="1057275"/>
                    </a:xfrm>
                    <a:prstGeom prst="rect">
                      <a:avLst/>
                    </a:prstGeom>
                  </pic:spPr>
                </pic:pic>
              </a:graphicData>
            </a:graphic>
          </wp:inline>
        </w:drawing>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光年作为时间单位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可以衡量银河系的直径</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宇宙大爆炸理论认为大爆炸后宇宙不断膨胀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且温度下降</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宇宙的结构层次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地月系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银河系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宇宙</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太阳系是银河系的中心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银河系是宇宙的中心</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14．</w:t>
      </w:r>
      <w:r>
        <w:rPr>
          <w:rFonts w:ascii="宋体" w:eastAsia="宋体" w:hAnsi="宋体" w:cs="宋体"/>
          <w:color w:val="000000"/>
          <w:sz w:val="21"/>
          <w:shd w:val="clear" w:color="auto" w:fill="auto"/>
          <w:vertAlign w:val="baseline"/>
        </w:rPr>
        <w:t>如图所示为木料抗弯强度实验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木料在悬挂重物后向下弯曲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测得木料</w:t>
      </w:r>
      <w:r>
        <w:rPr>
          <w:rFonts w:ascii="Times New Roman" w:eastAsia="Times New Roman" w:hAnsi="Times New Roman" w:cs="Times New Roman"/>
          <w:color w:val="000000"/>
          <w:sz w:val="21"/>
          <w:shd w:val="clear" w:color="auto" w:fill="auto"/>
          <w:vertAlign w:val="baseline"/>
        </w:rPr>
        <w:t>M</w:t>
      </w:r>
      <w:r>
        <w:rPr>
          <w:rFonts w:ascii="宋体" w:eastAsia="宋体" w:hAnsi="宋体" w:cs="宋体"/>
          <w:color w:val="000000"/>
          <w:sz w:val="21"/>
          <w:shd w:val="clear" w:color="auto" w:fill="auto"/>
          <w:vertAlign w:val="baseline"/>
        </w:rPr>
        <w:t>的下弯距离为</w:t>
      </w:r>
      <w:r>
        <w:rPr>
          <w:rFonts w:ascii="Times New Roman" w:eastAsia="Times New Roman" w:hAnsi="Times New Roman" w:cs="Times New Roman"/>
          <w:color w:val="000000"/>
          <w:sz w:val="21"/>
          <w:shd w:val="clear" w:color="auto" w:fill="auto"/>
          <w:vertAlign w:val="baseline"/>
        </w:rPr>
        <w:t>5mm，</w:t>
      </w:r>
      <w:r>
        <w:rPr>
          <w:rFonts w:ascii="宋体" w:eastAsia="宋体" w:hAnsi="宋体" w:cs="宋体"/>
          <w:color w:val="000000"/>
          <w:sz w:val="21"/>
          <w:shd w:val="clear" w:color="auto" w:fill="auto"/>
          <w:vertAlign w:val="baseline"/>
        </w:rPr>
        <w:t>木料</w:t>
      </w:r>
      <w:r>
        <w:rPr>
          <w:rFonts w:ascii="Times New Roman" w:eastAsia="Times New Roman" w:hAnsi="Times New Roman" w:cs="Times New Roman"/>
          <w:color w:val="000000"/>
          <w:sz w:val="21"/>
          <w:shd w:val="clear" w:color="auto" w:fill="auto"/>
          <w:vertAlign w:val="baseline"/>
        </w:rPr>
        <w:t>N</w:t>
      </w:r>
      <w:r>
        <w:rPr>
          <w:rFonts w:ascii="宋体" w:eastAsia="宋体" w:hAnsi="宋体" w:cs="宋体"/>
          <w:color w:val="000000"/>
          <w:sz w:val="21"/>
          <w:shd w:val="clear" w:color="auto" w:fill="auto"/>
          <w:vertAlign w:val="baseline"/>
        </w:rPr>
        <w:t>的下弯距离为</w:t>
      </w:r>
      <w:r>
        <w:rPr>
          <w:rFonts w:ascii="Times New Roman" w:eastAsia="Times New Roman" w:hAnsi="Times New Roman" w:cs="Times New Roman"/>
          <w:color w:val="000000"/>
          <w:sz w:val="21"/>
          <w:shd w:val="clear" w:color="auto" w:fill="auto"/>
          <w:vertAlign w:val="baseline"/>
        </w:rPr>
        <w:t>8mm。</w:t>
      </w:r>
      <w:r>
        <w:rPr>
          <w:rFonts w:ascii="宋体" w:eastAsia="宋体" w:hAnsi="宋体" w:cs="宋体"/>
          <w:color w:val="000000"/>
          <w:sz w:val="21"/>
          <w:shd w:val="clear" w:color="auto" w:fill="auto"/>
          <w:vertAlign w:val="baseline"/>
        </w:rPr>
        <w:t>从结构稳固角度考虑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下列板凳设计方案中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合理的是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181225" cy="914400"/>
            <wp:effectExtent l="0" t="0" r="13335" b="0"/>
            <wp:docPr id="100035" name="图片 10003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9eab1fc3-376b-44de-a331-adc2d9e9a844"/>
                    <pic:cNvPicPr>
                      <a:picLocks noChangeAspect="1"/>
                    </pic:cNvPicPr>
                  </pic:nvPicPr>
                  <pic:blipFill>
                    <a:blip xmlns:r="http://schemas.openxmlformats.org/officeDocument/2006/relationships" r:embed="rId20"/>
                    <a:stretch>
                      <a:fillRect/>
                    </a:stretch>
                  </pic:blipFill>
                  <pic:spPr>
                    <a:xfrm>
                      <a:off x="0" y="0"/>
                      <a:ext cx="2181225" cy="914400"/>
                    </a:xfrm>
                    <a:prstGeom prst="rect">
                      <a:avLst/>
                    </a:prstGeom>
                  </pic:spPr>
                </pic:pic>
              </a:graphicData>
            </a:graphic>
          </wp:inline>
        </w:drawing>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1076325" cy="676275"/>
            <wp:effectExtent l="0" t="0" r="5715" b="9525"/>
            <wp:docPr id="100037" name="图片 10003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2769d189-95b0-48f9-9535-f9f0e9de0b7c"/>
                    <pic:cNvPicPr>
                      <a:picLocks noChangeAspect="1"/>
                    </pic:cNvPicPr>
                  </pic:nvPicPr>
                  <pic:blipFill>
                    <a:blip xmlns:r="http://schemas.openxmlformats.org/officeDocument/2006/relationships" r:embed="rId21"/>
                    <a:stretch>
                      <a:fillRect/>
                    </a:stretch>
                  </pic:blipFill>
                  <pic:spPr>
                    <a:xfrm>
                      <a:off x="0" y="0"/>
                      <a:ext cx="1076325" cy="676275"/>
                    </a:xfrm>
                    <a:prstGeom prst="rect">
                      <a:avLst/>
                    </a:prstGeom>
                  </pic:spPr>
                </pic:pic>
              </a:graphicData>
            </a:graphic>
          </wp:inline>
        </w:drawing>
      </w:r>
      <w:r>
        <w:rPr>
          <w:rFonts w:ascii="宋体" w:eastAsia="宋体" w:hAnsi="宋体" w:cs="宋体"/>
          <w:color w:val="000000"/>
          <w:sz w:val="21"/>
          <w:shd w:val="clear" w:color="auto" w:fill="auto"/>
          <w:vertAlign w:val="baseline"/>
        </w:rPr>
        <w:t>木料</w:t>
      </w:r>
      <w:r>
        <w:rPr>
          <w:rFonts w:ascii="Times New Roman" w:eastAsia="Times New Roman" w:hAnsi="Times New Roman" w:cs="Times New Roman"/>
          <w:color w:val="000000"/>
          <w:sz w:val="21"/>
          <w:shd w:val="clear" w:color="auto" w:fill="auto"/>
          <w:vertAlign w:val="baseline"/>
        </w:rPr>
        <w:t>M</w:t>
      </w:r>
      <w:r>
        <w:rPr>
          <w:rFonts w:ascii="宋体" w:eastAsia="宋体" w:hAnsi="宋体" w:cs="宋体"/>
          <w:color w:val="000000"/>
          <w:sz w:val="21"/>
          <w:shd w:val="clear" w:color="auto" w:fill="auto"/>
          <w:vertAlign w:val="baseline"/>
        </w:rPr>
        <w:t>制作</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1085850" cy="676275"/>
            <wp:effectExtent l="0" t="0" r="11430" b="9525"/>
            <wp:docPr id="100039" name="图片 10003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3802f29a-21a6-4a5b-8ee1-ba87083331d2"/>
                    <pic:cNvPicPr>
                      <a:picLocks noChangeAspect="1"/>
                    </pic:cNvPicPr>
                  </pic:nvPicPr>
                  <pic:blipFill>
                    <a:blip xmlns:r="http://schemas.openxmlformats.org/officeDocument/2006/relationships" r:embed="rId22"/>
                    <a:stretch>
                      <a:fillRect/>
                    </a:stretch>
                  </pic:blipFill>
                  <pic:spPr>
                    <a:xfrm>
                      <a:off x="0" y="0"/>
                      <a:ext cx="1085850" cy="676275"/>
                    </a:xfrm>
                    <a:prstGeom prst="rect">
                      <a:avLst/>
                    </a:prstGeom>
                  </pic:spPr>
                </pic:pic>
              </a:graphicData>
            </a:graphic>
          </wp:inline>
        </w:drawing>
      </w:r>
      <w:r>
        <w:rPr>
          <w:rFonts w:ascii="宋体" w:eastAsia="宋体" w:hAnsi="宋体" w:cs="宋体"/>
          <w:color w:val="000000"/>
          <w:sz w:val="21"/>
          <w:shd w:val="clear" w:color="auto" w:fill="auto"/>
          <w:vertAlign w:val="baseline"/>
        </w:rPr>
        <w:t>木料</w:t>
      </w:r>
      <w:r>
        <w:rPr>
          <w:rFonts w:ascii="Times New Roman" w:eastAsia="Times New Roman" w:hAnsi="Times New Roman" w:cs="Times New Roman"/>
          <w:color w:val="000000"/>
          <w:sz w:val="21"/>
          <w:shd w:val="clear" w:color="auto" w:fill="auto"/>
          <w:vertAlign w:val="baseline"/>
        </w:rPr>
        <w:t>M</w:t>
      </w:r>
      <w:r>
        <w:rPr>
          <w:rFonts w:ascii="宋体" w:eastAsia="宋体" w:hAnsi="宋体" w:cs="宋体"/>
          <w:color w:val="000000"/>
          <w:sz w:val="21"/>
          <w:shd w:val="clear" w:color="auto" w:fill="auto"/>
          <w:vertAlign w:val="baseline"/>
        </w:rPr>
        <w:t>制作</w:t>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1066800" cy="666750"/>
            <wp:effectExtent l="0" t="0" r="0" b="3810"/>
            <wp:docPr id="100041" name="图片 10004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78794258-d133-494b-b654-e5437572632f"/>
                    <pic:cNvPicPr>
                      <a:picLocks noChangeAspect="1"/>
                    </pic:cNvPicPr>
                  </pic:nvPicPr>
                  <pic:blipFill>
                    <a:blip xmlns:r="http://schemas.openxmlformats.org/officeDocument/2006/relationships" r:embed="rId21"/>
                    <a:stretch>
                      <a:fillRect/>
                    </a:stretch>
                  </pic:blipFill>
                  <pic:spPr>
                    <a:xfrm>
                      <a:off x="0" y="0"/>
                      <a:ext cx="1066800" cy="666750"/>
                    </a:xfrm>
                    <a:prstGeom prst="rect">
                      <a:avLst/>
                    </a:prstGeom>
                  </pic:spPr>
                </pic:pic>
              </a:graphicData>
            </a:graphic>
          </wp:inline>
        </w:drawing>
      </w:r>
      <w:r>
        <w:rPr>
          <w:rFonts w:ascii="宋体" w:eastAsia="宋体" w:hAnsi="宋体" w:cs="宋体"/>
          <w:color w:val="000000"/>
          <w:sz w:val="21"/>
          <w:shd w:val="clear" w:color="auto" w:fill="auto"/>
          <w:vertAlign w:val="baseline"/>
        </w:rPr>
        <w:t>木料</w:t>
      </w:r>
      <w:r>
        <w:rPr>
          <w:rFonts w:ascii="Times New Roman" w:eastAsia="Times New Roman" w:hAnsi="Times New Roman" w:cs="Times New Roman"/>
          <w:color w:val="000000"/>
          <w:sz w:val="21"/>
          <w:shd w:val="clear" w:color="auto" w:fill="auto"/>
          <w:vertAlign w:val="baseline"/>
        </w:rPr>
        <w:t>N</w:t>
      </w:r>
      <w:r>
        <w:rPr>
          <w:rFonts w:ascii="宋体" w:eastAsia="宋体" w:hAnsi="宋体" w:cs="宋体"/>
          <w:color w:val="000000"/>
          <w:sz w:val="21"/>
          <w:shd w:val="clear" w:color="auto" w:fill="auto"/>
          <w:vertAlign w:val="baseline"/>
        </w:rPr>
        <w:t>制作</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strike w:val="0"/>
          <w:kern w:val="0"/>
          <w:sz w:val="24"/>
          <w:szCs w:val="24"/>
          <w:u w:val="none"/>
        </w:rPr>
        <w:drawing>
          <wp:inline distT="0" distB="0" distL="114300" distR="114300">
            <wp:extent cx="1152525" cy="723900"/>
            <wp:effectExtent l="0" t="0" r="5715" b="7620"/>
            <wp:docPr id="100043" name="图片 10004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ff0b4922-8188-4730-ac60-47f99479e255"/>
                    <pic:cNvPicPr>
                      <a:picLocks noChangeAspect="1"/>
                    </pic:cNvPicPr>
                  </pic:nvPicPr>
                  <pic:blipFill>
                    <a:blip xmlns:r="http://schemas.openxmlformats.org/officeDocument/2006/relationships" r:embed="rId22"/>
                    <a:stretch>
                      <a:fillRect/>
                    </a:stretch>
                  </pic:blipFill>
                  <pic:spPr>
                    <a:xfrm>
                      <a:off x="0" y="0"/>
                      <a:ext cx="1152525" cy="723900"/>
                    </a:xfrm>
                    <a:prstGeom prst="rect">
                      <a:avLst/>
                    </a:prstGeom>
                  </pic:spPr>
                </pic:pic>
              </a:graphicData>
            </a:graphic>
          </wp:inline>
        </w:drawing>
      </w:r>
      <w:r>
        <w:rPr>
          <w:rFonts w:ascii="宋体" w:eastAsia="宋体" w:hAnsi="宋体" w:cs="宋体"/>
          <w:color w:val="000000"/>
          <w:sz w:val="21"/>
          <w:shd w:val="clear" w:color="auto" w:fill="auto"/>
          <w:vertAlign w:val="baseline"/>
        </w:rPr>
        <w:t>木料</w:t>
      </w:r>
      <w:r>
        <w:rPr>
          <w:rFonts w:ascii="Times New Roman" w:eastAsia="Times New Roman" w:hAnsi="Times New Roman" w:cs="Times New Roman"/>
          <w:color w:val="000000"/>
          <w:sz w:val="21"/>
          <w:shd w:val="clear" w:color="auto" w:fill="auto"/>
          <w:vertAlign w:val="baseline"/>
        </w:rPr>
        <w:t>N</w:t>
      </w:r>
      <w:r>
        <w:rPr>
          <w:rFonts w:ascii="宋体" w:eastAsia="宋体" w:hAnsi="宋体" w:cs="宋体"/>
          <w:color w:val="000000"/>
          <w:sz w:val="21"/>
          <w:shd w:val="clear" w:color="auto" w:fill="auto"/>
          <w:vertAlign w:val="baseline"/>
        </w:rPr>
        <w:t>制作</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15．</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模拟实验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是研究科学问题的一种方法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模仿实验对象制作替代物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利用替代物进行实验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或者模仿实验的某些条件进行实验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以下实例中采用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模拟实验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将运动分为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直线运动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曲线运动</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制作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动物细胞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植物细胞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模型</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探索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太阳运动轨迹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不同时刻杆影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的活动</w:t>
      </w:r>
    </w:p>
    <w:p>
      <w:pPr>
        <w:pStyle w:val="Normal839b148b-46a8-470a-bff3-da5f50a3e246"/>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找出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体温计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温度计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的结构不同</w:t>
      </w:r>
    </w:p>
    <w:p>
      <w:pPr>
        <w:pStyle w:val="Normal839b148b-46a8-470a-bff3-da5f50a3e246"/>
      </w:pPr>
    </w:p>
    <w:p>
      <w:pPr>
        <w:pStyle w:val="paraStyle"/>
        <w:spacing w:before="200" w:beforeAutospacing="0" w:after="200" w:afterAutospacing="0"/>
      </w:pPr>
      <w:r>
        <w:t>二、解答题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16．</w:t>
      </w:r>
      <w:r>
        <w:rPr>
          <w:rFonts w:ascii="宋体" w:eastAsia="宋体" w:hAnsi="宋体" w:cs="宋体"/>
          <w:color w:val="000000"/>
          <w:sz w:val="21"/>
          <w:shd w:val="clear" w:color="auto" w:fill="auto"/>
          <w:vertAlign w:val="baseline"/>
        </w:rPr>
        <w:t>如图是螳螂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黄雀三者的外部形态示意图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请回答下列问题</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1504315"/>
            <wp:effectExtent l="0" t="0" r="12065" b="4445"/>
            <wp:docPr id="100045" name="图片 10004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76a14eca-5529-47b8-a621-dea5cd2293fb"/>
                    <pic:cNvPicPr>
                      <a:picLocks noChangeAspect="1"/>
                    </pic:cNvPicPr>
                  </pic:nvPicPr>
                  <pic:blipFill>
                    <a:blip xmlns:r="http://schemas.openxmlformats.org/officeDocument/2006/relationships" r:embed="rId23"/>
                    <a:stretch>
                      <a:fillRect/>
                    </a:stretch>
                  </pic:blipFill>
                  <pic:spPr>
                    <a:xfrm>
                      <a:off x="0" y="0"/>
                      <a:ext cx="5276800" cy="1504936"/>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螳螂捕蝉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黄雀在后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请写出这条食物链</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三种动物中属于无脊椎动物的是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飞翔的黄雀具有的能量形式为</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写出一种</w:t>
      </w:r>
      <w:r>
        <w:rPr>
          <w:rFonts w:ascii="Times New Roman" w:eastAsia="Times New Roman" w:hAnsi="Times New Roman" w:cs="Times New Roman"/>
          <w:color w:val="000000"/>
          <w:sz w:val="21"/>
          <w:shd w:val="clear" w:color="auto" w:fill="auto"/>
          <w:vertAlign w:val="baseline"/>
        </w:rPr>
        <w:t>）。</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17．</w:t>
      </w:r>
      <w:r>
        <w:rPr>
          <w:rFonts w:ascii="宋体" w:eastAsia="宋体" w:hAnsi="宋体" w:cs="宋体"/>
          <w:color w:val="000000"/>
          <w:sz w:val="21"/>
          <w:shd w:val="clear" w:color="auto" w:fill="auto"/>
          <w:vertAlign w:val="baseline"/>
        </w:rPr>
        <w:t>如图是两辆小车在同一平直地面上行驶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在间隔相同时间内所处的不同位置</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219575" cy="1038225"/>
            <wp:effectExtent l="0" t="0" r="1905" b="13335"/>
            <wp:docPr id="100047" name="图片 10004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2130dbe8-8fbf-45b0-83c6-1cd14797595d"/>
                    <pic:cNvPicPr>
                      <a:picLocks noChangeAspect="1"/>
                    </pic:cNvPicPr>
                  </pic:nvPicPr>
                  <pic:blipFill>
                    <a:blip xmlns:r="http://schemas.openxmlformats.org/officeDocument/2006/relationships" r:embed="rId24"/>
                    <a:stretch>
                      <a:fillRect/>
                    </a:stretch>
                  </pic:blipFill>
                  <pic:spPr>
                    <a:xfrm>
                      <a:off x="0" y="0"/>
                      <a:ext cx="4219575" cy="1038225"/>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我们是以</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为参照物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来判断出甲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乙两车都在运动</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分析图中情景可知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乙车在做</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直线运动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匀速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变速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你判断的依据是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18．</w:t>
      </w:r>
      <w:r>
        <w:rPr>
          <w:rFonts w:ascii="宋体" w:eastAsia="宋体" w:hAnsi="宋体" w:cs="宋体"/>
          <w:color w:val="000000"/>
          <w:sz w:val="21"/>
          <w:shd w:val="clear" w:color="auto" w:fill="auto"/>
          <w:vertAlign w:val="baseline"/>
        </w:rPr>
        <w:t>如图所示是小塘在网上买的一些零件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并组装成一个三球仪模型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它可以帮助我们学习和理解太阳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地球的位置关系</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153025" cy="1295400"/>
            <wp:effectExtent l="0" t="0" r="13335" b="0"/>
            <wp:docPr id="100049" name="图片 10004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31ba5517-3003-4b4a-ba06-cb34178c67d1"/>
                    <pic:cNvPicPr>
                      <a:picLocks noChangeAspect="1"/>
                    </pic:cNvPicPr>
                  </pic:nvPicPr>
                  <pic:blipFill>
                    <a:blip xmlns:r="http://schemas.openxmlformats.org/officeDocument/2006/relationships" r:embed="rId25"/>
                    <a:stretch>
                      <a:fillRect/>
                    </a:stretch>
                  </pic:blipFill>
                  <pic:spPr>
                    <a:xfrm>
                      <a:off x="0" y="0"/>
                      <a:ext cx="5153025" cy="129540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月球公转与地球公转周期比约为</w:t>
      </w:r>
      <w:r>
        <w:rPr>
          <w:rFonts w:ascii="Times New Roman" w:eastAsia="Times New Roman" w:hAnsi="Times New Roman" w:cs="Times New Roman"/>
          <w:color w:val="000000"/>
          <w:sz w:val="21"/>
          <w:shd w:val="clear" w:color="auto" w:fill="auto"/>
          <w:vertAlign w:val="baseline"/>
        </w:rPr>
        <w:t>1:12；</w:t>
      </w:r>
      <w:r>
        <w:rPr>
          <w:rFonts w:ascii="宋体" w:eastAsia="宋体" w:hAnsi="宋体" w:cs="宋体"/>
          <w:color w:val="000000"/>
          <w:sz w:val="21"/>
          <w:shd w:val="clear" w:color="auto" w:fill="auto"/>
          <w:vertAlign w:val="baseline"/>
        </w:rPr>
        <w:t>在组装时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能实现大齿轮与末位小齿轮转动速度比为</w:t>
      </w:r>
      <w:r>
        <w:rPr>
          <w:rFonts w:ascii="Times New Roman" w:eastAsia="Times New Roman" w:hAnsi="Times New Roman" w:cs="Times New Roman"/>
          <w:color w:val="000000"/>
          <w:sz w:val="21"/>
          <w:shd w:val="clear" w:color="auto" w:fill="auto"/>
          <w:vertAlign w:val="baseline"/>
        </w:rPr>
        <w:t>1:12</w:t>
      </w:r>
      <w:r>
        <w:rPr>
          <w:rFonts w:ascii="宋体" w:eastAsia="宋体" w:hAnsi="宋体" w:cs="宋体"/>
          <w:color w:val="000000"/>
          <w:sz w:val="21"/>
          <w:shd w:val="clear" w:color="auto" w:fill="auto"/>
          <w:vertAlign w:val="baseline"/>
        </w:rPr>
        <w:t>的为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“B”）</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如图所对应的日期接近中国二十四节气中的</w:t>
      </w:r>
      <w:r>
        <w:rPr>
          <w:rFonts w:ascii="Times New Roman" w:eastAsia="Times New Roman" w:hAnsi="Times New Roman" w:cs="Times New Roman"/>
          <w:color w:val="000000"/>
          <w:sz w:val="21"/>
          <w:shd w:val="clear" w:color="auto" w:fill="auto"/>
          <w:vertAlign w:val="baseline"/>
        </w:rPr>
        <w:t>______（</w:t>
      </w:r>
      <w:r>
        <w:rPr>
          <w:rFonts w:ascii="宋体" w:eastAsia="宋体" w:hAnsi="宋体" w:cs="宋体"/>
          <w:color w:val="000000"/>
          <w:sz w:val="21"/>
          <w:shd w:val="clear" w:color="auto" w:fill="auto"/>
          <w:vertAlign w:val="baseline"/>
        </w:rPr>
        <w:t>填字母</w:t>
      </w:r>
      <w:r>
        <w:rPr>
          <w:rFonts w:ascii="Times New Roman" w:eastAsia="Times New Roman" w:hAnsi="Times New Roman" w:cs="Times New Roman"/>
          <w:color w:val="000000"/>
          <w:sz w:val="21"/>
          <w:shd w:val="clear" w:color="auto" w:fill="auto"/>
          <w:vertAlign w:val="baseline"/>
        </w:rPr>
        <w:t>）；</w:t>
      </w:r>
    </w:p>
    <w:p>
      <w:pPr>
        <w:pStyle w:val="Normal839b148b-46a8-470a-bff3-da5f50a3e246"/>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春分</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夏至</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秋分</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冬至</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小塘提出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这一模型只能粗略表示日地月三者的相对位置关系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与实际的太阳系和地月系情况相比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还是有较大差别的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请写出一点差别</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pPr>
    </w:p>
    <w:p>
      <w:pPr>
        <w:pStyle w:val="paraStyle"/>
        <w:spacing w:before="200" w:beforeAutospacing="0" w:after="200" w:afterAutospacing="0"/>
      </w:pPr>
      <w:r>
        <w:t>三、填空题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19．</w:t>
      </w:r>
      <w:r>
        <w:rPr>
          <w:rFonts w:ascii="宋体" w:eastAsia="宋体" w:hAnsi="宋体" w:cs="宋体"/>
          <w:color w:val="000000"/>
          <w:sz w:val="21"/>
          <w:shd w:val="clear" w:color="auto" w:fill="auto"/>
          <w:vertAlign w:val="baseline"/>
        </w:rPr>
        <w:t>下表是小塘同学比较日食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月食的整理笔记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请帮助他在空白处记录完整</w:t>
      </w:r>
      <w:r>
        <w:rPr>
          <w:rFonts w:ascii="Times New Roman" w:eastAsia="Times New Roman" w:hAnsi="Times New Roman" w:cs="Times New Roman"/>
          <w:color w:val="000000"/>
          <w:sz w:val="21"/>
          <w:shd w:val="clear" w:color="auto" w:fill="auto"/>
          <w:vertAlign w:val="baseline"/>
        </w:rPr>
        <w:t>：</w:t>
      </w:r>
    </w:p>
    <w:tbl>
      <w:tblPr>
        <w:tblStyle w:val="TableNormal"/>
        <w:tblW w:w="775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1354"/>
        <w:gridCol w:w="3227"/>
        <w:gridCol w:w="3174"/>
      </w:tblGrid>
      <w:tr>
        <w:tblPrEx>
          <w:tblW w:w="775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日食</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月食</w:t>
            </w:r>
          </w:p>
        </w:tc>
      </w:tr>
      <w:tr>
        <w:tblPrEx>
          <w:tblW w:w="775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形成示意图</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695450" cy="762000"/>
                  <wp:effectExtent l="0" t="0" r="11430" b="0"/>
                  <wp:docPr id="100051" name="图片 100051" descr="@@@8b93366061d144b6b15e9fcabcf08d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8b93366061d144b6b15e9fcabcf08d00"/>
                          <pic:cNvPicPr>
                            <a:picLocks noChangeAspect="1"/>
                          </pic:cNvPicPr>
                        </pic:nvPicPr>
                        <pic:blipFill>
                          <a:blip xmlns:r="http://schemas.openxmlformats.org/officeDocument/2006/relationships" r:embed="rId26"/>
                          <a:stretch>
                            <a:fillRect/>
                          </a:stretch>
                        </pic:blipFill>
                        <pic:spPr>
                          <a:xfrm>
                            <a:off x="0" y="0"/>
                            <a:ext cx="1695450" cy="762000"/>
                          </a:xfrm>
                          <a:prstGeom prst="rect">
                            <a:avLst/>
                          </a:prstGeom>
                        </pic:spPr>
                      </pic:pic>
                    </a:graphicData>
                  </a:graphic>
                </wp:inline>
              </w:drawing>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762125" cy="733425"/>
                  <wp:effectExtent l="0" t="0" r="5715" b="13335"/>
                  <wp:docPr id="100053" name="图片 100053" descr="@@@726bf91eb4d343cabd58e5b3ac26d7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726bf91eb4d343cabd58e5b3ac26d7cb"/>
                          <pic:cNvPicPr>
                            <a:picLocks noChangeAspect="1"/>
                          </pic:cNvPicPr>
                        </pic:nvPicPr>
                        <pic:blipFill>
                          <a:blip xmlns:r="http://schemas.openxmlformats.org/officeDocument/2006/relationships" r:embed="rId27"/>
                          <a:stretch>
                            <a:fillRect/>
                          </a:stretch>
                        </pic:blipFill>
                        <pic:spPr>
                          <a:xfrm>
                            <a:off x="0" y="0"/>
                            <a:ext cx="1762125" cy="733425"/>
                          </a:xfrm>
                          <a:prstGeom prst="rect">
                            <a:avLst/>
                          </a:prstGeom>
                        </pic:spPr>
                      </pic:pic>
                    </a:graphicData>
                  </a:graphic>
                </wp:inline>
              </w:drawing>
            </w:r>
          </w:p>
        </w:tc>
      </w:tr>
      <w:tr>
        <w:tblPrEx>
          <w:tblW w:w="775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原因</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月球遮住太阳射向地球的光</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地球遮住太阳射向月球的光</w:t>
            </w:r>
          </w:p>
        </w:tc>
      </w:tr>
      <w:tr>
        <w:tblPrEx>
          <w:tblW w:w="775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时间</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农历初一</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农历</w:t>
            </w:r>
            <w:r>
              <w:rPr>
                <w:rFonts w:ascii="Times New Roman" w:eastAsia="Times New Roman" w:hAnsi="Times New Roman" w:cs="Times New Roman"/>
                <w:color w:val="000000"/>
                <w:sz w:val="21"/>
                <w:u w:val="single"/>
                <w:shd w:val="clear" w:color="auto" w:fill="auto"/>
                <w:vertAlign w:val="baseline"/>
              </w:rPr>
              <w:t xml:space="preserve">      </w:t>
            </w:r>
          </w:p>
        </w:tc>
      </w:tr>
      <w:tr>
        <w:tblPrEx>
          <w:tblW w:w="775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类型</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日全食</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日偏食</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月全食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月偏食</w:t>
            </w:r>
          </w:p>
        </w:tc>
      </w:tr>
      <w:tr>
        <w:tblPrEx>
          <w:tblW w:w="775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亏损方向</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西先亏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东复圆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东先亏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西复圆</w:t>
            </w:r>
          </w:p>
        </w:tc>
      </w:tr>
    </w:tbl>
    <w:p>
      <w:pPr>
        <w:pStyle w:val="Normal839b148b-46a8-470a-bff3-da5f50a3e246"/>
        <w:spacing w:line="320" w:lineRule="auto"/>
        <w:jc w:val="left"/>
        <w:textAlignment w:val="center"/>
        <w:rPr>
          <w:sz w:val="21"/>
        </w:rPr>
      </w:pPr>
    </w:p>
    <w:p>
      <w:pPr>
        <w:pStyle w:val="Normal839b148b-46a8-470a-bff3-da5f50a3e246"/>
      </w:pPr>
    </w:p>
    <w:p>
      <w:pPr>
        <w:pStyle w:val="paraStyle"/>
        <w:spacing w:before="200" w:beforeAutospacing="0" w:after="200" w:afterAutospacing="0"/>
      </w:pPr>
      <w:r>
        <w:t>四、解答题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生石花是一种小型肉质植物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有两片肥厚多汁的叶子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能开花结果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常用种子繁衍后代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幼苗很小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生长迟缓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请根据上述信息判断</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962150" cy="1533525"/>
            <wp:effectExtent l="0" t="0" r="3810" b="5715"/>
            <wp:docPr id="100055" name="图片 10005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e68fd37b-58ed-49e3-a3f4-c3461ff22058"/>
                    <pic:cNvPicPr>
                      <a:picLocks noChangeAspect="1"/>
                    </pic:cNvPicPr>
                  </pic:nvPicPr>
                  <pic:blipFill>
                    <a:blip xmlns:r="http://schemas.openxmlformats.org/officeDocument/2006/relationships" r:embed="rId28"/>
                    <a:stretch>
                      <a:fillRect/>
                    </a:stretch>
                  </pic:blipFill>
                  <pic:spPr>
                    <a:xfrm>
                      <a:off x="0" y="0"/>
                      <a:ext cx="1962150" cy="1533525"/>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根据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能开花结果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常用种子繁衍后代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的描述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生石花属于</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植物</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生石花有两片肥厚多汁的叶子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由此推断出这一形态特点与</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的生存环境相适应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干旱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温润</w:t>
      </w:r>
      <w:r>
        <w:rPr>
          <w:rFonts w:ascii="Times New Roman" w:eastAsia="Times New Roman" w:hAnsi="Times New Roman" w:cs="Times New Roman"/>
          <w:color w:val="000000"/>
          <w:sz w:val="21"/>
          <w:shd w:val="clear" w:color="auto" w:fill="auto"/>
          <w:vertAlign w:val="baseline"/>
        </w:rPr>
        <w:t>”）。</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21．</w:t>
      </w:r>
      <w:r>
        <w:rPr>
          <w:rFonts w:ascii="宋体" w:eastAsia="宋体" w:hAnsi="宋体" w:cs="宋体"/>
          <w:color w:val="000000"/>
          <w:sz w:val="21"/>
          <w:shd w:val="clear" w:color="auto" w:fill="auto"/>
          <w:vertAlign w:val="baseline"/>
        </w:rPr>
        <w:t>中国科学院邹承鲁院士说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我发现许多生命科学的问题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都要到细胞中去寻找答案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如图是某种生物细胞结构或生理功能模式图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据图回答</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762125" cy="1333500"/>
            <wp:effectExtent l="0" t="0" r="5715" b="7620"/>
            <wp:docPr id="100057" name="图片 10005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7061d566-64a4-4cd7-91eb-43a5e7788e51"/>
                    <pic:cNvPicPr>
                      <a:picLocks noChangeAspect="1"/>
                    </pic:cNvPicPr>
                  </pic:nvPicPr>
                  <pic:blipFill>
                    <a:blip xmlns:r="http://schemas.openxmlformats.org/officeDocument/2006/relationships" r:embed="rId29"/>
                    <a:stretch>
                      <a:fillRect/>
                    </a:stretch>
                  </pic:blipFill>
                  <pic:spPr>
                    <a:xfrm>
                      <a:off x="0" y="0"/>
                      <a:ext cx="1762125" cy="133350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小塘认为甲图是动物细胞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其依据是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细胞的各个结构都有各自独特的功能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乙图反映了细胞结构</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具有</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的功能</w:t>
      </w:r>
      <w:r>
        <w:rPr>
          <w:rFonts w:ascii="Times New Roman" w:eastAsia="Times New Roman" w:hAnsi="Times New Roman" w:cs="Times New Roman"/>
          <w:color w:val="000000"/>
          <w:sz w:val="21"/>
          <w:shd w:val="clear" w:color="auto" w:fill="auto"/>
          <w:vertAlign w:val="baseline"/>
        </w:rPr>
        <w:t>。</w:t>
      </w:r>
    </w:p>
    <w:p>
      <w:pPr>
        <w:pStyle w:val="Normal839b148b-46a8-470a-bff3-da5f50a3e246"/>
      </w:pPr>
    </w:p>
    <w:p>
      <w:pPr>
        <w:pStyle w:val="paraStyle"/>
        <w:spacing w:before="200" w:beforeAutospacing="0" w:after="200" w:afterAutospacing="0"/>
      </w:pPr>
      <w:r>
        <w:t>五、填空题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22．</w:t>
      </w:r>
      <w:r>
        <w:rPr>
          <w:rFonts w:ascii="宋体" w:eastAsia="宋体" w:hAnsi="宋体" w:cs="宋体"/>
          <w:color w:val="000000"/>
          <w:sz w:val="21"/>
          <w:shd w:val="clear" w:color="auto" w:fill="auto"/>
          <w:vertAlign w:val="baseline"/>
        </w:rPr>
        <w:t>如图所示为家用自来水表的表盘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其测量的物理量是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其读数为</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152775" cy="3133725"/>
            <wp:effectExtent l="0" t="0" r="1905" b="5715"/>
            <wp:docPr id="100059" name="图片 10005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37a945c0-ff81-4458-9118-6326ad402e92"/>
                    <pic:cNvPicPr>
                      <a:picLocks noChangeAspect="1"/>
                    </pic:cNvPicPr>
                  </pic:nvPicPr>
                  <pic:blipFill>
                    <a:blip xmlns:r="http://schemas.openxmlformats.org/officeDocument/2006/relationships" r:embed="rId30"/>
                    <a:stretch>
                      <a:fillRect/>
                    </a:stretch>
                  </pic:blipFill>
                  <pic:spPr>
                    <a:xfrm>
                      <a:off x="0" y="0"/>
                      <a:ext cx="3152775" cy="3133725"/>
                    </a:xfrm>
                    <a:prstGeom prst="rect">
                      <a:avLst/>
                    </a:prstGeom>
                  </pic:spPr>
                </pic:pic>
              </a:graphicData>
            </a:graphic>
          </wp:inline>
        </w:drawing>
      </w:r>
    </w:p>
    <w:p>
      <w:pPr>
        <w:pStyle w:val="Normal839b148b-46a8-470a-bff3-da5f50a3e246"/>
      </w:pPr>
    </w:p>
    <w:p>
      <w:pPr>
        <w:pStyle w:val="paraStyle"/>
        <w:spacing w:before="200" w:beforeAutospacing="0" w:after="200" w:afterAutospacing="0"/>
      </w:pPr>
      <w:r>
        <w:t>六、探究题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23．</w:t>
      </w:r>
      <w:r>
        <w:rPr>
          <w:rFonts w:ascii="宋体" w:eastAsia="宋体" w:hAnsi="宋体" w:cs="宋体"/>
          <w:color w:val="000000"/>
          <w:sz w:val="21"/>
          <w:shd w:val="clear" w:color="auto" w:fill="auto"/>
          <w:vertAlign w:val="baseline"/>
        </w:rPr>
        <w:t>为了探究月季生长的环境条件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小塘设计了如下实验方案</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取三个同样大小的花盆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装满同样的土壤后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平均分为甲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丙三组</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将健壮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无虫害的同种月季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修剪相同数量的叶片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相同长度的枝条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分别种在三个花盆中</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三组花盆按照下表的要求分别培养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每隔两天观察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记录月季枝条的长度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请回答</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819275" cy="1590675"/>
            <wp:effectExtent l="0" t="0" r="9525" b="9525"/>
            <wp:docPr id="100061" name="图片 10006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706bd68d-2e95-4bc0-92af-921bd3ae1800"/>
                    <pic:cNvPicPr>
                      <a:picLocks noChangeAspect="1"/>
                    </pic:cNvPicPr>
                  </pic:nvPicPr>
                  <pic:blipFill>
                    <a:blip xmlns:r="http://schemas.openxmlformats.org/officeDocument/2006/relationships" r:embed="rId31"/>
                    <a:stretch>
                      <a:fillRect/>
                    </a:stretch>
                  </pic:blipFill>
                  <pic:spPr>
                    <a:xfrm>
                      <a:off x="0" y="0"/>
                      <a:ext cx="1819275" cy="1590675"/>
                    </a:xfrm>
                    <a:prstGeom prst="rect">
                      <a:avLst/>
                    </a:prstGeom>
                  </pic:spPr>
                </pic:pic>
              </a:graphicData>
            </a:graphic>
          </wp:inline>
        </w:drawing>
      </w:r>
    </w:p>
    <w:tbl>
      <w:tblPr>
        <w:tblStyle w:val="TableNormal"/>
        <w:tblW w:w="471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1037"/>
        <w:gridCol w:w="2636"/>
        <w:gridCol w:w="1037"/>
      </w:tblGrid>
      <w:tr>
        <w:tblPrEx>
          <w:tblW w:w="471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花盆组别</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培养条件</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枝条长度</w:t>
            </w:r>
          </w:p>
        </w:tc>
      </w:tr>
      <w:tr>
        <w:tblPrEx>
          <w:tblW w:w="471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甲</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光照充足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适量浇水</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p>
        </w:tc>
      </w:tr>
      <w:tr>
        <w:tblPrEx>
          <w:tblW w:w="471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乙</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光照充足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适量浇水</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p>
        </w:tc>
      </w:tr>
      <w:tr>
        <w:tblPrEx>
          <w:tblW w:w="471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丙</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光照充足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不浇水</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p>
        </w:tc>
      </w:tr>
    </w:tbl>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在观察记录过程中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除放大镜外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还需要用到的仪器有</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该实验甲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乙两组探究的问题是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实验中存在的不足之处是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两周后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如果甲组的月季长高</w:t>
      </w:r>
      <w:r>
        <w:rPr>
          <w:rFonts w:ascii="Times New Roman" w:eastAsia="Times New Roman" w:hAnsi="Times New Roman" w:cs="Times New Roman"/>
          <w:color w:val="000000"/>
          <w:sz w:val="21"/>
          <w:shd w:val="clear" w:color="auto" w:fill="auto"/>
          <w:vertAlign w:val="baseline"/>
        </w:rPr>
        <w:t>2cm，</w:t>
      </w:r>
      <w:r>
        <w:rPr>
          <w:rFonts w:ascii="宋体" w:eastAsia="宋体" w:hAnsi="宋体" w:cs="宋体"/>
          <w:color w:val="000000"/>
          <w:sz w:val="21"/>
          <w:shd w:val="clear" w:color="auto" w:fill="auto"/>
          <w:vertAlign w:val="baseline"/>
        </w:rPr>
        <w:t>而乙组月季几乎没有生长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丙组的发黄枯萎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由此可得出实验的结论为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pPr>
    </w:p>
    <w:p>
      <w:pPr>
        <w:pStyle w:val="paraStyle"/>
        <w:spacing w:before="200" w:beforeAutospacing="0" w:after="200" w:afterAutospacing="0"/>
      </w:pPr>
      <w:r>
        <w:t>七、解答题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24．</w:t>
      </w:r>
      <w:r>
        <w:rPr>
          <w:rFonts w:ascii="宋体" w:eastAsia="宋体" w:hAnsi="宋体" w:cs="宋体"/>
          <w:color w:val="000000"/>
          <w:sz w:val="21"/>
          <w:shd w:val="clear" w:color="auto" w:fill="auto"/>
          <w:vertAlign w:val="baseline"/>
        </w:rPr>
        <w:t>项目化学习小组制作的针孔照相机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如图甲所示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请回答下列问题</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1480185"/>
            <wp:effectExtent l="0" t="0" r="12065" b="13335"/>
            <wp:docPr id="100063" name="图片 10006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71ec859a-27c2-4e5f-8226-c312af31d63c"/>
                    <pic:cNvPicPr>
                      <a:picLocks noChangeAspect="1"/>
                    </pic:cNvPicPr>
                  </pic:nvPicPr>
                  <pic:blipFill>
                    <a:blip xmlns:r="http://schemas.openxmlformats.org/officeDocument/2006/relationships" r:embed="rId32"/>
                    <a:stretch>
                      <a:fillRect/>
                    </a:stretch>
                  </pic:blipFill>
                  <pic:spPr>
                    <a:xfrm>
                      <a:off x="0" y="0"/>
                      <a:ext cx="5276800" cy="1480541"/>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根据图甲的信息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光源</w:t>
      </w:r>
      <w:r>
        <w:rPr>
          <w:rFonts w:ascii="Times New Roman" w:eastAsia="Times New Roman" w:hAnsi="Times New Roman" w:cs="Times New Roman"/>
          <w:color w:val="000000"/>
          <w:sz w:val="21"/>
          <w:shd w:val="clear" w:color="auto" w:fill="auto"/>
          <w:vertAlign w:val="baseline"/>
        </w:rPr>
        <w:t>“F”</w:t>
      </w:r>
      <w:r>
        <w:rPr>
          <w:rFonts w:ascii="宋体" w:eastAsia="宋体" w:hAnsi="宋体" w:cs="宋体"/>
          <w:color w:val="000000"/>
          <w:sz w:val="21"/>
          <w:shd w:val="clear" w:color="auto" w:fill="auto"/>
          <w:vertAlign w:val="baseline"/>
        </w:rPr>
        <w:t>字通过针孔成的像的形状应该是</w:t>
      </w:r>
      <w:r>
        <w:rPr>
          <w:rFonts w:ascii="Times New Roman" w:eastAsia="Times New Roman" w:hAnsi="Times New Roman" w:cs="Times New Roman"/>
          <w:color w:val="000000"/>
          <w:sz w:val="21"/>
          <w:shd w:val="clear" w:color="auto" w:fill="auto"/>
          <w:vertAlign w:val="baseline"/>
        </w:rPr>
        <w:t>______（</w:t>
      </w:r>
      <w:r>
        <w:rPr>
          <w:rFonts w:ascii="宋体" w:eastAsia="宋体" w:hAnsi="宋体" w:cs="宋体"/>
          <w:color w:val="000000"/>
          <w:sz w:val="21"/>
          <w:shd w:val="clear" w:color="auto" w:fill="auto"/>
          <w:vertAlign w:val="baseline"/>
        </w:rPr>
        <w:t>填序号</w:t>
      </w:r>
      <w:r>
        <w:rPr>
          <w:rFonts w:ascii="Times New Roman" w:eastAsia="Times New Roman" w:hAnsi="Times New Roman" w:cs="Times New Roman"/>
          <w:color w:val="000000"/>
          <w:sz w:val="21"/>
          <w:shd w:val="clear" w:color="auto" w:fill="auto"/>
          <w:vertAlign w:val="baseline"/>
        </w:rPr>
        <w:t>）；</w:t>
      </w:r>
    </w:p>
    <w:p>
      <w:pPr>
        <w:pStyle w:val="Normal839b148b-46a8-470a-bff3-da5f50a3e246"/>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倒立的缩小的像</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倒立的放大的像</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正立的缩小的像</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正立的放大的像</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小塘在操作时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发现在半透明纸上出现一个如图乙所示的像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应如何操作才能在半透明纸的正中央成像</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实验时小塘发现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针孔相机所成像的高度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会变化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于是他将蜡烛与小孔的距离固定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拉动纸筒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改变半透明纸到小孔距离</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测量出在纸上的像的高度值</w:t>
      </w:r>
      <w:r>
        <w:rPr>
          <w:rFonts w:ascii="Times New Roman" w:eastAsia="Times New Roman" w:hAnsi="Times New Roman" w:cs="Times New Roman"/>
          <w:i/>
          <w:color w:val="000000"/>
          <w:sz w:val="21"/>
          <w:shd w:val="clear" w:color="auto" w:fill="auto"/>
          <w:vertAlign w:val="baseline"/>
        </w:rPr>
        <w:t>h</w:t>
      </w:r>
      <w:r>
        <w:rPr>
          <w:rFonts w:ascii="宋体" w:eastAsia="宋体" w:hAnsi="宋体" w:cs="宋体"/>
          <w:color w:val="000000"/>
          <w:sz w:val="21"/>
          <w:shd w:val="clear" w:color="auto" w:fill="auto"/>
          <w:vertAlign w:val="baseline"/>
        </w:rPr>
        <w:t>并记录在表中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请根据表中的数据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有一个数据</w:t>
      </w:r>
      <w:r>
        <w:rPr>
          <w:rFonts w:ascii="Times New Roman" w:eastAsia="Times New Roman" w:hAnsi="Times New Roman" w:cs="Times New Roman"/>
          <w:color w:val="000000"/>
          <w:sz w:val="21"/>
          <w:shd w:val="clear" w:color="auto" w:fill="auto"/>
          <w:vertAlign w:val="baseline"/>
        </w:rPr>
        <w:t>2.60</w:t>
      </w:r>
      <w:r>
        <w:rPr>
          <w:rFonts w:ascii="宋体" w:eastAsia="宋体" w:hAnsi="宋体" w:cs="宋体"/>
          <w:color w:val="000000"/>
          <w:sz w:val="21"/>
          <w:shd w:val="clear" w:color="auto" w:fill="auto"/>
          <w:vertAlign w:val="baseline"/>
        </w:rPr>
        <w:t>明显是错误的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你判断的理由是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写出一点即可</w:t>
      </w:r>
      <w:r>
        <w:rPr>
          <w:rFonts w:ascii="Times New Roman" w:eastAsia="Times New Roman" w:hAnsi="Times New Roman" w:cs="Times New Roman"/>
          <w:color w:val="000000"/>
          <w:sz w:val="21"/>
          <w:shd w:val="clear" w:color="auto" w:fill="auto"/>
          <w:vertAlign w:val="baseline"/>
        </w:rPr>
        <w:t>）。</w:t>
      </w:r>
    </w:p>
    <w:tbl>
      <w:tblPr>
        <w:tblStyle w:val="TableNormal"/>
        <w:tblW w:w="55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1579"/>
        <w:gridCol w:w="503"/>
        <w:gridCol w:w="608"/>
        <w:gridCol w:w="503"/>
        <w:gridCol w:w="503"/>
        <w:gridCol w:w="608"/>
        <w:gridCol w:w="608"/>
        <w:gridCol w:w="608"/>
      </w:tblGrid>
      <w:tr>
        <w:tblPrEx>
          <w:tblW w:w="55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像到小孔的距离</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color w:val="000000"/>
                <w:sz w:val="21"/>
                <w:shd w:val="clear" w:color="auto" w:fill="auto"/>
                <w:vertAlign w:val="baseline"/>
              </w:rPr>
              <w:t>/cm</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4.0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6.0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8.0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10.0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12.0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14.0</w:t>
            </w:r>
          </w:p>
        </w:tc>
      </w:tr>
      <w:tr>
        <w:tblPrEx>
          <w:tblW w:w="552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像的高度</w:t>
            </w:r>
            <w:r>
              <w:rPr>
                <w:rFonts w:ascii="Times New Roman" w:eastAsia="Times New Roman" w:hAnsi="Times New Roman" w:cs="Times New Roman"/>
                <w:i/>
                <w:color w:val="000000"/>
                <w:sz w:val="21"/>
                <w:shd w:val="clear" w:color="auto" w:fill="auto"/>
                <w:vertAlign w:val="baseline"/>
              </w:rPr>
              <w:t>h</w:t>
            </w:r>
            <w:r>
              <w:rPr>
                <w:rFonts w:ascii="Times New Roman" w:eastAsia="Times New Roman" w:hAnsi="Times New Roman" w:cs="Times New Roman"/>
                <w:color w:val="000000"/>
                <w:sz w:val="21"/>
                <w:shd w:val="clear" w:color="auto" w:fill="auto"/>
                <w:vertAlign w:val="baseline"/>
              </w:rPr>
              <w:t>/cm</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2.60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4.0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5.0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6.0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7.0</w:t>
            </w:r>
          </w:p>
        </w:tc>
      </w:tr>
    </w:tbl>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在乙图的坐标中画出</w:t>
      </w:r>
      <w:r>
        <w:rPr>
          <w:rFonts w:ascii="Times New Roman" w:eastAsia="Times New Roman" w:hAnsi="Times New Roman" w:cs="Times New Roman"/>
          <w:i/>
          <w:color w:val="000000"/>
          <w:sz w:val="21"/>
          <w:shd w:val="clear" w:color="auto" w:fill="auto"/>
          <w:vertAlign w:val="baseline"/>
        </w:rPr>
        <w:t>h</w:t>
      </w:r>
      <w:r>
        <w:rPr>
          <w:rFonts w:ascii="宋体" w:eastAsia="宋体" w:hAnsi="宋体" w:cs="宋体"/>
          <w:color w:val="000000"/>
          <w:sz w:val="21"/>
          <w:shd w:val="clear" w:color="auto" w:fill="auto"/>
          <w:vertAlign w:val="baseline"/>
        </w:rPr>
        <w:t>与</w:t>
      </w:r>
      <w:r>
        <w:rPr>
          <w:rFonts w:ascii="Times New Roman" w:eastAsia="Times New Roman" w:hAnsi="Times New Roman" w:cs="Times New Roman"/>
          <w:i/>
          <w:color w:val="000000"/>
          <w:sz w:val="21"/>
          <w:shd w:val="clear" w:color="auto" w:fill="auto"/>
          <w:vertAlign w:val="baseline"/>
        </w:rPr>
        <w:t>s</w:t>
      </w:r>
      <w:r>
        <w:rPr>
          <w:rFonts w:ascii="宋体" w:eastAsia="宋体" w:hAnsi="宋体" w:cs="宋体"/>
          <w:color w:val="000000"/>
          <w:sz w:val="21"/>
          <w:shd w:val="clear" w:color="auto" w:fill="auto"/>
          <w:vertAlign w:val="baseline"/>
        </w:rPr>
        <w:t>的关系图像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画图时请去除错误数据组</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pPr>
    </w:p>
    <w:p>
      <w:pPr>
        <w:pStyle w:val="paraStyle"/>
        <w:spacing w:before="200" w:beforeAutospacing="0" w:after="200" w:afterAutospacing="0"/>
      </w:pPr>
      <w:r>
        <w:t>八、探究题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25．</w:t>
      </w:r>
      <w:r>
        <w:rPr>
          <w:rFonts w:ascii="宋体" w:eastAsia="宋体" w:hAnsi="宋体" w:cs="宋体"/>
          <w:color w:val="000000"/>
          <w:sz w:val="21"/>
          <w:shd w:val="clear" w:color="auto" w:fill="auto"/>
          <w:vertAlign w:val="baseline"/>
        </w:rPr>
        <w:t>小塘利用两枚放大镜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一张光盘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平面镜和升降支架等器件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制作了一台简易显微镜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调节升降支架高度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适当调整标本和放大镜</w:t>
      </w:r>
      <w:r>
        <w:rPr>
          <w:rFonts w:ascii="Times New Roman" w:eastAsia="Times New Roman" w:hAnsi="Times New Roman" w:cs="Times New Roman"/>
          <w:color w:val="000000"/>
          <w:sz w:val="21"/>
          <w:shd w:val="clear" w:color="auto" w:fill="auto"/>
          <w:vertAlign w:val="baseline"/>
        </w:rPr>
        <w:t>A、B</w:t>
      </w:r>
      <w:r>
        <w:rPr>
          <w:rFonts w:ascii="宋体" w:eastAsia="宋体" w:hAnsi="宋体" w:cs="宋体"/>
          <w:color w:val="000000"/>
          <w:sz w:val="21"/>
          <w:shd w:val="clear" w:color="auto" w:fill="auto"/>
          <w:vertAlign w:val="baseline"/>
        </w:rPr>
        <w:t>三者之间的距离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可看到标本类似显微镜中成的像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针对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简易显微镜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的评价表如下</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762125" cy="1514475"/>
            <wp:effectExtent l="0" t="0" r="5715" b="9525"/>
            <wp:docPr id="100069" name="图片 10006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96288012-c40d-417a-ba6b-c0969c56c20f"/>
                    <pic:cNvPicPr>
                      <a:picLocks noChangeAspect="1"/>
                    </pic:cNvPicPr>
                  </pic:nvPicPr>
                  <pic:blipFill>
                    <a:blip xmlns:r="http://schemas.openxmlformats.org/officeDocument/2006/relationships" r:embed="rId33"/>
                    <a:stretch>
                      <a:fillRect/>
                    </a:stretch>
                  </pic:blipFill>
                  <pic:spPr>
                    <a:xfrm>
                      <a:off x="0" y="0"/>
                      <a:ext cx="1762125" cy="1514475"/>
                    </a:xfrm>
                    <a:prstGeom prst="rect">
                      <a:avLst/>
                    </a:prstGeom>
                  </pic:spPr>
                </pic:pic>
              </a:graphicData>
            </a:graphic>
          </wp:inline>
        </w:drawing>
      </w:r>
    </w:p>
    <w:tbl>
      <w:tblPr>
        <w:tblStyle w:val="TableNormal"/>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770"/>
        <w:gridCol w:w="2579"/>
        <w:gridCol w:w="2793"/>
        <w:gridCol w:w="2153"/>
      </w:tblGrid>
      <w:tr>
        <w:tblPrEx>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val="241"/>
        </w:trPr>
        <w:tc>
          <w:tcPr>
            <w:tcW w:w="0" w:type="auto"/>
            <w:gridSpan w:val="4"/>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简易显微镜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评价量表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w:t>
            </w:r>
            <w:r>
              <w:rPr>
                <w:rFonts w:ascii="Times New Roman" w:eastAsia="Times New Roman" w:hAnsi="Times New Roman" w:cs="Times New Roman"/>
                <w:color w:val="000000"/>
                <w:sz w:val="21"/>
                <w:shd w:val="clear" w:color="auto" w:fill="auto"/>
                <w:vertAlign w:val="baseline"/>
              </w:rPr>
              <w:t>）</w:t>
            </w:r>
          </w:p>
        </w:tc>
      </w:tr>
      <w:tr>
        <w:tblPrEx>
          <w:tblW w:w="82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评价指标</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优秀</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合格</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待改进</w:t>
            </w:r>
          </w:p>
        </w:tc>
      </w:tr>
      <w:tr>
        <w:tblPrEx>
          <w:tblW w:w="82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指标一</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设计合理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有创意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结构完整</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结构完整</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结构不完整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有一处以上缺失</w:t>
            </w:r>
          </w:p>
        </w:tc>
      </w:tr>
      <w:tr>
        <w:tblPrEx>
          <w:tblW w:w="82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指标二</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能通过该设备观察到洋葱表皮细胞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效果明显</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能通过该设备观察到洋葱表皮细胞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但效果不明显</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不能通过该设备观察到洋葱表皮细胞</w:t>
            </w:r>
          </w:p>
        </w:tc>
      </w:tr>
    </w:tbl>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显微镜中的物镜相当于图中的</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放大镜</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放大镜</w:t>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或者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平面镜</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利用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简易显微镜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放片后类似于显微镜中调节粗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细准焦螺旋的操作是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最后通过放大镜</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看到一个较清晰物像</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根据评价量表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该简易显微镜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指标一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被评为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待改进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为使该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简易显微镜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指标一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达到合格水平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请你对该简易显微镜提出一条合理的改进建议</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26．</w:t>
      </w:r>
      <w:r>
        <w:rPr>
          <w:rFonts w:ascii="宋体" w:eastAsia="宋体" w:hAnsi="宋体" w:cs="宋体"/>
          <w:color w:val="000000"/>
          <w:sz w:val="21"/>
          <w:shd w:val="clear" w:color="auto" w:fill="auto"/>
          <w:vertAlign w:val="baseline"/>
        </w:rPr>
        <w:t>某科学兴趣小组进行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观察昆虫并研究杏仁对昆虫的毒害作用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的探究实践活动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做了如下实验</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172075" cy="1104900"/>
            <wp:effectExtent l="0" t="0" r="9525" b="7620"/>
            <wp:docPr id="100071" name="图片 10007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226f7e51-fd42-4e0b-8c35-97b2d2148e84"/>
                    <pic:cNvPicPr>
                      <a:picLocks noChangeAspect="1"/>
                    </pic:cNvPicPr>
                  </pic:nvPicPr>
                  <pic:blipFill>
                    <a:blip xmlns:r="http://schemas.openxmlformats.org/officeDocument/2006/relationships" r:embed="rId34"/>
                    <a:stretch>
                      <a:fillRect/>
                    </a:stretch>
                  </pic:blipFill>
                  <pic:spPr>
                    <a:xfrm>
                      <a:off x="0" y="0"/>
                      <a:ext cx="5172075" cy="110490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宋体" w:eastAsia="宋体" w:hAnsi="宋体" w:cs="宋体"/>
          <w:color w:val="000000"/>
          <w:sz w:val="21"/>
          <w:shd w:val="clear" w:color="auto" w:fill="auto"/>
          <w:vertAlign w:val="baseline"/>
        </w:rPr>
        <w:t>取三个相同的透明容器标为</w:t>
      </w:r>
      <w:r>
        <w:rPr>
          <w:rFonts w:ascii="Times New Roman" w:eastAsia="Times New Roman" w:hAnsi="Times New Roman" w:cs="Times New Roman"/>
          <w:color w:val="000000"/>
          <w:sz w:val="21"/>
          <w:shd w:val="clear" w:color="auto" w:fill="auto"/>
          <w:vertAlign w:val="baseline"/>
        </w:rPr>
        <w:t>A、B、C，</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中加入少量的水和一定量的碎杏仁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中加入与</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等量的碎杏仁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中加入与</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等量的水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拧紧瓶盖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静置</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然后打开开瓶盖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在各容器铁丝网上分别</w:t>
      </w:r>
    </w:p>
    <w:p>
      <w:pPr>
        <w:pStyle w:val="Normal839b148b-46a8-470a-bff3-da5f50a3e246"/>
        <w:spacing w:line="320" w:lineRule="auto"/>
        <w:jc w:val="left"/>
        <w:textAlignment w:val="center"/>
        <w:rPr>
          <w:sz w:val="21"/>
        </w:rPr>
      </w:pPr>
      <w:r>
        <w:rPr>
          <w:rFonts w:ascii="宋体" w:eastAsia="宋体" w:hAnsi="宋体" w:cs="宋体"/>
          <w:color w:val="000000"/>
          <w:sz w:val="21"/>
          <w:shd w:val="clear" w:color="auto" w:fill="auto"/>
          <w:vertAlign w:val="baseline"/>
        </w:rPr>
        <w:t>放某种蝗虫</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再拧紧瓶盖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观察并记录蝗虫的状态如下表</w:t>
      </w:r>
      <w:r>
        <w:rPr>
          <w:rFonts w:ascii="Times New Roman" w:eastAsia="Times New Roman" w:hAnsi="Times New Roman" w:cs="Times New Roman"/>
          <w:color w:val="000000"/>
          <w:sz w:val="21"/>
          <w:shd w:val="clear" w:color="auto" w:fill="auto"/>
          <w:vertAlign w:val="baseline"/>
        </w:rPr>
        <w:t>：</w:t>
      </w:r>
    </w:p>
    <w:tbl>
      <w:tblPr>
        <w:tblStyle w:val="TableNormal"/>
        <w:tblW w:w="504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1982"/>
        <w:gridCol w:w="682"/>
        <w:gridCol w:w="682"/>
        <w:gridCol w:w="715"/>
        <w:gridCol w:w="979"/>
      </w:tblGrid>
      <w:tr>
        <w:tblPrEx>
          <w:tblW w:w="504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ind w:firstLine="1400"/>
              <w:jc w:val="left"/>
              <w:textAlignment w:val="center"/>
              <w:rPr>
                <w:sz w:val="21"/>
              </w:rPr>
            </w:pPr>
            <w:r>
              <w:rPr>
                <w:rFonts w:ascii="宋体" w:eastAsia="宋体" w:hAnsi="宋体" w:cs="宋体"/>
                <w:color w:val="000000"/>
                <w:sz w:val="21"/>
                <w:shd w:val="clear" w:color="auto" w:fill="auto"/>
                <w:vertAlign w:val="baseline"/>
              </w:rPr>
              <w:t>时间</w:t>
            </w:r>
          </w:p>
          <w:p>
            <w:pPr>
              <w:pStyle w:val="Normal839b148b-46a8-470a-bff3-da5f50a3e246"/>
              <w:shd w:val="clear" w:color="auto" w:fill="auto"/>
              <w:spacing w:line="320" w:lineRule="auto"/>
              <w:ind w:firstLine="280"/>
              <w:jc w:val="left"/>
              <w:textAlignment w:val="center"/>
              <w:rPr>
                <w:sz w:val="21"/>
              </w:rPr>
            </w:pPr>
            <w:r>
              <w:rPr>
                <w:rFonts w:ascii="宋体" w:eastAsia="宋体" w:hAnsi="宋体" w:cs="宋体"/>
                <w:color w:val="000000"/>
                <w:sz w:val="21"/>
                <w:shd w:val="clear" w:color="auto" w:fill="auto"/>
                <w:vertAlign w:val="baseline"/>
              </w:rPr>
              <w:t>蝗虫状态组</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分钟</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分钟</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分钟</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分钟</w:t>
            </w:r>
          </w:p>
        </w:tc>
      </w:tr>
      <w:tr>
        <w:tblPrEx>
          <w:tblW w:w="504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实验组</w:t>
            </w:r>
            <w:r>
              <w:rPr>
                <w:rFonts w:ascii="Times New Roman" w:eastAsia="Times New Roman" w:hAnsi="Times New Roman" w:cs="Times New Roman"/>
                <w:color w:val="000000"/>
                <w:sz w:val="21"/>
                <w:shd w:val="clear" w:color="auto" w:fill="auto"/>
                <w:vertAlign w:val="baseline"/>
              </w:rPr>
              <w:t>A</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不活跃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大部分死亡</w:t>
            </w:r>
          </w:p>
        </w:tc>
      </w:tr>
      <w:tr>
        <w:tblPrEx>
          <w:tblW w:w="504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实验组</w:t>
            </w:r>
            <w:r>
              <w:rPr>
                <w:rFonts w:ascii="Times New Roman" w:eastAsia="Times New Roman" w:hAnsi="Times New Roman" w:cs="Times New Roman"/>
                <w:color w:val="000000"/>
                <w:sz w:val="21"/>
                <w:shd w:val="clear" w:color="auto" w:fill="auto"/>
                <w:vertAlign w:val="baseline"/>
              </w:rPr>
              <w:t>B</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r>
      <w:tr>
        <w:tblPrEx>
          <w:tblW w:w="504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实验组</w:t>
            </w:r>
            <w:r>
              <w:rPr>
                <w:rFonts w:ascii="Times New Roman" w:eastAsia="Times New Roman" w:hAnsi="Times New Roman" w:cs="Times New Roman"/>
                <w:color w:val="000000"/>
                <w:sz w:val="21"/>
                <w:shd w:val="clear" w:color="auto" w:fill="auto"/>
                <w:vertAlign w:val="baseline"/>
              </w:rPr>
              <w:t>C</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活跃</w:t>
            </w:r>
          </w:p>
        </w:tc>
      </w:tr>
    </w:tbl>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蝗虫是常见的昆虫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实验时先观察其外形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它的外形特征有</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写出一点</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本实验每组选用</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只蝗虫而非</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是为了</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设置对照组</w:t>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的目的是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根据实验结果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试推测</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组蝗虫死亡的原因</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pPr>
    </w:p>
    <w:p>
      <w:pPr>
        <w:pStyle w:val="paraStyle"/>
        <w:spacing w:before="200" w:beforeAutospacing="0" w:after="200" w:afterAutospacing="0"/>
      </w:pPr>
      <w:r>
        <w:t>九、解答题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27．</w:t>
      </w:r>
      <w:r>
        <w:rPr>
          <w:rFonts w:ascii="宋体" w:eastAsia="宋体" w:hAnsi="宋体" w:cs="宋体"/>
          <w:color w:val="000000"/>
          <w:sz w:val="21"/>
          <w:shd w:val="clear" w:color="auto" w:fill="auto"/>
          <w:vertAlign w:val="baseline"/>
        </w:rPr>
        <w:t>近年来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我国大力推行太阳能光伏发电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细心的小塘发现杭州地区的太阳能光伏板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有一个可调节的支架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随着季节不同倾斜角度也作相应调整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查阅资料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太阳能光伏板与地面的倾斜角度</w:t>
      </w:r>
      <w:r>
        <w:rPr>
          <w:rFonts w:ascii="Times New Roman" w:eastAsia="Times New Roman" w:hAnsi="Times New Roman" w:cs="Times New Roman"/>
          <w:color w:val="000000"/>
          <w:sz w:val="21"/>
          <w:shd w:val="clear" w:color="auto" w:fill="auto"/>
          <w:vertAlign w:val="baseline"/>
        </w:rPr>
        <w:t>α</w:t>
      </w:r>
      <w:r>
        <w:rPr>
          <w:rFonts w:ascii="宋体" w:eastAsia="宋体" w:hAnsi="宋体" w:cs="宋体"/>
          <w:color w:val="000000"/>
          <w:sz w:val="21"/>
          <w:shd w:val="clear" w:color="auto" w:fill="auto"/>
          <w:vertAlign w:val="baseline"/>
        </w:rPr>
        <w:t>与正午太阳高度角</w:t>
      </w:r>
      <w:r>
        <w:rPr>
          <w:rFonts w:ascii="Times New Roman" w:eastAsia="Times New Roman" w:hAnsi="Times New Roman" w:cs="Times New Roman"/>
          <w:color w:val="000000"/>
          <w:sz w:val="21"/>
          <w:shd w:val="clear" w:color="auto" w:fill="auto"/>
          <w:vertAlign w:val="baseline"/>
        </w:rPr>
        <w:t>β</w:t>
      </w:r>
      <w:r>
        <w:rPr>
          <w:rFonts w:ascii="宋体" w:eastAsia="宋体" w:hAnsi="宋体" w:cs="宋体"/>
          <w:color w:val="000000"/>
          <w:sz w:val="21"/>
          <w:shd w:val="clear" w:color="auto" w:fill="auto"/>
          <w:vertAlign w:val="baseline"/>
        </w:rPr>
        <w:t>之和等于</w:t>
      </w:r>
      <w:r>
        <w:rPr>
          <w:rFonts w:ascii="Times New Roman" w:eastAsia="Times New Roman" w:hAnsi="Times New Roman" w:cs="Times New Roman"/>
          <w:color w:val="000000"/>
          <w:sz w:val="21"/>
          <w:shd w:val="clear" w:color="auto" w:fill="auto"/>
          <w:vertAlign w:val="baseline"/>
        </w:rPr>
        <w:t>90°</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太阳能的利用率最高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小塘制作如图丙所示的太阳高度测量仪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开展了测量太阳高度的实践活动</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333875" cy="1314450"/>
            <wp:effectExtent l="0" t="0" r="9525" b="11430"/>
            <wp:docPr id="100073" name="图片 10007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0247e85a-1152-47da-9b93-02a1b672879e"/>
                    <pic:cNvPicPr>
                      <a:picLocks noChangeAspect="1"/>
                    </pic:cNvPicPr>
                  </pic:nvPicPr>
                  <pic:blipFill>
                    <a:blip xmlns:r="http://schemas.openxmlformats.org/officeDocument/2006/relationships" r:embed="rId35"/>
                    <a:stretch>
                      <a:fillRect/>
                    </a:stretch>
                  </pic:blipFill>
                  <pic:spPr>
                    <a:xfrm>
                      <a:off x="0" y="0"/>
                      <a:ext cx="4333875" cy="131445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已知太阳到地球的直线距离是</w:t>
      </w:r>
      <w:r>
        <w:rPr>
          <w:rFonts w:ascii="Times New Roman" w:eastAsia="Times New Roman" w:hAnsi="Times New Roman" w:cs="Times New Roman"/>
          <w:color w:val="000000"/>
          <w:sz w:val="21"/>
          <w:shd w:val="clear" w:color="auto" w:fill="auto"/>
          <w:vertAlign w:val="baseline"/>
        </w:rPr>
        <w:t>1.5×10</w:t>
      </w:r>
      <w:r>
        <w:rPr>
          <w:rFonts w:ascii="Times New Roman" w:eastAsia="Times New Roman" w:hAnsi="Times New Roman" w:cs="Times New Roman"/>
          <w:color w:val="000000"/>
          <w:sz w:val="21"/>
          <w:shd w:val="clear" w:color="auto" w:fill="auto"/>
          <w:vertAlign w:val="superscript"/>
        </w:rPr>
        <w:t>8</w:t>
      </w:r>
      <w:r>
        <w:rPr>
          <w:rFonts w:ascii="Times New Roman" w:eastAsia="Times New Roman" w:hAnsi="Times New Roman" w:cs="Times New Roman"/>
          <w:color w:val="000000"/>
          <w:sz w:val="21"/>
          <w:shd w:val="clear" w:color="auto" w:fill="auto"/>
          <w:vertAlign w:val="baseline"/>
        </w:rPr>
        <w:t>km，</w:t>
      </w:r>
      <w:r>
        <w:rPr>
          <w:rFonts w:ascii="宋体" w:eastAsia="宋体" w:hAnsi="宋体" w:cs="宋体"/>
          <w:color w:val="000000"/>
          <w:sz w:val="21"/>
          <w:shd w:val="clear" w:color="auto" w:fill="auto"/>
          <w:vertAlign w:val="baseline"/>
        </w:rPr>
        <w:t>光速为</w:t>
      </w:r>
      <w:r>
        <w:rPr>
          <w:rFonts w:ascii="Times New Roman" w:eastAsia="Times New Roman" w:hAnsi="Times New Roman" w:cs="Times New Roman"/>
          <w:color w:val="000000"/>
          <w:sz w:val="21"/>
          <w:shd w:val="clear" w:color="auto" w:fill="auto"/>
          <w:vertAlign w:val="baseline"/>
        </w:rPr>
        <w:t>3.0×10</w:t>
      </w:r>
      <w:r>
        <w:rPr>
          <w:rFonts w:ascii="Times New Roman" w:eastAsia="Times New Roman" w:hAnsi="Times New Roman" w:cs="Times New Roman"/>
          <w:color w:val="000000"/>
          <w:sz w:val="21"/>
          <w:shd w:val="clear" w:color="auto" w:fill="auto"/>
          <w:vertAlign w:val="superscript"/>
        </w:rPr>
        <w:t>8</w:t>
      </w:r>
      <w:r>
        <w:rPr>
          <w:rFonts w:ascii="Times New Roman" w:eastAsia="Times New Roman" w:hAnsi="Times New Roman" w:cs="Times New Roman"/>
          <w:color w:val="000000"/>
          <w:sz w:val="21"/>
          <w:shd w:val="clear" w:color="auto" w:fill="auto"/>
          <w:vertAlign w:val="baseline"/>
        </w:rPr>
        <w:t>m/s，</w:t>
      </w:r>
      <w:r>
        <w:rPr>
          <w:rFonts w:ascii="宋体" w:eastAsia="宋体" w:hAnsi="宋体" w:cs="宋体"/>
          <w:color w:val="000000"/>
          <w:sz w:val="21"/>
          <w:shd w:val="clear" w:color="auto" w:fill="auto"/>
          <w:vertAlign w:val="baseline"/>
        </w:rPr>
        <w:t>则太阳光到地球大概需要多少时间</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小塘自制了图丙工具来测量太阳高度角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测量前下边的木条应水平放置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小塘判断下边的木条已经水平放置的依据是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太阳能光伏板与地面的倾斜角度</w:t>
      </w:r>
      <w:r>
        <w:rPr>
          <w:rFonts w:ascii="Times New Roman" w:eastAsia="Times New Roman" w:hAnsi="Times New Roman" w:cs="Times New Roman"/>
          <w:color w:val="000000"/>
          <w:sz w:val="21"/>
          <w:shd w:val="clear" w:color="auto" w:fill="auto"/>
          <w:vertAlign w:val="baseline"/>
        </w:rPr>
        <w:t>α，</w:t>
      </w:r>
      <w:r>
        <w:rPr>
          <w:rFonts w:ascii="宋体" w:eastAsia="宋体" w:hAnsi="宋体" w:cs="宋体"/>
          <w:color w:val="000000"/>
          <w:sz w:val="21"/>
          <w:shd w:val="clear" w:color="auto" w:fill="auto"/>
          <w:vertAlign w:val="baseline"/>
        </w:rPr>
        <w:t>可通过调节支架进行适当调节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在杭州为了更好接收太阳能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从夏至日到冬至日的时间段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可将倾斜角度</w:t>
      </w:r>
      <w:r>
        <w:rPr>
          <w:rFonts w:ascii="Times New Roman" w:eastAsia="Times New Roman" w:hAnsi="Times New Roman" w:cs="Times New Roman"/>
          <w:color w:val="000000"/>
          <w:sz w:val="21"/>
          <w:shd w:val="clear" w:color="auto" w:fill="auto"/>
          <w:vertAlign w:val="baseline"/>
        </w:rPr>
        <w:t>α</w:t>
      </w:r>
      <w:r>
        <w:rPr>
          <w:rFonts w:ascii="宋体" w:eastAsia="宋体" w:hAnsi="宋体" w:cs="宋体"/>
          <w:color w:val="000000"/>
          <w:sz w:val="21"/>
          <w:shd w:val="clear" w:color="auto" w:fill="auto"/>
          <w:vertAlign w:val="baseline"/>
        </w:rPr>
        <w:t>适当</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增大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减小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不变</w:t>
      </w:r>
      <w:r>
        <w:rPr>
          <w:rFonts w:ascii="Times New Roman" w:eastAsia="Times New Roman" w:hAnsi="Times New Roman" w:cs="Times New Roman"/>
          <w:color w:val="000000"/>
          <w:sz w:val="21"/>
          <w:shd w:val="clear" w:color="auto" w:fill="auto"/>
          <w:vertAlign w:val="baseline"/>
        </w:rPr>
        <w:t>”）。</w:t>
      </w:r>
    </w:p>
    <w:p>
      <w:pPr>
        <w:pStyle w:val="Normal839b148b-46a8-470a-bff3-da5f50a3e246"/>
      </w:pPr>
    </w:p>
    <w:p>
      <w:pPr>
        <w:pStyle w:val="paraStyle"/>
        <w:spacing w:before="200" w:beforeAutospacing="0" w:after="200" w:afterAutospacing="0"/>
      </w:pPr>
      <w:r>
        <w:t>十、填空题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28．</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金星凌日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火星冲日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是两种非常罕见的天文景观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金星凌日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人们从地球上可以看到金星就像一个小黑点在太阳表面缓慢移动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火星冲日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是太阳刚一落山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火星就从东方升起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整夜可见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且一年中是最亮的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其公转周期是地球的两倍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根据上述信息请回答下列问题</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095750" cy="1809750"/>
            <wp:effectExtent l="0" t="0" r="3810" b="3810"/>
            <wp:docPr id="100075" name="图片 10007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7ce1871e-3546-40f0-9e27-2f079f70c20a"/>
                    <pic:cNvPicPr>
                      <a:picLocks noChangeAspect="1"/>
                    </pic:cNvPicPr>
                  </pic:nvPicPr>
                  <pic:blipFill>
                    <a:blip xmlns:r="http://schemas.openxmlformats.org/officeDocument/2006/relationships" r:embed="rId36"/>
                    <a:stretch>
                      <a:fillRect/>
                    </a:stretch>
                  </pic:blipFill>
                  <pic:spPr>
                    <a:xfrm>
                      <a:off x="0" y="0"/>
                      <a:ext cx="4095750" cy="180975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金星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火星是太阳系中哪一类天体</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金星凌日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火星冲日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形成的光学原理相同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该原理是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发生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金星凌日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现象时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金星只在太阳上留下一个小黑点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而发生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日全食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月亮却能够遮掉整个太阳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原因是</w:t>
      </w:r>
      <w:r>
        <w:rPr>
          <w:rFonts w:ascii="Times New Roman" w:eastAsia="Times New Roman" w:hAnsi="Times New Roman" w:cs="Times New Roman"/>
          <w:color w:val="000000"/>
          <w:sz w:val="21"/>
          <w:shd w:val="clear" w:color="auto" w:fill="auto"/>
          <w:vertAlign w:val="baseline"/>
        </w:rPr>
        <w:t>______；</w:t>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月亮体积比金星大得多</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金星体积比月亮大得多</w:t>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月亮离地球比金星远得多</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金星离地球比月亮远得多</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根据地球与火星的公转周期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我们可以预测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火星冲日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现象一般每</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年出现一次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“1”、“2”</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“3”）。</w:t>
      </w:r>
    </w:p>
    <w:p>
      <w:pPr>
        <w:pStyle w:val="Normal839b148b-46a8-470a-bff3-da5f50a3e246"/>
      </w:pPr>
    </w:p>
    <w:p>
      <w:pPr>
        <w:pStyle w:val="paraStyle"/>
        <w:spacing w:before="200" w:beforeAutospacing="0" w:after="200" w:afterAutospacing="0"/>
      </w:pPr>
      <w:r>
        <w:t>十一、解答题</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29．</w:t>
      </w:r>
      <w:r>
        <w:rPr>
          <w:rFonts w:ascii="宋体" w:eastAsia="宋体" w:hAnsi="宋体" w:cs="宋体"/>
          <w:color w:val="000000"/>
          <w:sz w:val="21"/>
          <w:shd w:val="clear" w:color="auto" w:fill="auto"/>
          <w:vertAlign w:val="baseline"/>
        </w:rPr>
        <w:t>发生地震时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震源产生的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地震波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会在地球内部传播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地震波有两种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波</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与波</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它们在地壳不同深度的传播速度如图甲</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981575" cy="1533525"/>
            <wp:effectExtent l="0" t="0" r="1905" b="5715"/>
            <wp:docPr id="100077" name="图片 10007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aa4c3f2f-c367-4ac4-9a1f-31b2d7c48c7d"/>
                    <pic:cNvPicPr>
                      <a:picLocks noChangeAspect="1"/>
                    </pic:cNvPicPr>
                  </pic:nvPicPr>
                  <pic:blipFill>
                    <a:blip xmlns:r="http://schemas.openxmlformats.org/officeDocument/2006/relationships" r:embed="rId37"/>
                    <a:stretch>
                      <a:fillRect/>
                    </a:stretch>
                  </pic:blipFill>
                  <pic:spPr>
                    <a:xfrm>
                      <a:off x="0" y="0"/>
                      <a:ext cx="4981575" cy="1533525"/>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根据图甲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描述两种地震波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波</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和波</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在地球内部的传播速度与深度的关系</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根据图乙的信息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此次地震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震中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位置在</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“A”，“B”，“C”</w:t>
      </w:r>
      <w:r>
        <w:rPr>
          <w:rFonts w:ascii="宋体" w:eastAsia="宋体" w:hAnsi="宋体" w:cs="宋体"/>
          <w:color w:val="000000"/>
          <w:sz w:val="21"/>
          <w:shd w:val="clear" w:color="auto" w:fill="auto"/>
          <w:vertAlign w:val="baseline"/>
        </w:rPr>
        <w:t>或者</w:t>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点</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我国现已能在地震波到达之前通过手机等途径发出地震预警信息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如图丙所示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你若收到预警信息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应立即采取哪些措施进行避险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条</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中国首辆火星车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祝融号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于</w:t>
      </w:r>
      <w:r>
        <w:rPr>
          <w:rFonts w:ascii="Times New Roman" w:eastAsia="Times New Roman" w:hAnsi="Times New Roman" w:cs="Times New Roman"/>
          <w:color w:val="000000"/>
          <w:sz w:val="21"/>
          <w:shd w:val="clear" w:color="auto" w:fill="auto"/>
          <w:vertAlign w:val="baseline"/>
        </w:rPr>
        <w:t>2021</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22</w:t>
      </w:r>
      <w:r>
        <w:rPr>
          <w:rFonts w:ascii="宋体" w:eastAsia="宋体" w:hAnsi="宋体" w:cs="宋体"/>
          <w:color w:val="000000"/>
          <w:sz w:val="21"/>
          <w:shd w:val="clear" w:color="auto" w:fill="auto"/>
          <w:vertAlign w:val="baseline"/>
        </w:rPr>
        <w:t>日成功到达火星表面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设计火星车时要综合考虑火星表面光照弱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温度低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随时会出现尖锐砂石以及不可预估的沙尘天气等不利因素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为了帮助同学们更加深入地了解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祝融号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老师让大家自主设计制造一辆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火星车</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809750" cy="1143000"/>
            <wp:effectExtent l="0" t="0" r="3810" b="0"/>
            <wp:docPr id="100079" name="图片 10007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383320ed5cb94b7dbbdb9fa4dd755aec"/>
                    <pic:cNvPicPr>
                      <a:picLocks noChangeAspect="1"/>
                    </pic:cNvPicPr>
                  </pic:nvPicPr>
                  <pic:blipFill>
                    <a:blip xmlns:r="http://schemas.openxmlformats.org/officeDocument/2006/relationships" r:embed="rId38"/>
                    <a:stretch>
                      <a:fillRect/>
                    </a:stretch>
                  </pic:blipFill>
                  <pic:spPr>
                    <a:xfrm>
                      <a:off x="0" y="0"/>
                      <a:ext cx="1809750" cy="114300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设计制作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的步骤有</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设计方案</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实施计划</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明确问题</w:t>
      </w: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改进完善</w:t>
      </w:r>
      <w:r>
        <w:rPr>
          <w:rFonts w:ascii="Times New Roman" w:eastAsia="Times New Roman" w:hAnsi="Times New Roman" w:cs="Times New Roman"/>
          <w:color w:val="000000"/>
          <w:sz w:val="21"/>
          <w:shd w:val="clear" w:color="auto" w:fill="auto"/>
          <w:vertAlign w:val="baseline"/>
        </w:rPr>
        <w:t>；⑤</w:t>
      </w:r>
      <w:r>
        <w:rPr>
          <w:rFonts w:ascii="宋体" w:eastAsia="宋体" w:hAnsi="宋体" w:cs="宋体"/>
          <w:color w:val="000000"/>
          <w:sz w:val="21"/>
          <w:shd w:val="clear" w:color="auto" w:fill="auto"/>
          <w:vertAlign w:val="baseline"/>
        </w:rPr>
        <w:t>发布成果</w:t>
      </w: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检验产品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请按先后顺序将它们排序</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填序号</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祝融号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火星车比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玉兔二号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月球车设计了更大尺寸的太阳能板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是为了</w:t>
      </w:r>
      <w:r>
        <w:rPr>
          <w:rFonts w:ascii="Times New Roman" w:eastAsia="Times New Roman" w:hAnsi="Times New Roman" w:cs="Times New Roman"/>
          <w:color w:val="000000"/>
          <w:sz w:val="21"/>
          <w:shd w:val="clear" w:color="auto" w:fill="auto"/>
          <w:vertAlign w:val="baseline"/>
        </w:rPr>
        <w:t>______。</w:t>
      </w:r>
    </w:p>
    <w:p>
      <w:pPr>
        <w:pStyle w:val="Normal839b148b-46a8-470a-bff3-da5f50a3e246"/>
        <w:tabs>
          <w:tab w:val="left" w:pos="2771"/>
          <w:tab w:val="left" w:pos="5541"/>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接受更多的太阳能</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美观漂亮</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方便控制行进时转向</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根据下面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模型测试记录表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可以知道第</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组制作的模型最好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还可以从哪些方面对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火星车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进行评价</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试举一例</w:t>
      </w:r>
      <w:r>
        <w:rPr>
          <w:rFonts w:ascii="Times New Roman" w:eastAsia="Times New Roman" w:hAnsi="Times New Roman" w:cs="Times New Roman"/>
          <w:color w:val="000000"/>
          <w:sz w:val="21"/>
          <w:shd w:val="clear" w:color="auto" w:fill="auto"/>
          <w:vertAlign w:val="baseline"/>
        </w:rPr>
        <w:t>）。</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870"/>
        <w:gridCol w:w="1290"/>
        <w:gridCol w:w="870"/>
        <w:gridCol w:w="870"/>
        <w:gridCol w:w="870"/>
        <w:gridCol w:w="171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光电转换率</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保温性</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抗震性</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平稳性</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设计图文与说明</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第一组</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分</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第二组</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第三组</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楷体" w:eastAsia="楷体" w:hAnsi="楷体" w:cs="楷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楷体" w:eastAsia="楷体" w:hAnsi="楷体" w:cs="楷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楷体" w:eastAsia="楷体" w:hAnsi="楷体" w:cs="楷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楷体" w:eastAsia="楷体" w:hAnsi="楷体" w:cs="楷体"/>
                <w:color w:val="000000"/>
                <w:sz w:val="21"/>
                <w:shd w:val="clear" w:color="auto" w:fill="auto"/>
                <w:vertAlign w:val="baseline"/>
              </w:rPr>
              <w:t>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39b148b-46a8-470a-bff3-da5f50a3e246"/>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w:t>
            </w:r>
          </w:p>
        </w:tc>
      </w:tr>
    </w:tbl>
    <w:p>
      <w:pPr>
        <w:pStyle w:val="Normal839b148b-46a8-470a-bff3-da5f50a3e246"/>
        <w:spacing w:line="320" w:lineRule="auto"/>
        <w:jc w:val="left"/>
        <w:textAlignment w:val="center"/>
        <w:rPr>
          <w:sz w:val="21"/>
        </w:rPr>
      </w:pP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31．</w:t>
      </w:r>
      <w:r>
        <w:rPr>
          <w:rFonts w:ascii="宋体" w:eastAsia="宋体" w:hAnsi="宋体" w:cs="宋体"/>
          <w:color w:val="000000"/>
          <w:sz w:val="21"/>
          <w:shd w:val="clear" w:color="auto" w:fill="auto"/>
          <w:vertAlign w:val="baseline"/>
        </w:rPr>
        <w:t>杭州钱塘大湾区湿地公园坐落于钱塘江起潮点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湿地面积</w:t>
      </w:r>
      <w:r>
        <w:rPr>
          <w:rFonts w:ascii="Times New Roman" w:eastAsia="Times New Roman" w:hAnsi="Times New Roman" w:cs="Times New Roman"/>
          <w:color w:val="000000"/>
          <w:sz w:val="21"/>
          <w:shd w:val="clear" w:color="auto" w:fill="auto"/>
          <w:vertAlign w:val="baseline"/>
        </w:rPr>
        <w:t>4387.40</w:t>
      </w:r>
      <w:r>
        <w:rPr>
          <w:rFonts w:ascii="宋体" w:eastAsia="宋体" w:hAnsi="宋体" w:cs="宋体"/>
          <w:color w:val="000000"/>
          <w:sz w:val="21"/>
          <w:shd w:val="clear" w:color="auto" w:fill="auto"/>
          <w:vertAlign w:val="baseline"/>
        </w:rPr>
        <w:t>公顷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湿地率高达</w:t>
      </w:r>
      <w:r>
        <w:rPr>
          <w:rFonts w:ascii="Times New Roman" w:eastAsia="Times New Roman" w:hAnsi="Times New Roman" w:cs="Times New Roman"/>
          <w:color w:val="000000"/>
          <w:sz w:val="21"/>
          <w:shd w:val="clear" w:color="auto" w:fill="auto"/>
          <w:vertAlign w:val="baseline"/>
        </w:rPr>
        <w:t>99.56%。</w:t>
      </w:r>
      <w:r>
        <w:rPr>
          <w:rFonts w:ascii="宋体" w:eastAsia="宋体" w:hAnsi="宋体" w:cs="宋体"/>
          <w:color w:val="000000"/>
          <w:sz w:val="21"/>
          <w:shd w:val="clear" w:color="auto" w:fill="auto"/>
          <w:vertAlign w:val="baseline"/>
        </w:rPr>
        <w:t>游客可在此领略钱江潮的奇景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鸟类资源丰富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被省林业局评定为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观鸟胜地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如图甲所示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湿地可以净化水质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通过水生植物吸收水体中的富营养化物质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降低污染物浓度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同时可以通过营造水上景观等设施吸引游客</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657475" cy="1666875"/>
            <wp:effectExtent l="0" t="0" r="9525" b="9525"/>
            <wp:docPr id="100081" name="图片 10008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8a16e114-208a-4c06-80e5-bc1a4f55fc8c"/>
                    <pic:cNvPicPr>
                      <a:picLocks noChangeAspect="1"/>
                    </pic:cNvPicPr>
                  </pic:nvPicPr>
                  <pic:blipFill>
                    <a:blip xmlns:r="http://schemas.openxmlformats.org/officeDocument/2006/relationships" r:embed="rId39"/>
                    <a:stretch>
                      <a:fillRect/>
                    </a:stretch>
                  </pic:blipFill>
                  <pic:spPr>
                    <a:xfrm>
                      <a:off x="0" y="0"/>
                      <a:ext cx="2657475" cy="1666875"/>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湿地内有濒临灭绝的黑脸琵鹭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黑嘴鸥等国家珍稀保护动物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下列行为会加速这些动物濒临灭绝的有</w:t>
      </w:r>
      <w:r>
        <w:rPr>
          <w:rFonts w:ascii="Times New Roman" w:eastAsia="Times New Roman" w:hAnsi="Times New Roman" w:cs="Times New Roman"/>
          <w:color w:val="000000"/>
          <w:sz w:val="21"/>
          <w:shd w:val="clear" w:color="auto" w:fill="auto"/>
          <w:vertAlign w:val="baseline"/>
        </w:rPr>
        <w:t>______。</w:t>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人类对湿地喷洒杀虫剂</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园林部门建立湿地保护公约</w:t>
      </w:r>
    </w:p>
    <w:p>
      <w:pPr>
        <w:pStyle w:val="Normal839b148b-46a8-470a-bff3-da5f50a3e246"/>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人类向湿地排放工业污水</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动物专家成立珍稀鸟类研究所</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图乙表示湿地中部分生物之间的食物关系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如果虾被人类大量捕获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请分析短期内水生昆虫数量变化及原因</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419225" cy="1647825"/>
            <wp:effectExtent l="0" t="0" r="13335" b="13335"/>
            <wp:docPr id="100083" name="图片 10008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ea08c361-ebbc-4696-bdb1-6f547d1a1c4c"/>
                    <pic:cNvPicPr>
                      <a:picLocks noChangeAspect="1"/>
                    </pic:cNvPicPr>
                  </pic:nvPicPr>
                  <pic:blipFill>
                    <a:blip xmlns:r="http://schemas.openxmlformats.org/officeDocument/2006/relationships" r:embed="rId40"/>
                    <a:stretch>
                      <a:fillRect/>
                    </a:stretch>
                  </pic:blipFill>
                  <pic:spPr>
                    <a:xfrm>
                      <a:off x="0" y="0"/>
                      <a:ext cx="1419225" cy="1647825"/>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为了保护生物多样性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我们作为中学生在参观游玩湿地公园时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写出一项你能为保护生物多样性做出的举措</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39b148b-46a8-470a-bff3-da5f50a3e246"/>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32．</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日晚</w:t>
      </w:r>
      <w:r>
        <w:rPr>
          <w:rFonts w:ascii="Times New Roman" w:eastAsia="Times New Roman" w:hAnsi="Times New Roman" w:cs="Times New Roman"/>
          <w:color w:val="000000"/>
          <w:sz w:val="21"/>
          <w:shd w:val="clear" w:color="auto" w:fill="auto"/>
          <w:vertAlign w:val="baseline"/>
        </w:rPr>
        <w:t>，1500</w:t>
      </w:r>
      <w:r>
        <w:rPr>
          <w:rFonts w:ascii="宋体" w:eastAsia="宋体" w:hAnsi="宋体" w:cs="宋体"/>
          <w:color w:val="000000"/>
          <w:sz w:val="21"/>
          <w:shd w:val="clear" w:color="auto" w:fill="auto"/>
          <w:vertAlign w:val="baseline"/>
        </w:rPr>
        <w:t>架无人机灯光表演秀在金沙湖公园上空上演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为观看表演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小塘从家中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O</w:t>
      </w:r>
      <w:r>
        <w:rPr>
          <w:rFonts w:ascii="宋体" w:eastAsia="宋体" w:hAnsi="宋体" w:cs="宋体"/>
          <w:color w:val="000000"/>
          <w:sz w:val="21"/>
          <w:shd w:val="clear" w:color="auto" w:fill="auto"/>
          <w:vertAlign w:val="baseline"/>
        </w:rPr>
        <w:t>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出发到金沙湖</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B</w:t>
      </w:r>
      <w:r>
        <w:rPr>
          <w:rFonts w:ascii="宋体" w:eastAsia="宋体" w:hAnsi="宋体" w:cs="宋体"/>
          <w:color w:val="000000"/>
          <w:sz w:val="21"/>
          <w:shd w:val="clear" w:color="auto" w:fill="auto"/>
          <w:vertAlign w:val="baseline"/>
        </w:rPr>
        <w:t>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路上采用了骑共享单车和步行两种方式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假设两种方式都匀速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他从家里出发到达金沙湖的路程和时间情况如图所示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并且不考虑转换行进方式时所耽误的时间</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295525" cy="1428750"/>
            <wp:effectExtent l="0" t="0" r="5715" b="3810"/>
            <wp:docPr id="100085" name="图片 10008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1853cef4-6efb-4b50-86ad-3538457bf0d2"/>
                    <pic:cNvPicPr>
                      <a:picLocks noChangeAspect="1"/>
                    </pic:cNvPicPr>
                  </pic:nvPicPr>
                  <pic:blipFill>
                    <a:blip xmlns:r="http://schemas.openxmlformats.org/officeDocument/2006/relationships" r:embed="rId41"/>
                    <a:stretch>
                      <a:fillRect/>
                    </a:stretch>
                  </pic:blipFill>
                  <pic:spPr>
                    <a:xfrm>
                      <a:off x="0" y="0"/>
                      <a:ext cx="2295525" cy="1428750"/>
                    </a:xfrm>
                    <a:prstGeom prst="rect">
                      <a:avLst/>
                    </a:prstGeom>
                  </pic:spPr>
                </pic:pic>
              </a:graphicData>
            </a:graphic>
          </wp:inline>
        </w:drawing>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试通过计算说明</w:t>
      </w:r>
      <w:r>
        <w:rPr>
          <w:rFonts w:ascii="Times New Roman" w:eastAsia="Times New Roman" w:hAnsi="Times New Roman" w:cs="Times New Roman"/>
          <w:i/>
          <w:color w:val="000000"/>
          <w:sz w:val="21"/>
          <w:shd w:val="clear" w:color="auto" w:fill="auto"/>
          <w:vertAlign w:val="baseline"/>
        </w:rPr>
        <w:t>OA</w:t>
      </w:r>
      <w:r>
        <w:rPr>
          <w:rFonts w:ascii="宋体" w:eastAsia="宋体" w:hAnsi="宋体" w:cs="宋体"/>
          <w:color w:val="000000"/>
          <w:sz w:val="21"/>
          <w:shd w:val="clear" w:color="auto" w:fill="auto"/>
          <w:vertAlign w:val="baseline"/>
        </w:rPr>
        <w:t>段和</w:t>
      </w:r>
      <w:r>
        <w:rPr>
          <w:rFonts w:ascii="Times New Roman" w:eastAsia="Times New Roman" w:hAnsi="Times New Roman" w:cs="Times New Roman"/>
          <w:i/>
          <w:color w:val="000000"/>
          <w:sz w:val="21"/>
          <w:shd w:val="clear" w:color="auto" w:fill="auto"/>
          <w:vertAlign w:val="baseline"/>
        </w:rPr>
        <w:t>AB</w:t>
      </w:r>
      <w:r>
        <w:rPr>
          <w:rFonts w:ascii="宋体" w:eastAsia="宋体" w:hAnsi="宋体" w:cs="宋体"/>
          <w:color w:val="000000"/>
          <w:sz w:val="21"/>
          <w:shd w:val="clear" w:color="auto" w:fill="auto"/>
          <w:vertAlign w:val="baseline"/>
        </w:rPr>
        <w:t>段哪一段是步行的</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全程的平均速度是多少</w:t>
      </w:r>
      <w:r>
        <w:rPr>
          <w:rFonts w:ascii="Times New Roman" w:eastAsia="Times New Roman" w:hAnsi="Times New Roman" w:cs="Times New Roman"/>
          <w:color w:val="000000"/>
          <w:sz w:val="21"/>
          <w:shd w:val="clear" w:color="auto" w:fill="auto"/>
          <w:vertAlign w:val="baseline"/>
        </w:rPr>
        <w:t>？</w:t>
      </w:r>
    </w:p>
    <w:p>
      <w:pPr>
        <w:pStyle w:val="Normal839b148b-46a8-470a-bff3-da5f50a3e246"/>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在日常生活中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小塘配载智能手环可以测得配速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也可来判断步行的快慢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配速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时间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路程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请帮他计算一下此次行程平均配速是多少</w:t>
      </w:r>
      <w:r>
        <w:rPr>
          <w:rFonts w:ascii="Times New Roman" w:eastAsia="Times New Roman" w:hAnsi="Times New Roman" w:cs="Times New Roman"/>
          <w:color w:val="000000"/>
          <w:sz w:val="21"/>
          <w:shd w:val="clear" w:color="auto" w:fill="auto"/>
          <w:vertAlign w:val="baseline"/>
        </w:rPr>
        <w:t>s/km？</w:t>
      </w:r>
    </w:p>
    <w:p>
      <w:pPr>
        <w:pStyle w:val="subTitleStyle726dff7d-ceb0-47c2-876b-005930233e0e"/>
        <w:spacing w:before="600" w:after="600" w:afterAutospacing="0"/>
        <w:jc w:val="center"/>
      </w:pPr>
      <w:r>
        <w:br w:type="page"/>
      </w:r>
      <w:r>
        <w:t>参考答案</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w:t>
      </w:r>
      <w:r>
        <w:rPr>
          <w:sz w:val="21"/>
        </w:rPr>
        <w:t>【答案】C</w:t>
      </w:r>
    </w:p>
    <w:p>
      <w:pPr>
        <w:pStyle w:val="Normal1fe8a403-f9a3-4095-8e56-4a0db1c8fd47"/>
        <w:spacing w:line="360" w:lineRule="auto"/>
        <w:jc w:val="left"/>
        <w:textAlignment w:val="center"/>
        <w:rPr>
          <w:sz w:val="21"/>
        </w:rPr>
      </w:pPr>
      <w:r>
        <w:rPr>
          <w:sz w:val="21"/>
        </w:rPr>
        <w:t>【详解】A．酒精灯外焰温度最高，可以达到800℃，故A不符合题意；</w:t>
      </w:r>
    </w:p>
    <w:p>
      <w:pPr>
        <w:pStyle w:val="Normal1fe8a403-f9a3-4095-8e56-4a0db1c8fd47"/>
        <w:spacing w:line="360" w:lineRule="auto"/>
        <w:jc w:val="left"/>
        <w:textAlignment w:val="center"/>
        <w:rPr>
          <w:sz w:val="21"/>
        </w:rPr>
      </w:pPr>
      <w:r>
        <w:rPr>
          <w:sz w:val="21"/>
        </w:rPr>
        <w:t>B．水笔的长度大约是20cm，故B不符合题意；</w:t>
      </w:r>
    </w:p>
    <w:p>
      <w:pPr>
        <w:pStyle w:val="Normal1fe8a403-f9a3-4095-8e56-4a0db1c8fd47"/>
        <w:spacing w:line="360" w:lineRule="auto"/>
        <w:jc w:val="left"/>
        <w:textAlignment w:val="center"/>
        <w:rPr>
          <w:sz w:val="21"/>
        </w:rPr>
      </w:pPr>
      <w:r>
        <w:rPr>
          <w:sz w:val="21"/>
        </w:rPr>
        <w:t>C．一瓶农夫山泉的体积大约是550mL，即0.55L，故C符合题意；</w:t>
      </w:r>
    </w:p>
    <w:p>
      <w:pPr>
        <w:pStyle w:val="Normal1fe8a403-f9a3-4095-8e56-4a0db1c8fd47"/>
        <w:spacing w:line="360" w:lineRule="auto"/>
        <w:jc w:val="left"/>
        <w:textAlignment w:val="center"/>
        <w:rPr>
          <w:sz w:val="21"/>
        </w:rPr>
      </w:pPr>
      <w:r>
        <w:rPr>
          <w:sz w:val="21"/>
        </w:rPr>
        <w:t>D．学校运动会奖牌的体积约为2.0cm</w:t>
      </w:r>
      <w:r>
        <w:rPr>
          <w:sz w:val="21"/>
          <w:vertAlign w:val="superscript"/>
        </w:rPr>
        <w:t>3</w:t>
      </w:r>
      <w:r>
        <w:rPr>
          <w:sz w:val="21"/>
        </w:rPr>
        <w:t>，故D不符合题意。</w:t>
      </w:r>
    </w:p>
    <w:p>
      <w:pPr>
        <w:pStyle w:val="Normal1fe8a403-f9a3-4095-8e56-4a0db1c8fd47"/>
        <w:spacing w:line="360" w:lineRule="auto"/>
        <w:jc w:val="left"/>
        <w:textAlignment w:val="center"/>
        <w:rPr>
          <w:sz w:val="21"/>
        </w:rPr>
      </w:pPr>
      <w:r>
        <w:rPr>
          <w:sz w:val="21"/>
        </w:rPr>
        <w:t>故选C。</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w:t>
      </w:r>
      <w:r>
        <w:rPr>
          <w:sz w:val="21"/>
        </w:rPr>
        <w:t>【答案】D</w:t>
      </w:r>
    </w:p>
    <w:p>
      <w:pPr>
        <w:pStyle w:val="Normal1fe8a403-f9a3-4095-8e56-4a0db1c8fd47"/>
        <w:spacing w:line="360" w:lineRule="auto"/>
        <w:jc w:val="left"/>
        <w:textAlignment w:val="center"/>
        <w:rPr>
          <w:sz w:val="21"/>
        </w:rPr>
      </w:pPr>
      <w:r>
        <w:rPr>
          <w:sz w:val="21"/>
        </w:rPr>
        <w:t>【详解】A、胶头滴管向试管内滴加液体时，不能伸入试管内，也不能与试管接触，以防止污染药品，故选项错误；</w:t>
      </w:r>
    </w:p>
    <w:p>
      <w:pPr>
        <w:pStyle w:val="Normal1fe8a403-f9a3-4095-8e56-4a0db1c8fd47"/>
        <w:spacing w:line="360" w:lineRule="auto"/>
        <w:jc w:val="left"/>
        <w:textAlignment w:val="center"/>
        <w:rPr>
          <w:sz w:val="21"/>
        </w:rPr>
      </w:pPr>
      <w:r>
        <w:rPr>
          <w:sz w:val="21"/>
        </w:rPr>
        <w:t>B、量取液体时，视线与液体的凹液面最低处保持水平，不能俯视读数，故选项错误；</w:t>
      </w:r>
    </w:p>
    <w:p>
      <w:pPr>
        <w:pStyle w:val="Normal1fe8a403-f9a3-4095-8e56-4a0db1c8fd47"/>
        <w:spacing w:line="360" w:lineRule="auto"/>
        <w:jc w:val="left"/>
        <w:textAlignment w:val="center"/>
        <w:rPr>
          <w:sz w:val="21"/>
        </w:rPr>
      </w:pPr>
      <w:r>
        <w:rPr>
          <w:sz w:val="21"/>
        </w:rPr>
        <w:t>C. 给试管内液体加热时，应用试管夹夹持，不能用手直接拿着，以免发生烫伤，且试管应倾斜一定角度加热，故选项错误；</w:t>
      </w:r>
    </w:p>
    <w:p>
      <w:pPr>
        <w:pStyle w:val="Normal1fe8a403-f9a3-4095-8e56-4a0db1c8fd47"/>
        <w:spacing w:line="360" w:lineRule="auto"/>
        <w:jc w:val="left"/>
        <w:textAlignment w:val="center"/>
        <w:rPr>
          <w:sz w:val="21"/>
        </w:rPr>
      </w:pPr>
      <w:r>
        <w:rPr>
          <w:sz w:val="21"/>
        </w:rPr>
        <w:t>D、熄灭酒精灯时要用灯帽盖灭，故选项正确；</w:t>
      </w:r>
    </w:p>
    <w:p>
      <w:pPr>
        <w:pStyle w:val="Normal1fe8a403-f9a3-4095-8e56-4a0db1c8fd47"/>
        <w:spacing w:line="360" w:lineRule="auto"/>
        <w:jc w:val="left"/>
        <w:textAlignment w:val="center"/>
        <w:rPr>
          <w:sz w:val="21"/>
        </w:rPr>
      </w:pPr>
      <w:r>
        <w:rPr>
          <w:sz w:val="21"/>
        </w:rPr>
        <w:t xml:space="preserve"> 故选：D。</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3．</w:t>
      </w:r>
      <w:r>
        <w:rPr>
          <w:sz w:val="21"/>
        </w:rPr>
        <w:t>【答案】D</w:t>
      </w:r>
    </w:p>
    <w:p>
      <w:pPr>
        <w:pStyle w:val="Normal1fe8a403-f9a3-4095-8e56-4a0db1c8fd47"/>
        <w:spacing w:line="360" w:lineRule="auto"/>
        <w:jc w:val="left"/>
        <w:textAlignment w:val="center"/>
        <w:rPr>
          <w:sz w:val="21"/>
        </w:rPr>
      </w:pPr>
      <w:r>
        <w:rPr>
          <w:sz w:val="21"/>
        </w:rPr>
        <w:t>【分析】显微镜的使用包括：取镜与安放、对光、观察和整理，解答即可。</w:t>
      </w:r>
    </w:p>
    <w:p>
      <w:pPr>
        <w:pStyle w:val="Normal1fe8a403-f9a3-4095-8e56-4a0db1c8fd47"/>
        <w:spacing w:line="360" w:lineRule="auto"/>
        <w:jc w:val="left"/>
        <w:textAlignment w:val="center"/>
        <w:rPr>
          <w:sz w:val="21"/>
        </w:rPr>
      </w:pPr>
      <w:r>
        <w:rPr>
          <w:sz w:val="21"/>
        </w:rPr>
        <w:t>【详解】A.图中指的是目镜，使用显微镜时需要两只眼睛都睁开，故A错误。</w:t>
      </w:r>
    </w:p>
    <w:p>
      <w:pPr>
        <w:pStyle w:val="Normal1fe8a403-f9a3-4095-8e56-4a0db1c8fd47"/>
        <w:spacing w:line="360" w:lineRule="auto"/>
        <w:jc w:val="left"/>
        <w:textAlignment w:val="center"/>
        <w:rPr>
          <w:sz w:val="21"/>
        </w:rPr>
      </w:pPr>
      <w:r>
        <w:rPr>
          <w:sz w:val="21"/>
        </w:rPr>
        <w:t>B.图中指的是物镜，物镜越长，放大倍数越大，故B错误。</w:t>
      </w:r>
    </w:p>
    <w:p>
      <w:pPr>
        <w:pStyle w:val="Normal1fe8a403-f9a3-4095-8e56-4a0db1c8fd47"/>
        <w:spacing w:line="360" w:lineRule="auto"/>
        <w:jc w:val="left"/>
        <w:textAlignment w:val="center"/>
        <w:rPr>
          <w:sz w:val="21"/>
        </w:rPr>
      </w:pPr>
      <w:r>
        <w:rPr>
          <w:sz w:val="21"/>
        </w:rPr>
        <w:t>C.图中指的是反光镜，反光镜有平面镜和凹面镜两个面，平面镜只能反射光线不能改变光线强弱，凹面镜使光线汇聚，视野亮度增强，故C错误。</w:t>
      </w:r>
    </w:p>
    <w:p>
      <w:pPr>
        <w:pStyle w:val="Normal1fe8a403-f9a3-4095-8e56-4a0db1c8fd47"/>
        <w:spacing w:line="360" w:lineRule="auto"/>
        <w:jc w:val="left"/>
        <w:textAlignment w:val="center"/>
        <w:rPr>
          <w:sz w:val="21"/>
        </w:rPr>
      </w:pPr>
      <w:r>
        <w:rPr>
          <w:sz w:val="21"/>
        </w:rPr>
        <w:t>D.图中指的是粗准焦螺旋，在换高倍镜之后不能再转动粗准焦螺旋，只能转动细准焦螺旋，故D正确。</w:t>
      </w:r>
    </w:p>
    <w:p>
      <w:pPr>
        <w:pStyle w:val="Normal1fe8a403-f9a3-4095-8e56-4a0db1c8fd47"/>
        <w:spacing w:line="360" w:lineRule="auto"/>
        <w:jc w:val="left"/>
        <w:textAlignment w:val="center"/>
        <w:rPr>
          <w:sz w:val="21"/>
        </w:rPr>
      </w:pPr>
      <w:r>
        <w:rPr>
          <w:sz w:val="21"/>
        </w:rPr>
        <w:t>故选D。</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4．</w:t>
      </w:r>
      <w:r>
        <w:rPr>
          <w:sz w:val="21"/>
        </w:rPr>
        <w:t>【答案】D</w:t>
      </w:r>
    </w:p>
    <w:p>
      <w:pPr>
        <w:pStyle w:val="Normal1fe8a403-f9a3-4095-8e56-4a0db1c8fd47"/>
        <w:spacing w:line="360" w:lineRule="auto"/>
        <w:jc w:val="left"/>
        <w:textAlignment w:val="center"/>
        <w:rPr>
          <w:sz w:val="21"/>
        </w:rPr>
      </w:pPr>
      <w:r>
        <w:rPr>
          <w:sz w:val="21"/>
        </w:rPr>
        <w:t>【详解】根据题意运用排水法测量物块的体积，④步骤中量筒测量物块、铁块、水的总体积；②步骤中量筒测量水、铁块的总体积，由②④两步可得，物块的体积为：</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试题资源网 stzy.com" style="width:29.9pt;height:15.95pt" o:oleicon="f" o:ole="" coordsize="21600,21600" o:preferrelative="t" filled="f" stroked="f">
            <v:stroke joinstyle="miter"/>
            <v:imagedata r:id="rId42" o:title="eqId98aada5e2f7114fcd5f1d06a0c1aea64"/>
            <o:lock v:ext="edit" aspectratio="t"/>
            <w10:anchorlock/>
          </v:shape>
          <o:OLEObject Type="Embed" ProgID="Equation.DSMT4" ShapeID="_x0000_i1025" DrawAspect="Content" ObjectID="_1468075725" r:id="rId43"/>
        </w:object>
      </w:r>
      <w:r>
        <w:rPr>
          <w:sz w:val="21"/>
        </w:rPr>
        <w:t>，故D符合题意，ABC不符合题意。</w:t>
      </w:r>
    </w:p>
    <w:p>
      <w:pPr>
        <w:pStyle w:val="Normal1fe8a403-f9a3-4095-8e56-4a0db1c8fd47"/>
        <w:spacing w:line="360" w:lineRule="auto"/>
        <w:jc w:val="left"/>
        <w:textAlignment w:val="center"/>
        <w:rPr>
          <w:sz w:val="21"/>
        </w:rPr>
      </w:pPr>
      <w:r>
        <w:rPr>
          <w:sz w:val="21"/>
        </w:rPr>
        <w:t>故选D。</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5．</w:t>
      </w:r>
      <w:r>
        <w:rPr>
          <w:sz w:val="21"/>
        </w:rPr>
        <w:t>【答案】A</w:t>
      </w:r>
    </w:p>
    <w:p>
      <w:pPr>
        <w:pStyle w:val="Normal1fe8a403-f9a3-4095-8e56-4a0db1c8fd47"/>
        <w:spacing w:line="360" w:lineRule="auto"/>
        <w:jc w:val="left"/>
        <w:textAlignment w:val="center"/>
        <w:rPr>
          <w:sz w:val="21"/>
        </w:rPr>
      </w:pPr>
      <w:r>
        <w:rPr>
          <w:sz w:val="21"/>
        </w:rPr>
        <w:t>【分析】绿色植物分为孢子植物和种子植物两大类；孢子植物包括藻类、苔藓植物和蕨类植物，种子植物包括裸子植物和被子植物，都用种子繁殖后代。</w:t>
      </w:r>
    </w:p>
    <w:p>
      <w:pPr>
        <w:pStyle w:val="Normal1fe8a403-f9a3-4095-8e56-4a0db1c8fd47"/>
        <w:spacing w:line="360" w:lineRule="auto"/>
        <w:jc w:val="left"/>
        <w:textAlignment w:val="center"/>
        <w:rPr>
          <w:sz w:val="21"/>
        </w:rPr>
      </w:pPr>
      <w:r>
        <w:rPr>
          <w:sz w:val="21"/>
        </w:rPr>
        <w:t>【详解】甲代表藻类植物。因为根据描述，甲类植物无茎、叶，这与藻类植物的特点相符，即藻类植物无根茎叶的分化。</w:t>
      </w:r>
    </w:p>
    <w:p>
      <w:pPr>
        <w:pStyle w:val="Normal1fe8a403-f9a3-4095-8e56-4a0db1c8fd47"/>
        <w:spacing w:line="360" w:lineRule="auto"/>
        <w:jc w:val="left"/>
        <w:textAlignment w:val="center"/>
        <w:rPr>
          <w:sz w:val="21"/>
        </w:rPr>
      </w:pPr>
      <w:r>
        <w:rPr>
          <w:sz w:val="21"/>
        </w:rPr>
        <w:t>乙代表苔藓植物。因为乙类植物有茎、叶，但无根，这符合苔藓植物的特征，苔藓植物有茎叶但无真正的根。</w:t>
      </w:r>
    </w:p>
    <w:p>
      <w:pPr>
        <w:pStyle w:val="Normal1fe8a403-f9a3-4095-8e56-4a0db1c8fd47"/>
        <w:spacing w:line="360" w:lineRule="auto"/>
        <w:jc w:val="left"/>
        <w:textAlignment w:val="center"/>
        <w:rPr>
          <w:sz w:val="21"/>
        </w:rPr>
      </w:pPr>
      <w:r>
        <w:rPr>
          <w:sz w:val="21"/>
        </w:rPr>
        <w:t>丙代表蕨类植物。因为丙类植物有根、茎、叶，同时结合题干的信息，甲、乙和丙只能是藻类、苔藓植物和蕨类植物中的一种；所以丙只能是蕨类植物。</w:t>
      </w:r>
    </w:p>
    <w:p>
      <w:pPr>
        <w:pStyle w:val="Normal1fe8a403-f9a3-4095-8e56-4a0db1c8fd47"/>
        <w:spacing w:line="360" w:lineRule="auto"/>
        <w:jc w:val="left"/>
        <w:textAlignment w:val="center"/>
        <w:rPr>
          <w:sz w:val="21"/>
        </w:rPr>
      </w:pPr>
      <w:r>
        <w:rPr>
          <w:sz w:val="21"/>
        </w:rPr>
        <w:t>综上所述，甲、乙、丙依次代表的是藻类、苔藓植物、蕨类植物。故A符合题意，BCD不符合题意。</w:t>
      </w:r>
    </w:p>
    <w:p>
      <w:pPr>
        <w:pStyle w:val="Normal1fe8a403-f9a3-4095-8e56-4a0db1c8fd47"/>
        <w:spacing w:line="360" w:lineRule="auto"/>
        <w:jc w:val="left"/>
        <w:textAlignment w:val="center"/>
        <w:rPr>
          <w:sz w:val="21"/>
        </w:rPr>
      </w:pPr>
      <w:r>
        <w:rPr>
          <w:sz w:val="21"/>
        </w:rPr>
        <w:t>故选A。</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6．</w:t>
      </w:r>
      <w:r>
        <w:rPr>
          <w:sz w:val="21"/>
        </w:rPr>
        <w:t>【答案】A</w:t>
      </w:r>
    </w:p>
    <w:p>
      <w:pPr>
        <w:pStyle w:val="Normal1fe8a403-f9a3-4095-8e56-4a0db1c8fd47"/>
        <w:spacing w:line="360" w:lineRule="auto"/>
        <w:jc w:val="left"/>
        <w:textAlignment w:val="center"/>
        <w:rPr>
          <w:sz w:val="21"/>
        </w:rPr>
      </w:pPr>
      <w:r>
        <w:rPr>
          <w:sz w:val="21"/>
        </w:rPr>
        <w:t>【详解】从“天宫”空间站可以观测到地球在转动，这一现象能够证明地球是一个球体，因为只有球体在自转时才能呈现出连续的旋转景象，A正确。地球表面确实有经纬网，这是人类为了方便定位而设定的，但这不是通过肉眼从空间站直接能观察到的，B错误。在“天宫”中，由于空间站绕地球一周大约需要90分钟，因此24小时内可以看到多次日出日落，而不是一次，C错误。以地球为参照物，“天宫”空间站是在做近似圆周运动，而不是匀速直线运动，D错误。故选A。</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7．</w:t>
      </w:r>
      <w:r>
        <w:rPr>
          <w:sz w:val="21"/>
        </w:rPr>
        <w:t>【答案】B</w:t>
      </w:r>
    </w:p>
    <w:p>
      <w:pPr>
        <w:pStyle w:val="Normal1fe8a403-f9a3-4095-8e56-4a0db1c8fd47"/>
        <w:spacing w:line="360" w:lineRule="auto"/>
        <w:jc w:val="left"/>
        <w:textAlignment w:val="center"/>
        <w:rPr>
          <w:sz w:val="21"/>
        </w:rPr>
      </w:pPr>
      <w:r>
        <w:rPr>
          <w:sz w:val="21"/>
        </w:rPr>
        <w:t>【详解】太阳的大气层从内到外依次为光球层、色球层和日冕层，A错误。太阳黑子是太阳表面温度较低的区域，其数量的多少可以作为太阳活动强弱的标志，B正确。太阳是一颗恒星，而不是行星，C错误。日珥是太阳色球层上喷射出的弧状大气，而不是日冕层，D错误。故选B。</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8．</w:t>
      </w:r>
      <w:r>
        <w:rPr>
          <w:sz w:val="21"/>
        </w:rPr>
        <w:t>【答案】A</w:t>
      </w:r>
    </w:p>
    <w:p>
      <w:pPr>
        <w:pStyle w:val="Normal1fe8a403-f9a3-4095-8e56-4a0db1c8fd47"/>
        <w:spacing w:line="360" w:lineRule="auto"/>
        <w:jc w:val="left"/>
        <w:textAlignment w:val="center"/>
        <w:rPr>
          <w:sz w:val="21"/>
        </w:rPr>
      </w:pPr>
      <w:r>
        <w:rPr>
          <w:sz w:val="21"/>
        </w:rPr>
        <w:t>【分析】根据动物的体内有无脊椎骨构成的脊柱，可以把动物分为脊椎动物和无脊椎动物两大类；无脊椎动物是身体内没有由脊椎骨组成的脊柱的动物，包括腔肠动物（刺胞动物）、扁形动物、线形动物（线虫动物）、环节动物、软体动物、节肢动物等；脊椎动物是身体内有由脊椎骨组成的脊柱的动物，包括鱼类、两栖类、爬行类、鸟类和哺乳类。</w:t>
      </w:r>
    </w:p>
    <w:p>
      <w:pPr>
        <w:pStyle w:val="Normal1fe8a403-f9a3-4095-8e56-4a0db1c8fd47"/>
        <w:spacing w:line="360" w:lineRule="auto"/>
        <w:jc w:val="left"/>
        <w:textAlignment w:val="center"/>
        <w:rPr>
          <w:sz w:val="21"/>
        </w:rPr>
      </w:pPr>
      <w:r>
        <w:rPr>
          <w:sz w:val="21"/>
        </w:rPr>
        <w:t xml:space="preserve">【详解】A．石斑鱼和草鱼，这两种动物均生活在水中，用鳃呼吸，符合鱼类的定义，所以分类正确，A正确。 </w:t>
      </w:r>
    </w:p>
    <w:p>
      <w:pPr>
        <w:pStyle w:val="Normal1fe8a403-f9a3-4095-8e56-4a0db1c8fd47"/>
        <w:spacing w:line="360" w:lineRule="auto"/>
        <w:jc w:val="left"/>
        <w:textAlignment w:val="center"/>
        <w:rPr>
          <w:sz w:val="21"/>
        </w:rPr>
      </w:pPr>
      <w:r>
        <w:rPr>
          <w:sz w:val="21"/>
        </w:rPr>
        <w:t xml:space="preserve">B．乌龟是水生爬行动物，主要生活在水中或陆地上，但并不符合两栖类动物既能在水中生活又能在陆地上生活的特性。因此，将乌龟归为两栖类是不准确的，B错误。 </w:t>
      </w:r>
    </w:p>
    <w:p>
      <w:pPr>
        <w:pStyle w:val="Normal1fe8a403-f9a3-4095-8e56-4a0db1c8fd47"/>
        <w:spacing w:line="360" w:lineRule="auto"/>
        <w:jc w:val="left"/>
        <w:textAlignment w:val="center"/>
        <w:rPr>
          <w:sz w:val="21"/>
        </w:rPr>
      </w:pPr>
      <w:r>
        <w:rPr>
          <w:sz w:val="21"/>
        </w:rPr>
        <w:t xml:space="preserve">C．蝙蝠是哺乳动物，与鸟类在生物分类上有很大的不同。因此，将蝙蝠归为鸟类是不准确的，C错误。 </w:t>
      </w:r>
    </w:p>
    <w:p>
      <w:pPr>
        <w:pStyle w:val="Normal1fe8a403-f9a3-4095-8e56-4a0db1c8fd47"/>
        <w:spacing w:line="360" w:lineRule="auto"/>
        <w:jc w:val="left"/>
        <w:textAlignment w:val="center"/>
        <w:rPr>
          <w:sz w:val="21"/>
        </w:rPr>
      </w:pPr>
      <w:r>
        <w:rPr>
          <w:sz w:val="21"/>
        </w:rPr>
        <w:t xml:space="preserve">D．蛇是爬行动物，而蚯蚓是无脊椎动物，因此，将蚯蚓归为爬行动物是错误的，D错误。 </w:t>
      </w:r>
    </w:p>
    <w:p>
      <w:pPr>
        <w:pStyle w:val="Normal1fe8a403-f9a3-4095-8e56-4a0db1c8fd47"/>
        <w:spacing w:line="360" w:lineRule="auto"/>
        <w:jc w:val="left"/>
        <w:textAlignment w:val="center"/>
        <w:rPr>
          <w:sz w:val="21"/>
        </w:rPr>
      </w:pPr>
      <w:r>
        <w:rPr>
          <w:sz w:val="21"/>
        </w:rPr>
        <w:t>故选A。</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9．</w:t>
      </w:r>
      <w:r>
        <w:rPr>
          <w:sz w:val="21"/>
        </w:rPr>
        <w:t>【答案】C</w:t>
      </w:r>
    </w:p>
    <w:p>
      <w:pPr>
        <w:pStyle w:val="Normal1fe8a403-f9a3-4095-8e56-4a0db1c8fd47"/>
        <w:spacing w:line="360" w:lineRule="auto"/>
        <w:jc w:val="left"/>
        <w:textAlignment w:val="center"/>
        <w:rPr>
          <w:sz w:val="21"/>
        </w:rPr>
      </w:pPr>
      <w:r>
        <w:rPr>
          <w:sz w:val="21"/>
        </w:rPr>
        <w:t>【详解】地球的自转是指地球绕自转轴旋转，而公转是指地球绕太阳运动，A错误。地球自转的周期大约是24小时，而公转的周期大约是365天，B错误。地球的自转和公转方向都是自西向东，C正确。地球自转产生昼夜交替的现象，而昼夜长短的变化主要是由地球公转时地轴倾斜造成的，D错误。故选C。</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10．</w:t>
      </w:r>
      <w:r>
        <w:rPr>
          <w:sz w:val="21"/>
        </w:rPr>
        <w:t>【答案】D</w:t>
      </w:r>
    </w:p>
    <w:p>
      <w:pPr>
        <w:pStyle w:val="Normal1fe8a403-f9a3-4095-8e56-4a0db1c8fd47"/>
        <w:spacing w:line="360" w:lineRule="auto"/>
        <w:jc w:val="left"/>
        <w:textAlignment w:val="center"/>
        <w:rPr>
          <w:sz w:val="21"/>
        </w:rPr>
      </w:pPr>
      <w:r>
        <w:rPr>
          <w:sz w:val="21"/>
        </w:rPr>
        <w:t>【详解】根据题意，将此温度计插入正在熔化的冰水混合物中，液面下降到第30格，将此温度计插入1个标准大气压下的沸水中，液面升到第80格，该温度计1格表示的温度为：</w:t>
      </w:r>
      <w:r>
        <w:object>
          <v:shape id="_x0000_i1026" type="#_x0000_t75" alt="试题资源网 stzy.com" style="width:96.75pt;height:28.3pt" o:oleicon="f" o:ole="" coordsize="21600,21600" o:preferrelative="t" filled="f" stroked="f">
            <v:stroke joinstyle="miter"/>
            <v:imagedata r:id="rId44" o:title="eqId5ece1db53d67740f4d8cbae86a0c707a"/>
            <o:lock v:ext="edit" aspectratio="t"/>
            <w10:anchorlock/>
          </v:shape>
          <o:OLEObject Type="Embed" ProgID="Equation.DSMT4" ShapeID="_x0000_i1026" DrawAspect="Content" ObjectID="_1468075726" r:id="rId45"/>
        </w:object>
      </w:r>
      <w:r>
        <w:rPr>
          <w:sz w:val="21"/>
        </w:rPr>
        <w:t>，此温度计第10格距离30格差20格，且温度在0℃以下，则表示的温度为：</w:t>
      </w:r>
      <w:r>
        <w:object>
          <v:shape id="_x0000_i1027" type="#_x0000_t75" alt="试题资源网 stzy.com" style="width:104.7pt;height:13.8pt" o:oleicon="f" o:ole="" coordsize="21600,21600" o:preferrelative="t" filled="f" stroked="f">
            <v:stroke joinstyle="miter"/>
            <v:imagedata r:id="rId46" o:title="eqId54d81f508b3a3014c950293e217df100"/>
            <o:lock v:ext="edit" aspectratio="t"/>
            <w10:anchorlock/>
          </v:shape>
          <o:OLEObject Type="Embed" ProgID="Equation.DSMT4" ShapeID="_x0000_i1027" DrawAspect="Content" ObjectID="_1468075727" r:id="rId47"/>
        </w:object>
      </w:r>
      <w:r>
        <w:rPr>
          <w:sz w:val="21"/>
        </w:rPr>
        <w:t>，故D符合题意，ABC不符合题意。</w:t>
      </w:r>
    </w:p>
    <w:p>
      <w:pPr>
        <w:pStyle w:val="Normal1fe8a403-f9a3-4095-8e56-4a0db1c8fd47"/>
        <w:spacing w:line="360" w:lineRule="auto"/>
        <w:jc w:val="left"/>
        <w:textAlignment w:val="center"/>
        <w:rPr>
          <w:sz w:val="21"/>
        </w:rPr>
      </w:pPr>
      <w:r>
        <w:rPr>
          <w:sz w:val="21"/>
        </w:rPr>
        <w:t>故选D。</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11．</w:t>
      </w:r>
      <w:r>
        <w:rPr>
          <w:sz w:val="21"/>
        </w:rPr>
        <w:t>【答案】D</w:t>
      </w:r>
    </w:p>
    <w:p>
      <w:pPr>
        <w:pStyle w:val="Normal1fe8a403-f9a3-4095-8e56-4a0db1c8fd47"/>
        <w:spacing w:line="360" w:lineRule="auto"/>
        <w:jc w:val="left"/>
        <w:textAlignment w:val="center"/>
        <w:rPr>
          <w:sz w:val="21"/>
        </w:rPr>
      </w:pPr>
      <w:r>
        <w:rPr>
          <w:sz w:val="21"/>
        </w:rPr>
        <w:t>【详解】A．甲图是鸢和它的影子，乙图、丙图是小孔成像现象，影子和小孔成像的原理都是光的直线传播，故A正确；</w:t>
      </w:r>
    </w:p>
    <w:p>
      <w:pPr>
        <w:pStyle w:val="Normal1fe8a403-f9a3-4095-8e56-4a0db1c8fd47"/>
        <w:spacing w:line="360" w:lineRule="auto"/>
        <w:jc w:val="left"/>
        <w:textAlignment w:val="center"/>
        <w:rPr>
          <w:sz w:val="21"/>
        </w:rPr>
      </w:pPr>
      <w:r>
        <w:rPr>
          <w:sz w:val="21"/>
        </w:rPr>
        <w:t>B．小孔成像时，“像”移动的方向与物移动的方向相反，乙图是小孔成像，“像”移动的方向与物移动的方向相反，故B正确；</w:t>
      </w:r>
    </w:p>
    <w:p>
      <w:pPr>
        <w:pStyle w:val="Normal1fe8a403-f9a3-4095-8e56-4a0db1c8fd47"/>
        <w:spacing w:line="360" w:lineRule="auto"/>
        <w:jc w:val="left"/>
        <w:textAlignment w:val="center"/>
        <w:rPr>
          <w:sz w:val="21"/>
        </w:rPr>
      </w:pPr>
      <w:r>
        <w:rPr>
          <w:sz w:val="21"/>
        </w:rPr>
        <w:t>CD．小孔成像时，像的形状与小孔的形状无关，与孔的大小有关，丙图“窗隙”较大时，不会出现丙图的现象，在墙上会出现楼塔的影子，故C正确、D错误。</w:t>
      </w:r>
    </w:p>
    <w:p>
      <w:pPr>
        <w:pStyle w:val="Normal1fe8a403-f9a3-4095-8e56-4a0db1c8fd47"/>
        <w:spacing w:line="360" w:lineRule="auto"/>
        <w:jc w:val="left"/>
        <w:textAlignment w:val="center"/>
        <w:rPr>
          <w:sz w:val="21"/>
        </w:rPr>
      </w:pPr>
      <w:r>
        <w:rPr>
          <w:sz w:val="21"/>
        </w:rPr>
        <w:t>故选D。</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12．</w:t>
      </w:r>
      <w:r>
        <w:rPr>
          <w:sz w:val="21"/>
        </w:rPr>
        <w:t>【答案】B</w:t>
      </w:r>
    </w:p>
    <w:p>
      <w:pPr>
        <w:pStyle w:val="Normal1fe8a403-f9a3-4095-8e56-4a0db1c8fd47"/>
        <w:spacing w:line="360" w:lineRule="auto"/>
        <w:jc w:val="left"/>
        <w:textAlignment w:val="center"/>
        <w:rPr>
          <w:sz w:val="21"/>
        </w:rPr>
      </w:pPr>
      <w:r>
        <w:rPr>
          <w:sz w:val="21"/>
        </w:rPr>
        <w:t>【分析】植物细胞具有细胞壁、细胞膜、细胞质、细胞核、线粒体、液泡等结构，绿色部位的植物细胞还具有叶绿体；动物细胞基本结构包括细胞膜、细胞质、细胞核和线粒体。</w:t>
      </w:r>
      <w:r>
        <w:rPr>
          <w:rFonts w:ascii="Times New Roman" w:eastAsia="Times New Roman" w:hAnsi="Times New Roman" w:cs="Times New Roman"/>
          <w:kern w:val="0"/>
          <w:sz w:val="21"/>
          <w:szCs w:val="24"/>
        </w:rPr>
        <w:t>  </w:t>
      </w:r>
    </w:p>
    <w:p>
      <w:pPr>
        <w:pStyle w:val="Normal1fe8a403-f9a3-4095-8e56-4a0db1c8fd47"/>
        <w:spacing w:line="360" w:lineRule="auto"/>
        <w:jc w:val="left"/>
        <w:textAlignment w:val="center"/>
        <w:rPr>
          <w:sz w:val="21"/>
        </w:rPr>
      </w:pPr>
      <w:r>
        <w:rPr>
          <w:sz w:val="21"/>
        </w:rPr>
        <w:t>图中，甲图表示动物细胞结构，乙图表示植物细胞结构。</w:t>
      </w:r>
    </w:p>
    <w:p>
      <w:pPr>
        <w:pStyle w:val="Normal1fe8a403-f9a3-4095-8e56-4a0db1c8fd47"/>
        <w:spacing w:line="360" w:lineRule="auto"/>
        <w:jc w:val="left"/>
        <w:textAlignment w:val="center"/>
        <w:rPr>
          <w:sz w:val="21"/>
        </w:rPr>
      </w:pPr>
      <w:r>
        <w:rPr>
          <w:sz w:val="21"/>
        </w:rPr>
        <w:t xml:space="preserve">【详解】A．洋葱根尖细胞是植物细胞，而甲细胞只包含细胞膜、细胞质和a，甲应该为动物细胞，A错误。 </w:t>
      </w:r>
    </w:p>
    <w:p>
      <w:pPr>
        <w:pStyle w:val="Normal1fe8a403-f9a3-4095-8e56-4a0db1c8fd47"/>
        <w:spacing w:line="360" w:lineRule="auto"/>
        <w:jc w:val="left"/>
        <w:textAlignment w:val="center"/>
        <w:rPr>
          <w:sz w:val="21"/>
        </w:rPr>
      </w:pPr>
      <w:r>
        <w:rPr>
          <w:sz w:val="21"/>
        </w:rPr>
        <w:t xml:space="preserve">B．菠菜叶肉细胞是植物细胞，具有细胞壁、细胞膜、细胞质和液泡等结构，同时叶肉细胞中也含有叶绿体，这与图乙中的结构相符，B正确。 </w:t>
      </w:r>
    </w:p>
    <w:p>
      <w:pPr>
        <w:pStyle w:val="Normal1fe8a403-f9a3-4095-8e56-4a0db1c8fd47"/>
        <w:spacing w:line="360" w:lineRule="auto"/>
        <w:jc w:val="left"/>
        <w:textAlignment w:val="center"/>
        <w:rPr>
          <w:sz w:val="21"/>
        </w:rPr>
      </w:pPr>
      <w:r>
        <w:rPr>
          <w:sz w:val="21"/>
        </w:rPr>
        <w:t>C．叶绿体是光合作用的场所，把光能转化为化学能贮存在有机物中，是绿色植物细胞特有的一种能量转换器。由题图可知，a是甲、乙共有的结构，不可能是叶绿体，C错误。</w:t>
      </w:r>
    </w:p>
    <w:p>
      <w:pPr>
        <w:pStyle w:val="Normal1fe8a403-f9a3-4095-8e56-4a0db1c8fd47"/>
        <w:spacing w:line="360" w:lineRule="auto"/>
        <w:jc w:val="left"/>
        <w:textAlignment w:val="center"/>
        <w:rPr>
          <w:sz w:val="21"/>
        </w:rPr>
      </w:pPr>
      <w:r>
        <w:rPr>
          <w:sz w:val="21"/>
        </w:rPr>
        <w:t xml:space="preserve">D．细胞核是动、植物细胞共有的结构，而b只存在于乙细胞中，不可能是细胞核，D错误。 </w:t>
      </w:r>
    </w:p>
    <w:p>
      <w:pPr>
        <w:pStyle w:val="Normal1fe8a403-f9a3-4095-8e56-4a0db1c8fd47"/>
        <w:spacing w:line="360" w:lineRule="auto"/>
        <w:jc w:val="left"/>
        <w:textAlignment w:val="center"/>
        <w:rPr>
          <w:sz w:val="21"/>
        </w:rPr>
      </w:pPr>
      <w:r>
        <w:rPr>
          <w:sz w:val="21"/>
        </w:rPr>
        <w:t>故选B。</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13．</w:t>
      </w:r>
      <w:r>
        <w:rPr>
          <w:sz w:val="21"/>
        </w:rPr>
        <w:t>【答案】B</w:t>
      </w:r>
    </w:p>
    <w:p>
      <w:pPr>
        <w:pStyle w:val="Normal1fe8a403-f9a3-4095-8e56-4a0db1c8fd47"/>
        <w:spacing w:line="360" w:lineRule="auto"/>
        <w:jc w:val="left"/>
        <w:textAlignment w:val="center"/>
        <w:rPr>
          <w:sz w:val="21"/>
        </w:rPr>
      </w:pPr>
      <w:r>
        <w:rPr>
          <w:sz w:val="21"/>
        </w:rPr>
        <w:t>【详解】A．光年是指光一年内通过的距离，是距离的单位，可以衡量银河系的直径，故A错误；</w:t>
      </w:r>
    </w:p>
    <w:p>
      <w:pPr>
        <w:pStyle w:val="Normal1fe8a403-f9a3-4095-8e56-4a0db1c8fd47"/>
        <w:spacing w:line="360" w:lineRule="auto"/>
        <w:jc w:val="left"/>
        <w:textAlignment w:val="center"/>
        <w:rPr>
          <w:sz w:val="21"/>
        </w:rPr>
      </w:pPr>
      <w:r>
        <w:rPr>
          <w:sz w:val="21"/>
        </w:rPr>
        <w:t>B．宇宙诞生于大爆炸，并且在不断膨胀之中，大爆炸导致宇宙空间处处膨胀，且温度相应下降，故B正确；</w:t>
      </w:r>
    </w:p>
    <w:p>
      <w:pPr>
        <w:pStyle w:val="Normal1fe8a403-f9a3-4095-8e56-4a0db1c8fd47"/>
        <w:spacing w:line="360" w:lineRule="auto"/>
        <w:jc w:val="left"/>
        <w:textAlignment w:val="center"/>
        <w:rPr>
          <w:sz w:val="21"/>
        </w:rPr>
      </w:pPr>
      <w:r>
        <w:rPr>
          <w:sz w:val="21"/>
        </w:rPr>
        <w:t>C．宇宙包含银河系和河外星系，银河系包含太阳系，故C错误；</w:t>
      </w:r>
    </w:p>
    <w:p>
      <w:pPr>
        <w:pStyle w:val="Normal1fe8a403-f9a3-4095-8e56-4a0db1c8fd47"/>
        <w:spacing w:line="360" w:lineRule="auto"/>
        <w:jc w:val="left"/>
        <w:textAlignment w:val="center"/>
        <w:rPr>
          <w:sz w:val="21"/>
        </w:rPr>
      </w:pPr>
      <w:r>
        <w:rPr>
          <w:sz w:val="21"/>
        </w:rPr>
        <w:t>D．太阳并不位于银河系的中心，银河系也不位于宇宙的中心，它只是宇宙中无数星系中的一个，故D错误。</w:t>
      </w:r>
    </w:p>
    <w:p>
      <w:pPr>
        <w:pStyle w:val="Normal1fe8a403-f9a3-4095-8e56-4a0db1c8fd47"/>
        <w:spacing w:line="360" w:lineRule="auto"/>
        <w:jc w:val="left"/>
        <w:textAlignment w:val="center"/>
        <w:rPr>
          <w:sz w:val="21"/>
        </w:rPr>
      </w:pPr>
      <w:r>
        <w:rPr>
          <w:sz w:val="21"/>
        </w:rPr>
        <w:t>故选B。</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14．</w:t>
      </w:r>
      <w:r>
        <w:rPr>
          <w:sz w:val="21"/>
        </w:rPr>
        <w:t>【答案】A</w:t>
      </w:r>
    </w:p>
    <w:p>
      <w:pPr>
        <w:pStyle w:val="Normal1fe8a403-f9a3-4095-8e56-4a0db1c8fd47"/>
        <w:spacing w:line="360" w:lineRule="auto"/>
        <w:jc w:val="left"/>
        <w:textAlignment w:val="center"/>
        <w:rPr>
          <w:sz w:val="21"/>
        </w:rPr>
      </w:pPr>
      <w:r>
        <w:rPr>
          <w:sz w:val="21"/>
        </w:rPr>
        <w:t>【详解】CD．在结构设计中，应选择抗弯强度大的材料来保证结构的稳固性，本题中木料M的抗弯强度大于木料N，所以选择木料M制作更为合理，故CD不符合题意；</w:t>
      </w:r>
    </w:p>
    <w:p>
      <w:pPr>
        <w:pStyle w:val="Normal1fe8a403-f9a3-4095-8e56-4a0db1c8fd47"/>
        <w:spacing w:line="360" w:lineRule="auto"/>
        <w:jc w:val="left"/>
        <w:textAlignment w:val="center"/>
        <w:rPr>
          <w:sz w:val="21"/>
        </w:rPr>
      </w:pPr>
      <w:r>
        <w:rPr>
          <w:sz w:val="21"/>
        </w:rPr>
        <w:t>AB．A选项中板凳中下面木块采用三角支撑对两侧有支撑，既能消除最上面木料下弯的问题，同时还能固定两侧的木板，稳定性会更好，故A符合题意，B不符合题意。</w:t>
      </w:r>
    </w:p>
    <w:p>
      <w:pPr>
        <w:pStyle w:val="Normal1fe8a403-f9a3-4095-8e56-4a0db1c8fd47"/>
        <w:spacing w:line="360" w:lineRule="auto"/>
        <w:jc w:val="left"/>
        <w:textAlignment w:val="center"/>
        <w:rPr>
          <w:sz w:val="21"/>
        </w:rPr>
      </w:pPr>
      <w:r>
        <w:rPr>
          <w:sz w:val="21"/>
        </w:rPr>
        <w:t>故选A。</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15．</w:t>
      </w:r>
      <w:r>
        <w:rPr>
          <w:sz w:val="21"/>
        </w:rPr>
        <w:t>【答案】C</w:t>
      </w:r>
    </w:p>
    <w:p>
      <w:pPr>
        <w:pStyle w:val="Normal1fe8a403-f9a3-4095-8e56-4a0db1c8fd47"/>
        <w:spacing w:line="360" w:lineRule="auto"/>
        <w:jc w:val="left"/>
        <w:textAlignment w:val="center"/>
        <w:rPr>
          <w:sz w:val="21"/>
        </w:rPr>
      </w:pPr>
      <w:r>
        <w:rPr>
          <w:sz w:val="21"/>
        </w:rPr>
        <w:t>【分析】模拟实验是一种通过模仿实验对象或其条件来进行研究的方法。</w:t>
      </w:r>
    </w:p>
    <w:p>
      <w:pPr>
        <w:pStyle w:val="Normal1fe8a403-f9a3-4095-8e56-4a0db1c8fd47"/>
        <w:spacing w:line="360" w:lineRule="auto"/>
        <w:jc w:val="left"/>
        <w:textAlignment w:val="center"/>
        <w:rPr>
          <w:sz w:val="21"/>
        </w:rPr>
      </w:pPr>
      <w:r>
        <w:rPr>
          <w:sz w:val="21"/>
        </w:rPr>
        <w:t xml:space="preserve">【详解】A．将运动分为“直线运动”和“曲线运动”，这是对运动的一种分类方法，并没有涉及到替代物或模仿实验条件，因此不属于模拟实验，A不符合题意。 </w:t>
      </w:r>
    </w:p>
    <w:p>
      <w:pPr>
        <w:pStyle w:val="Normal1fe8a403-f9a3-4095-8e56-4a0db1c8fd47"/>
        <w:spacing w:line="360" w:lineRule="auto"/>
        <w:jc w:val="left"/>
        <w:textAlignment w:val="center"/>
        <w:rPr>
          <w:sz w:val="21"/>
        </w:rPr>
      </w:pPr>
      <w:r>
        <w:rPr>
          <w:sz w:val="21"/>
        </w:rPr>
        <w:t xml:space="preserve">B．制作“动物细胞”和“植物细胞”模型，这是制作细胞模型，虽然使用了替代物（如纸板、塑料等），但主要是用于展示和解释细胞结构，而不是进行实验，因此不属于模拟实验，B不符合题意。 </w:t>
      </w:r>
    </w:p>
    <w:p>
      <w:pPr>
        <w:pStyle w:val="Normal1fe8a403-f9a3-4095-8e56-4a0db1c8fd47"/>
        <w:spacing w:line="360" w:lineRule="auto"/>
        <w:jc w:val="left"/>
        <w:textAlignment w:val="center"/>
        <w:rPr>
          <w:sz w:val="21"/>
        </w:rPr>
      </w:pPr>
      <w:r>
        <w:rPr>
          <w:sz w:val="21"/>
        </w:rPr>
        <w:t xml:space="preserve">C．“探索太阳运动轨迹与不同时刻杆影的活动”是通过模拟太阳的运动轨迹并观察杆影的变化来进行实验，这种方法属于模拟实验，C符合题意。 </w:t>
      </w:r>
    </w:p>
    <w:p>
      <w:pPr>
        <w:pStyle w:val="Normal1fe8a403-f9a3-4095-8e56-4a0db1c8fd47"/>
        <w:spacing w:line="360" w:lineRule="auto"/>
        <w:jc w:val="left"/>
        <w:textAlignment w:val="center"/>
        <w:rPr>
          <w:sz w:val="21"/>
        </w:rPr>
      </w:pPr>
      <w:r>
        <w:rPr>
          <w:sz w:val="21"/>
        </w:rPr>
        <w:t xml:space="preserve">D．找出“体温计”与“温度计”的结构不同，这是对比两种仪器的结构差异，没有涉及到替代物或模仿实验条件，因此不属于模拟实验，D不符合题意。 </w:t>
      </w:r>
    </w:p>
    <w:p>
      <w:pPr>
        <w:pStyle w:val="Normal1fe8a403-f9a3-4095-8e56-4a0db1c8fd47"/>
        <w:spacing w:line="360" w:lineRule="auto"/>
        <w:jc w:val="left"/>
        <w:textAlignment w:val="center"/>
        <w:rPr>
          <w:sz w:val="21"/>
        </w:rPr>
      </w:pPr>
      <w:r>
        <w:rPr>
          <w:sz w:val="21"/>
        </w:rPr>
        <w:t>故选C。</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16．</w:t>
      </w:r>
      <w:r>
        <w:rPr>
          <w:sz w:val="21"/>
        </w:rPr>
        <w:t>【答案】(1)植物→蝉→螳螂→黄雀</w:t>
      </w:r>
    </w:p>
    <w:p>
      <w:pPr>
        <w:pStyle w:val="Normal1fe8a403-f9a3-4095-8e56-4a0db1c8fd47"/>
        <w:spacing w:line="360" w:lineRule="auto"/>
        <w:jc w:val="left"/>
        <w:textAlignment w:val="center"/>
        <w:rPr>
          <w:sz w:val="21"/>
        </w:rPr>
      </w:pPr>
      <w:r>
        <w:rPr>
          <w:sz w:val="21"/>
        </w:rPr>
        <w:t>(2)螳螂、蝉</w:t>
      </w:r>
    </w:p>
    <w:p>
      <w:pPr>
        <w:pStyle w:val="Normal1fe8a403-f9a3-4095-8e56-4a0db1c8fd47"/>
        <w:spacing w:line="360" w:lineRule="auto"/>
        <w:jc w:val="left"/>
        <w:textAlignment w:val="center"/>
        <w:rPr>
          <w:sz w:val="21"/>
        </w:rPr>
      </w:pPr>
      <w:r>
        <w:rPr>
          <w:sz w:val="21"/>
        </w:rPr>
        <w:t>(3)动能/势能</w:t>
      </w:r>
    </w:p>
    <w:p>
      <w:pPr>
        <w:pStyle w:val="Normal1fe8a403-f9a3-4095-8e56-4a0db1c8fd47"/>
        <w:spacing w:line="360" w:lineRule="auto"/>
        <w:jc w:val="left"/>
        <w:textAlignment w:val="center"/>
        <w:rPr>
          <w:sz w:val="21"/>
        </w:rPr>
      </w:pPr>
      <w:r>
        <w:rPr>
          <w:sz w:val="21"/>
        </w:rPr>
        <w:t>【分析】在生态系统中，生产者与消费者、消费者与消费者之间由于吃与被吃的关系而形成的链状结构叫食物链。</w:t>
      </w:r>
    </w:p>
    <w:p>
      <w:pPr>
        <w:pStyle w:val="Normal1fe8a403-f9a3-4095-8e56-4a0db1c8fd47"/>
        <w:spacing w:line="360" w:lineRule="auto"/>
        <w:jc w:val="left"/>
        <w:textAlignment w:val="center"/>
        <w:rPr>
          <w:sz w:val="21"/>
        </w:rPr>
      </w:pPr>
      <w:r>
        <w:rPr>
          <w:sz w:val="21"/>
        </w:rPr>
        <w:t>【详解】（1）食物链中只包含生产者和消费者，不包括分解者和非生物部分；食物链的起点是生产者，终点是最高营养级的消费者；食物链或食物网中，箭头方向指向取食者或捕食者。在“螳螂捕蝉，黄雀在后”这一生态关系中，蝉是被捕食者、螳螂是捕食者但同时也是被捕食者，而黄雀是最终的捕食者。根据食物链的书写规则，可以写出食物链为：植物→蝉 → 螳螂 → 黄雀。</w:t>
      </w:r>
    </w:p>
    <w:p>
      <w:pPr>
        <w:pStyle w:val="Normal1fe8a403-f9a3-4095-8e56-4a0db1c8fd47"/>
        <w:spacing w:line="360" w:lineRule="auto"/>
        <w:jc w:val="left"/>
        <w:textAlignment w:val="center"/>
        <w:rPr>
          <w:sz w:val="21"/>
        </w:rPr>
      </w:pPr>
      <w:r>
        <w:rPr>
          <w:sz w:val="21"/>
        </w:rPr>
        <w:t>（2）根据动物的体内有无脊椎骨构成的脊柱，可以把动物分为脊椎动物和无脊椎动物两大类；无脊椎动物是身体内没有由脊椎骨组成的脊柱的动物，脊椎动物是身体内有由脊椎骨组成的脊柱的动物；三种动物中，蝉和螳螂的体内都没有由脊椎骨组成的脊柱，属于无脊椎动物；黄雀的体内具有由脊椎骨组成的脊柱，属于脊椎动物。</w:t>
      </w:r>
    </w:p>
    <w:p>
      <w:pPr>
        <w:pStyle w:val="Normal1fe8a403-f9a3-4095-8e56-4a0db1c8fd47"/>
        <w:spacing w:line="360" w:lineRule="auto"/>
        <w:jc w:val="left"/>
        <w:textAlignment w:val="center"/>
        <w:rPr>
          <w:sz w:val="21"/>
        </w:rPr>
      </w:pPr>
      <w:r>
        <w:rPr>
          <w:sz w:val="21"/>
        </w:rPr>
        <w:t>（3）黄雀在飞翔时，由于其在空中具有一定的速度和高度，因此同时拥有动能（由于运动而具有的能量）和势能（由于位置或高度而具有的能量）。</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17．</w:t>
      </w:r>
      <w:r>
        <w:rPr>
          <w:sz w:val="21"/>
        </w:rPr>
        <w:t>【答案】(1)地面</w:t>
      </w:r>
    </w:p>
    <w:p>
      <w:pPr>
        <w:pStyle w:val="Normal1fe8a403-f9a3-4095-8e56-4a0db1c8fd47"/>
        <w:spacing w:line="360" w:lineRule="auto"/>
        <w:jc w:val="left"/>
        <w:textAlignment w:val="center"/>
        <w:rPr>
          <w:sz w:val="21"/>
        </w:rPr>
      </w:pPr>
      <w:r>
        <w:rPr>
          <w:sz w:val="21"/>
        </w:rPr>
        <w:t>(2)     变速     相同时间内，运动的路程不同</w:t>
      </w:r>
    </w:p>
    <w:p>
      <w:pPr>
        <w:pStyle w:val="Normal1fe8a403-f9a3-4095-8e56-4a0db1c8fd47"/>
        <w:spacing w:line="360" w:lineRule="auto"/>
        <w:jc w:val="left"/>
        <w:textAlignment w:val="center"/>
        <w:rPr>
          <w:sz w:val="21"/>
        </w:rPr>
      </w:pPr>
      <w:r>
        <w:rPr>
          <w:sz w:val="21"/>
        </w:rPr>
        <w:t>【详解】（1）甲、乙两车相对于地面的位置发生改变，因此相对于地面都是运动的。</w:t>
      </w:r>
    </w:p>
    <w:p>
      <w:pPr>
        <w:pStyle w:val="Normal1fe8a403-f9a3-4095-8e56-4a0db1c8fd47"/>
        <w:spacing w:line="360" w:lineRule="auto"/>
        <w:jc w:val="left"/>
        <w:textAlignment w:val="center"/>
        <w:rPr>
          <w:sz w:val="21"/>
        </w:rPr>
      </w:pPr>
      <w:r>
        <w:rPr>
          <w:sz w:val="21"/>
        </w:rPr>
        <w:t>（2）[1][2]据图可知，相同时间内，乙车运动的路程越来越长，说明乙车在做加速直线运动，即变速直线运动。</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18．</w:t>
      </w:r>
      <w:r>
        <w:rPr>
          <w:sz w:val="21"/>
        </w:rPr>
        <w:t>【答案】(1)B</w:t>
      </w:r>
    </w:p>
    <w:p>
      <w:pPr>
        <w:pStyle w:val="Normal1fe8a403-f9a3-4095-8e56-4a0db1c8fd47"/>
        <w:spacing w:line="360" w:lineRule="auto"/>
        <w:jc w:val="left"/>
        <w:textAlignment w:val="center"/>
        <w:rPr>
          <w:sz w:val="21"/>
        </w:rPr>
      </w:pPr>
      <w:r>
        <w:rPr>
          <w:sz w:val="21"/>
        </w:rPr>
        <w:t>(2)B</w:t>
      </w:r>
    </w:p>
    <w:p>
      <w:pPr>
        <w:pStyle w:val="Normal1fe8a403-f9a3-4095-8e56-4a0db1c8fd47"/>
        <w:spacing w:line="360" w:lineRule="auto"/>
        <w:jc w:val="left"/>
        <w:textAlignment w:val="center"/>
        <w:rPr>
          <w:sz w:val="21"/>
        </w:rPr>
      </w:pPr>
      <w:r>
        <w:rPr>
          <w:sz w:val="21"/>
        </w:rPr>
        <w:t>(3)模型中的地球和月球大小比例与实际不符；地球与太阳的距离与实际不符等。</w:t>
      </w:r>
    </w:p>
    <w:p>
      <w:pPr>
        <w:pStyle w:val="Normal1fe8a403-f9a3-4095-8e56-4a0db1c8fd47"/>
        <w:spacing w:line="360" w:lineRule="auto"/>
        <w:jc w:val="left"/>
        <w:textAlignment w:val="center"/>
        <w:rPr>
          <w:sz w:val="21"/>
        </w:rPr>
      </w:pPr>
      <w:r>
        <w:rPr>
          <w:sz w:val="21"/>
        </w:rPr>
        <w:t>【分析】本题以三球仪模型的展示图为材料，设置三个小题，涉及到月球公转、地球公转、二十四节气等相关知识，考查学生对相关地理知识的掌握程度。</w:t>
      </w:r>
    </w:p>
    <w:p>
      <w:pPr>
        <w:pStyle w:val="Normal1fe8a403-f9a3-4095-8e56-4a0db1c8fd47"/>
        <w:spacing w:line="360" w:lineRule="auto"/>
        <w:jc w:val="left"/>
        <w:textAlignment w:val="center"/>
        <w:rPr>
          <w:sz w:val="21"/>
        </w:rPr>
      </w:pPr>
      <w:r>
        <w:rPr>
          <w:sz w:val="21"/>
        </w:rPr>
        <w:t>【详解】（1）要实现大齿轮与末位小齿轮转动速度比为 1:12，根据齿轮传动原理，大齿轮带动小齿轮，大齿轮转一圈，小齿轮要转多圈，在图 B 中可以看到大齿轮与末位小齿轮之间通过多个齿轮传动，经过齿轮齿数的合理搭配等可以实现这样的速度比，而图 A 无法明显看出能实现这样的传动比。故选B。</w:t>
      </w:r>
    </w:p>
    <w:p>
      <w:pPr>
        <w:pStyle w:val="Normal1fe8a403-f9a3-4095-8e56-4a0db1c8fd47"/>
        <w:spacing w:line="360" w:lineRule="auto"/>
        <w:jc w:val="left"/>
        <w:textAlignment w:val="center"/>
        <w:rPr>
          <w:sz w:val="21"/>
        </w:rPr>
      </w:pPr>
      <w:r>
        <w:rPr>
          <w:sz w:val="21"/>
        </w:rPr>
        <w:t>（2）根据三球仪模型的姿态判断对应的节气。由于模型中地球仪的北极指向太阳，说明此时太阳直射北回归线，这是夏至的特征。因此，对应的日期接近中国二十四节气中的夏至。故选B。</w:t>
      </w:r>
    </w:p>
    <w:p>
      <w:pPr>
        <w:pStyle w:val="Normal1fe8a403-f9a3-4095-8e56-4a0db1c8fd47"/>
        <w:spacing w:line="360" w:lineRule="auto"/>
        <w:jc w:val="left"/>
        <w:textAlignment w:val="center"/>
        <w:rPr>
          <w:sz w:val="21"/>
        </w:rPr>
      </w:pPr>
      <w:r>
        <w:rPr>
          <w:sz w:val="21"/>
        </w:rPr>
        <w:t>（3）模型虽然可以粗略表示日地月三者的相对位置关系，但与实际情况相比还是存在较大差别的。其中一点差别是：模型中的地球和月球大小比例与实际不符，地球与太阳的距离与实际不符，月球绕地球公转的轨道与实际不符（模型中是圆轨道，实际是椭圆轨道且存在近地点和远地点）等，这些都是模型与实际情况的差别。</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19．</w:t>
      </w:r>
      <w:r>
        <w:rPr>
          <w:sz w:val="21"/>
        </w:rPr>
        <w:t>【答案】     日环食     十五、十六</w:t>
      </w:r>
    </w:p>
    <w:p>
      <w:pPr>
        <w:pStyle w:val="Normal1fe8a403-f9a3-4095-8e56-4a0db1c8fd47"/>
        <w:spacing w:line="360" w:lineRule="auto"/>
        <w:jc w:val="left"/>
        <w:textAlignment w:val="center"/>
        <w:rPr>
          <w:sz w:val="21"/>
        </w:rPr>
      </w:pPr>
      <w:r>
        <w:rPr>
          <w:sz w:val="21"/>
        </w:rPr>
        <w:t>【详解】日食发生在农历初一，是因为此时月球位于地球和太阳之间，能够遮挡太阳光。月食发生在农历十五、十六，是因为此时月球在地球的背面，地球位于太阳和月球之间，能够遮挡太阳光。日食类型包括日全食、日环食和日偏食，而月食类型包括月全食和月偏食。</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20．</w:t>
      </w:r>
      <w:r>
        <w:rPr>
          <w:sz w:val="21"/>
        </w:rPr>
        <w:t>【答案】(1)被子</w:t>
      </w:r>
    </w:p>
    <w:p>
      <w:pPr>
        <w:pStyle w:val="Normal1fe8a403-f9a3-4095-8e56-4a0db1c8fd47"/>
        <w:spacing w:line="360" w:lineRule="auto"/>
        <w:jc w:val="left"/>
        <w:textAlignment w:val="center"/>
        <w:rPr>
          <w:sz w:val="21"/>
        </w:rPr>
      </w:pPr>
      <w:r>
        <w:rPr>
          <w:sz w:val="21"/>
        </w:rPr>
        <w:t>(2)干旱</w:t>
      </w:r>
    </w:p>
    <w:p>
      <w:pPr>
        <w:pStyle w:val="Normal1fe8a403-f9a3-4095-8e56-4a0db1c8fd47"/>
        <w:spacing w:line="360" w:lineRule="auto"/>
        <w:jc w:val="left"/>
        <w:textAlignment w:val="center"/>
        <w:rPr>
          <w:sz w:val="21"/>
        </w:rPr>
      </w:pPr>
      <w:r>
        <w:rPr>
          <w:sz w:val="21"/>
        </w:rPr>
        <w:t>【分析】绿色植物分为孢子植物和种子植物两大类；孢子植物包括藻类、苔藓植物和蕨类植物，种子植物包括裸子植物和被子植物，都用种子繁殖后代。</w:t>
      </w:r>
    </w:p>
    <w:p>
      <w:pPr>
        <w:pStyle w:val="Normal1fe8a403-f9a3-4095-8e56-4a0db1c8fd47"/>
        <w:spacing w:line="360" w:lineRule="auto"/>
        <w:jc w:val="left"/>
        <w:textAlignment w:val="center"/>
        <w:rPr>
          <w:sz w:val="21"/>
        </w:rPr>
      </w:pPr>
      <w:r>
        <w:rPr>
          <w:sz w:val="21"/>
        </w:rPr>
        <w:t>【详解】（1）被子植物的种子有果皮包被，被子植物就是常说的绿色开花植物，具有根、茎、叶、花、果实、种子六大器官，生石花“能开花结果，常用种子繁衍后代”，由此断定生石花属于被子植物。</w:t>
      </w:r>
    </w:p>
    <w:p>
      <w:pPr>
        <w:pStyle w:val="Normal1fe8a403-f9a3-4095-8e56-4a0db1c8fd47"/>
        <w:spacing w:line="360" w:lineRule="auto"/>
        <w:jc w:val="left"/>
        <w:textAlignment w:val="center"/>
        <w:rPr>
          <w:sz w:val="21"/>
        </w:rPr>
      </w:pPr>
      <w:r>
        <w:rPr>
          <w:sz w:val="21"/>
        </w:rPr>
        <w:t>（2）生石花是一种小型肉质植物，其两片肥厚多汁的叶子能够储存大量的水分和营养，这种肥厚多汁的叶子是生石花为了适应干旱环境而进化出来的形态特点，使其能够在水分稀缺的条件下生存和繁衍。‌</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21．</w:t>
      </w:r>
      <w:r>
        <w:rPr>
          <w:sz w:val="21"/>
        </w:rPr>
        <w:t>【答案】(1)没有细胞壁、液泡和叶绿体</w:t>
      </w:r>
    </w:p>
    <w:p>
      <w:pPr>
        <w:pStyle w:val="Normal1fe8a403-f9a3-4095-8e56-4a0db1c8fd47"/>
        <w:spacing w:line="360" w:lineRule="auto"/>
        <w:jc w:val="left"/>
        <w:textAlignment w:val="center"/>
        <w:rPr>
          <w:sz w:val="21"/>
        </w:rPr>
      </w:pPr>
      <w:r>
        <w:rPr>
          <w:sz w:val="21"/>
        </w:rPr>
        <w:t>(2)控制物质进出细胞</w:t>
      </w:r>
    </w:p>
    <w:p>
      <w:pPr>
        <w:pStyle w:val="Normal1fe8a403-f9a3-4095-8e56-4a0db1c8fd47"/>
        <w:spacing w:line="360" w:lineRule="auto"/>
        <w:jc w:val="left"/>
        <w:textAlignment w:val="center"/>
        <w:rPr>
          <w:sz w:val="21"/>
        </w:rPr>
      </w:pPr>
      <w:r>
        <w:rPr>
          <w:sz w:val="21"/>
        </w:rPr>
        <w:t>【分析】植物细胞具有细胞壁、细胞膜、细胞质、细胞核、线粒体、液泡等结构，绿色部位的植物细胞还具有叶绿体；动物细胞基本结构包括细胞膜、细胞质、细胞核和线粒体。 图中，①是细胞膜、②是细胞核、③是细胞质。</w:t>
      </w:r>
    </w:p>
    <w:p>
      <w:pPr>
        <w:pStyle w:val="Normal1fe8a403-f9a3-4095-8e56-4a0db1c8fd47"/>
        <w:spacing w:line="360" w:lineRule="auto"/>
        <w:jc w:val="left"/>
        <w:textAlignment w:val="center"/>
        <w:rPr>
          <w:sz w:val="21"/>
        </w:rPr>
      </w:pPr>
      <w:r>
        <w:rPr>
          <w:sz w:val="21"/>
        </w:rPr>
        <w:t>【详解】（1）植物细胞和动物细胞的相同点是都有细胞膜、细胞质、细胞核和线粒体，两者的不同点是植物细胞有细胞壁、液泡和叶绿体，而动物细胞没有细胞壁、液泡和叶绿体。通过观察，图中没有细胞壁、液泡和叶绿体，可以判断甲图是动物细胞。</w:t>
      </w:r>
    </w:p>
    <w:p>
      <w:pPr>
        <w:pStyle w:val="Normal1fe8a403-f9a3-4095-8e56-4a0db1c8fd47"/>
        <w:spacing w:line="360" w:lineRule="auto"/>
        <w:jc w:val="left"/>
        <w:textAlignment w:val="center"/>
        <w:rPr>
          <w:sz w:val="21"/>
        </w:rPr>
      </w:pPr>
      <w:r>
        <w:rPr>
          <w:sz w:val="21"/>
        </w:rPr>
        <w:t>（2）乙图中的结构①是细胞膜。细胞膜的主要功能之一就是控制物质进出细胞，维持细胞内部环境的稳定。</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22．</w:t>
      </w:r>
      <w:r>
        <w:rPr>
          <w:sz w:val="21"/>
        </w:rPr>
        <w:t>【答案】     体积     242.44 m</w:t>
      </w:r>
      <w:r>
        <w:rPr>
          <w:sz w:val="21"/>
          <w:vertAlign w:val="superscript"/>
        </w:rPr>
        <w:t>3</w:t>
      </w:r>
    </w:p>
    <w:p>
      <w:pPr>
        <w:pStyle w:val="Normal1fe8a403-f9a3-4095-8e56-4a0db1c8fd47"/>
        <w:spacing w:line="360" w:lineRule="auto"/>
        <w:jc w:val="left"/>
        <w:textAlignment w:val="center"/>
        <w:rPr>
          <w:sz w:val="21"/>
        </w:rPr>
      </w:pPr>
      <w:r>
        <w:rPr>
          <w:sz w:val="21"/>
        </w:rPr>
        <w:t>【详解】[1][2]由水表表盘上的单位m</w:t>
      </w:r>
      <w:r>
        <w:rPr>
          <w:sz w:val="21"/>
          <w:vertAlign w:val="superscript"/>
        </w:rPr>
        <w:t>3</w:t>
      </w:r>
      <w:r>
        <w:rPr>
          <w:sz w:val="21"/>
        </w:rPr>
        <w:t>可知测量的是物理量的体积，根据各个表盘上的指针示数和表盘下的倍率可知水表的读数为242.44m</w:t>
      </w:r>
      <w:r>
        <w:rPr>
          <w:sz w:val="21"/>
          <w:vertAlign w:val="superscript"/>
        </w:rPr>
        <w:t>3</w:t>
      </w:r>
      <w:r>
        <w:rPr>
          <w:sz w:val="21"/>
        </w:rPr>
        <w:t>。</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23．</w:t>
      </w:r>
      <w:r>
        <w:rPr>
          <w:sz w:val="21"/>
        </w:rPr>
        <w:t>【答案】(1)刻度尺/温度计</w:t>
      </w:r>
    </w:p>
    <w:p>
      <w:pPr>
        <w:pStyle w:val="Normal1fe8a403-f9a3-4095-8e56-4a0db1c8fd47"/>
        <w:spacing w:line="360" w:lineRule="auto"/>
        <w:jc w:val="left"/>
        <w:textAlignment w:val="center"/>
        <w:rPr>
          <w:sz w:val="21"/>
        </w:rPr>
      </w:pPr>
      <w:r>
        <w:rPr>
          <w:sz w:val="21"/>
        </w:rPr>
        <w:t>(2)温度对月季生长的影响</w:t>
      </w:r>
    </w:p>
    <w:p>
      <w:pPr>
        <w:pStyle w:val="Normal1fe8a403-f9a3-4095-8e56-4a0db1c8fd47"/>
        <w:spacing w:line="360" w:lineRule="auto"/>
        <w:jc w:val="left"/>
        <w:textAlignment w:val="center"/>
        <w:rPr>
          <w:sz w:val="21"/>
        </w:rPr>
      </w:pPr>
      <w:r>
        <w:rPr>
          <w:sz w:val="21"/>
        </w:rPr>
        <w:t>(3)‌每组实验只选用了一株月季</w:t>
      </w:r>
    </w:p>
    <w:p>
      <w:pPr>
        <w:pStyle w:val="Normal1fe8a403-f9a3-4095-8e56-4a0db1c8fd47"/>
        <w:spacing w:line="360" w:lineRule="auto"/>
        <w:jc w:val="left"/>
        <w:textAlignment w:val="center"/>
        <w:rPr>
          <w:sz w:val="21"/>
        </w:rPr>
      </w:pPr>
      <w:r>
        <w:rPr>
          <w:sz w:val="21"/>
        </w:rPr>
        <w:t>(4)‌月季的生长需要适宜的温度、光照和水分条件</w:t>
      </w:r>
    </w:p>
    <w:p>
      <w:pPr>
        <w:pStyle w:val="Normal1fe8a403-f9a3-4095-8e56-4a0db1c8fd47"/>
        <w:spacing w:line="360" w:lineRule="auto"/>
        <w:jc w:val="left"/>
        <w:textAlignment w:val="center"/>
        <w:rPr>
          <w:sz w:val="21"/>
        </w:rPr>
      </w:pPr>
      <w:r>
        <w:rPr>
          <w:sz w:val="21"/>
        </w:rPr>
        <w:t>【分析】对照实验是在研究一种条件对研究对象的影响时，所进行的除了这种条件不同外，其他条件都相同的实验，这个不同的条件，就是唯一变量。 一般的对实验变量进行处理的，就是实验组，没有对实验变量进行处理的就是对照组。</w:t>
      </w:r>
    </w:p>
    <w:p>
      <w:pPr>
        <w:pStyle w:val="Normal1fe8a403-f9a3-4095-8e56-4a0db1c8fd47"/>
        <w:spacing w:line="360" w:lineRule="auto"/>
        <w:jc w:val="left"/>
        <w:textAlignment w:val="center"/>
        <w:rPr>
          <w:sz w:val="21"/>
        </w:rPr>
      </w:pPr>
      <w:r>
        <w:rPr>
          <w:sz w:val="21"/>
        </w:rPr>
        <w:t>【详解】（1）实验中需要测量月季枝条的长度，因此需要用到刻度尺（尺子或卷尺）来进行精确的长度测量；在观察记录月季生长的过程中，需要测量环境的温度，因此需用到温度计记录温度变化。</w:t>
      </w:r>
    </w:p>
    <w:p>
      <w:pPr>
        <w:pStyle w:val="Normal1fe8a403-f9a3-4095-8e56-4a0db1c8fd47"/>
        <w:spacing w:line="360" w:lineRule="auto"/>
        <w:jc w:val="left"/>
        <w:textAlignment w:val="center"/>
        <w:rPr>
          <w:sz w:val="21"/>
        </w:rPr>
      </w:pPr>
      <w:r>
        <w:rPr>
          <w:sz w:val="21"/>
        </w:rPr>
        <w:t>（2）该实验甲、乙两组探究的问题是温度对月季生长的影响‌。通过对比甲组（20℃，适宜温度）和乙组（5℃，低温）的月季生长情况，可以探究温度这一环境因素对月季生长的作用。</w:t>
      </w:r>
    </w:p>
    <w:p>
      <w:pPr>
        <w:pStyle w:val="Normal1fe8a403-f9a3-4095-8e56-4a0db1c8fd47"/>
        <w:spacing w:line="360" w:lineRule="auto"/>
        <w:jc w:val="left"/>
        <w:textAlignment w:val="center"/>
        <w:rPr>
          <w:sz w:val="21"/>
        </w:rPr>
      </w:pPr>
      <w:r>
        <w:rPr>
          <w:sz w:val="21"/>
        </w:rPr>
        <w:t>（3）‌每组实验只选用了一株月季‌，这样的设计可能导致实验结果受偶然因素影响较大，缺乏代表性。为了增加实验的可靠性和准确性，应该每组选用多株月季进行实验，并取平均值作为最终结果。</w:t>
      </w:r>
    </w:p>
    <w:p>
      <w:pPr>
        <w:pStyle w:val="Normal1fe8a403-f9a3-4095-8e56-4a0db1c8fd47"/>
        <w:spacing w:line="360" w:lineRule="auto"/>
        <w:jc w:val="left"/>
        <w:textAlignment w:val="center"/>
        <w:rPr>
          <w:sz w:val="21"/>
        </w:rPr>
      </w:pPr>
      <w:r>
        <w:rPr>
          <w:sz w:val="21"/>
        </w:rPr>
        <w:t>（4）甲组的月季长高2cm，说明在适宜的温度、光照和水分条件下，月季能够正常生长；乙组月季几乎没有生长，表明低温环境对月季的生长有明显的抑制作用；丙组的月季发黄枯萎，说明缺乏水分会导致月季生长不良甚至死亡。由此可得出实验的结论为：月季的生长需要适宜的温度、光照和水分条件‌。</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24．</w:t>
      </w:r>
      <w:r>
        <w:rPr>
          <w:sz w:val="21"/>
        </w:rPr>
        <w:t>【答案】(1)A</w:t>
      </w:r>
    </w:p>
    <w:p>
      <w:pPr>
        <w:pStyle w:val="Normal1fe8a403-f9a3-4095-8e56-4a0db1c8fd47"/>
        <w:spacing w:line="360" w:lineRule="auto"/>
        <w:jc w:val="left"/>
        <w:textAlignment w:val="center"/>
        <w:rPr>
          <w:sz w:val="21"/>
        </w:rPr>
      </w:pPr>
      <w:r>
        <w:rPr>
          <w:sz w:val="21"/>
        </w:rPr>
        <w:t>(2)将蜡烛向上移动</w:t>
      </w:r>
    </w:p>
    <w:p>
      <w:pPr>
        <w:pStyle w:val="Normal1fe8a403-f9a3-4095-8e56-4a0db1c8fd47"/>
        <w:spacing w:line="360" w:lineRule="auto"/>
        <w:jc w:val="left"/>
        <w:textAlignment w:val="center"/>
        <w:rPr>
          <w:sz w:val="21"/>
        </w:rPr>
      </w:pPr>
      <w:r>
        <w:rPr>
          <w:sz w:val="21"/>
        </w:rPr>
        <w:t>(3)见解析</w:t>
      </w:r>
    </w:p>
    <w:p>
      <w:pPr>
        <w:pStyle w:val="Normal1fe8a403-f9a3-4095-8e56-4a0db1c8fd47"/>
        <w:spacing w:line="360" w:lineRule="auto"/>
        <w:jc w:val="left"/>
        <w:textAlignment w:val="center"/>
        <w:rPr>
          <w:sz w:val="21"/>
        </w:rPr>
      </w:pPr>
      <w:r>
        <w:rPr>
          <w:sz w:val="21"/>
        </w:rPr>
        <w:t>(4)</w:t>
      </w:r>
      <w:r>
        <w:rPr>
          <w:rFonts w:ascii="Times New Roman" w:eastAsia="Times New Roman" w:hAnsi="Times New Roman" w:cs="Times New Roman"/>
          <w:strike w:val="0"/>
          <w:kern w:val="0"/>
          <w:sz w:val="24"/>
          <w:szCs w:val="24"/>
          <w:u w:val="none"/>
        </w:rPr>
        <w:drawing>
          <wp:inline distT="0" distB="0" distL="114300" distR="114300">
            <wp:extent cx="2066925" cy="1495425"/>
            <wp:effectExtent l="0" t="0" r="5715" b="13335"/>
            <wp:docPr id="100065" name="图片 10006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f2abf9e1-f879-42db-a7e5-201e934be0a4"/>
                    <pic:cNvPicPr>
                      <a:picLocks noChangeAspect="1"/>
                    </pic:cNvPicPr>
                  </pic:nvPicPr>
                  <pic:blipFill>
                    <a:blip xmlns:r="http://schemas.openxmlformats.org/officeDocument/2006/relationships" r:embed="rId48"/>
                    <a:stretch>
                      <a:fillRect/>
                    </a:stretch>
                  </pic:blipFill>
                  <pic:spPr>
                    <a:xfrm>
                      <a:off x="0" y="0"/>
                      <a:ext cx="2066925" cy="1495425"/>
                    </a:xfrm>
                    <a:prstGeom prst="rect">
                      <a:avLst/>
                    </a:prstGeom>
                  </pic:spPr>
                </pic:pic>
              </a:graphicData>
            </a:graphic>
          </wp:inline>
        </w:drawing>
      </w:r>
    </w:p>
    <w:p>
      <w:pPr>
        <w:pStyle w:val="Normal1fe8a403-f9a3-4095-8e56-4a0db1c8fd47"/>
        <w:spacing w:line="360" w:lineRule="auto"/>
        <w:jc w:val="left"/>
        <w:textAlignment w:val="center"/>
        <w:rPr>
          <w:sz w:val="21"/>
        </w:rPr>
      </w:pPr>
      <w:r>
        <w:rPr>
          <w:sz w:val="21"/>
        </w:rPr>
        <w:t>【详解】（1）根据题意制作的针孔照相机，光源“F”字通过针孔成的像，是小孔成像，由光沿直线传播形成的实像，即倒立、缩小的实像，故A符合题意，BCD不符合题意。</w:t>
      </w:r>
    </w:p>
    <w:p>
      <w:pPr>
        <w:pStyle w:val="Normal1fe8a403-f9a3-4095-8e56-4a0db1c8fd47"/>
        <w:spacing w:line="360" w:lineRule="auto"/>
        <w:jc w:val="left"/>
        <w:textAlignment w:val="center"/>
        <w:rPr>
          <w:sz w:val="21"/>
        </w:rPr>
      </w:pPr>
      <w:r>
        <w:rPr>
          <w:sz w:val="21"/>
        </w:rPr>
        <w:t>故选A。</w:t>
      </w:r>
    </w:p>
    <w:p>
      <w:pPr>
        <w:pStyle w:val="Normal1fe8a403-f9a3-4095-8e56-4a0db1c8fd47"/>
        <w:spacing w:line="360" w:lineRule="auto"/>
        <w:jc w:val="left"/>
        <w:textAlignment w:val="center"/>
        <w:rPr>
          <w:sz w:val="21"/>
        </w:rPr>
      </w:pPr>
      <w:r>
        <w:rPr>
          <w:sz w:val="21"/>
        </w:rPr>
        <w:t>（2）由于小孔成像是由光线直线传播形成的实像，因此为了使像成在半透明纸的正中央，可以将蜡烛向上移动。</w:t>
      </w:r>
    </w:p>
    <w:p>
      <w:pPr>
        <w:pStyle w:val="Normal1fe8a403-f9a3-4095-8e56-4a0db1c8fd47"/>
        <w:spacing w:line="360" w:lineRule="auto"/>
        <w:jc w:val="left"/>
        <w:textAlignment w:val="center"/>
        <w:rPr>
          <w:sz w:val="21"/>
        </w:rPr>
      </w:pPr>
      <w:r>
        <w:rPr>
          <w:sz w:val="21"/>
        </w:rPr>
        <w:t>（3）根据表格数据可知，像到小孔的距离是像高度的2倍，因此数据2.60cm，正确的数值为2.0cm。</w:t>
      </w:r>
    </w:p>
    <w:p>
      <w:pPr>
        <w:pStyle w:val="Normal1fe8a403-f9a3-4095-8e56-4a0db1c8fd47"/>
        <w:spacing w:line="360" w:lineRule="auto"/>
        <w:jc w:val="left"/>
        <w:textAlignment w:val="center"/>
        <w:rPr>
          <w:sz w:val="21"/>
        </w:rPr>
      </w:pPr>
      <w:r>
        <w:rPr>
          <w:sz w:val="21"/>
        </w:rPr>
        <w:t>（4）横坐标对应小孔到半透明纸的距离，纵坐标对应像的高度，利用描点法绘出图象如下：</w:t>
      </w:r>
    </w:p>
    <w:p>
      <w:pPr>
        <w:pStyle w:val="Normal1fe8a403-f9a3-4095-8e56-4a0db1c8fd47"/>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924050" cy="1390650"/>
            <wp:effectExtent l="0" t="0" r="11430" b="11430"/>
            <wp:docPr id="100067" name="图片 10006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258cfa0f-da36-4e5d-9b66-96b35a81c877"/>
                    <pic:cNvPicPr>
                      <a:picLocks noChangeAspect="1"/>
                    </pic:cNvPicPr>
                  </pic:nvPicPr>
                  <pic:blipFill>
                    <a:blip xmlns:r="http://schemas.openxmlformats.org/officeDocument/2006/relationships" r:embed="rId48"/>
                    <a:stretch>
                      <a:fillRect/>
                    </a:stretch>
                  </pic:blipFill>
                  <pic:spPr>
                    <a:xfrm>
                      <a:off x="0" y="0"/>
                      <a:ext cx="1924050" cy="1390650"/>
                    </a:xfrm>
                    <a:prstGeom prst="rect">
                      <a:avLst/>
                    </a:prstGeom>
                  </pic:spPr>
                </pic:pic>
              </a:graphicData>
            </a:graphic>
          </wp:inline>
        </w:drawing>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25．</w:t>
      </w:r>
      <w:r>
        <w:rPr>
          <w:sz w:val="21"/>
        </w:rPr>
        <w:t>【答案】(1)放大镜B</w:t>
      </w:r>
    </w:p>
    <w:p>
      <w:pPr>
        <w:pStyle w:val="Normal1fe8a403-f9a3-4095-8e56-4a0db1c8fd47"/>
        <w:spacing w:line="360" w:lineRule="auto"/>
        <w:jc w:val="left"/>
        <w:textAlignment w:val="center"/>
        <w:rPr>
          <w:sz w:val="21"/>
        </w:rPr>
      </w:pPr>
      <w:r>
        <w:rPr>
          <w:sz w:val="21"/>
        </w:rPr>
        <w:t>(2)升降支架</w:t>
      </w:r>
    </w:p>
    <w:p>
      <w:pPr>
        <w:pStyle w:val="Normal1fe8a403-f9a3-4095-8e56-4a0db1c8fd47"/>
        <w:spacing w:line="360" w:lineRule="auto"/>
        <w:jc w:val="left"/>
        <w:textAlignment w:val="center"/>
        <w:rPr>
          <w:sz w:val="21"/>
        </w:rPr>
      </w:pPr>
      <w:r>
        <w:rPr>
          <w:sz w:val="21"/>
        </w:rPr>
        <w:t>(3)增加底座，加强稳定性</w:t>
      </w:r>
    </w:p>
    <w:p>
      <w:pPr>
        <w:pStyle w:val="Normal1fe8a403-f9a3-4095-8e56-4a0db1c8fd47"/>
        <w:spacing w:line="360" w:lineRule="auto"/>
        <w:jc w:val="left"/>
        <w:textAlignment w:val="center"/>
        <w:rPr>
          <w:sz w:val="21"/>
        </w:rPr>
      </w:pPr>
      <w:r>
        <w:rPr>
          <w:sz w:val="21"/>
        </w:rPr>
        <w:t>【分析】显微镜的结构由光学部分、支持部分及调节部分三部分组成。光学部分由镜头（目镜和物镜）和反光镜组成。支持部分包括镜筒、镜臂、载物台、镜柱及镜座等。调节部分由转换器、遮光器和准焦螺旋（粗准焦螺旋和细准焦螺旋）。</w:t>
      </w:r>
    </w:p>
    <w:p>
      <w:pPr>
        <w:pStyle w:val="Normal1fe8a403-f9a3-4095-8e56-4a0db1c8fd47"/>
        <w:spacing w:line="360" w:lineRule="auto"/>
        <w:jc w:val="left"/>
        <w:textAlignment w:val="center"/>
        <w:rPr>
          <w:sz w:val="21"/>
        </w:rPr>
      </w:pPr>
      <w:r>
        <w:rPr>
          <w:sz w:val="21"/>
        </w:rPr>
        <w:t>【详解】（1）在显微镜中，物镜是靠近观察物体的一组透镜，用于对物体进行初步放大。而在给出的装置图中，放大镜B是位于靠近标本的位置，因此其作用相当于显微镜中的物镜。</w:t>
      </w:r>
    </w:p>
    <w:p>
      <w:pPr>
        <w:pStyle w:val="Normal1fe8a403-f9a3-4095-8e56-4a0db1c8fd47"/>
        <w:spacing w:line="360" w:lineRule="auto"/>
        <w:jc w:val="left"/>
        <w:textAlignment w:val="center"/>
        <w:rPr>
          <w:sz w:val="21"/>
        </w:rPr>
      </w:pPr>
      <w:r>
        <w:rPr>
          <w:sz w:val="21"/>
        </w:rPr>
        <w:t>（2）利用“简易显微镜”观察细胞时，放片后类似于显微镜中调节粗、细准焦螺旋的操作是调节升降支架的高度。在显微镜中，粗、细准焦螺旋用于调整焦距，使观察到的物像更加清晰。而在简易显微镜中，由于没有专门的准焦螺旋，因此通过调节升降支架的高度来模拟这一操作，以达到调整焦距、清晰观察物像的目的。</w:t>
      </w:r>
    </w:p>
    <w:p>
      <w:pPr>
        <w:pStyle w:val="Normal1fe8a403-f9a3-4095-8e56-4a0db1c8fd47"/>
        <w:spacing w:line="360" w:lineRule="auto"/>
        <w:jc w:val="left"/>
        <w:textAlignment w:val="center"/>
        <w:rPr>
          <w:sz w:val="21"/>
        </w:rPr>
      </w:pPr>
      <w:r>
        <w:rPr>
          <w:sz w:val="21"/>
        </w:rPr>
        <w:t>（3）简易显微镜在“设计合理，有创意，结构完整”方面存在不足，这是导致“指标一”被评为“待改进”的主要原因。</w:t>
      </w:r>
    </w:p>
    <w:p>
      <w:pPr>
        <w:pStyle w:val="Normal1fe8a403-f9a3-4095-8e56-4a0db1c8fd47"/>
        <w:spacing w:line="360" w:lineRule="auto"/>
        <w:jc w:val="left"/>
        <w:textAlignment w:val="center"/>
        <w:rPr>
          <w:sz w:val="21"/>
        </w:rPr>
      </w:pPr>
      <w:r>
        <w:rPr>
          <w:sz w:val="21"/>
        </w:rPr>
        <w:t>从图中可以看出，显微镜由放大镜A、放大镜B、光盘、平面镜和升降支架组成，这些部件通过升降支架连接，但缺乏一个稳固的支撑结构。因此，建议‌增加底座，加强稳定性。底座的设计应考虑到显微镜的整体重量和稳定性需求，确保在使用过程中不会发生倾倒或晃动。</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26．</w:t>
      </w:r>
      <w:r>
        <w:rPr>
          <w:sz w:val="21"/>
        </w:rPr>
        <w:t>【答案】(1)身体分为头、胸、腹三部分/身体分节/胸部具有三对足/胸部具有两对翅/有一对触角</w:t>
      </w:r>
    </w:p>
    <w:p>
      <w:pPr>
        <w:pStyle w:val="Normal1fe8a403-f9a3-4095-8e56-4a0db1c8fd47"/>
        <w:spacing w:line="360" w:lineRule="auto"/>
        <w:jc w:val="left"/>
        <w:textAlignment w:val="center"/>
        <w:rPr>
          <w:sz w:val="21"/>
        </w:rPr>
      </w:pPr>
      <w:r>
        <w:rPr>
          <w:sz w:val="21"/>
        </w:rPr>
        <w:t>(2)避免偶然性</w:t>
      </w:r>
    </w:p>
    <w:p>
      <w:pPr>
        <w:pStyle w:val="Normal1fe8a403-f9a3-4095-8e56-4a0db1c8fd47"/>
        <w:spacing w:line="360" w:lineRule="auto"/>
        <w:jc w:val="left"/>
        <w:textAlignment w:val="center"/>
        <w:rPr>
          <w:sz w:val="21"/>
        </w:rPr>
      </w:pPr>
      <w:r>
        <w:rPr>
          <w:sz w:val="21"/>
        </w:rPr>
        <w:t>(3)排除水对蝗虫状态的影响</w:t>
      </w:r>
    </w:p>
    <w:p>
      <w:pPr>
        <w:pStyle w:val="Normal1fe8a403-f9a3-4095-8e56-4a0db1c8fd47"/>
        <w:spacing w:line="360" w:lineRule="auto"/>
        <w:jc w:val="left"/>
        <w:textAlignment w:val="center"/>
        <w:rPr>
          <w:sz w:val="21"/>
        </w:rPr>
      </w:pPr>
      <w:r>
        <w:rPr>
          <w:sz w:val="21"/>
        </w:rPr>
        <w:t>(4)杏仁在水中产生的有毒气体使蝗虫中毒死亡</w:t>
      </w:r>
    </w:p>
    <w:p>
      <w:pPr>
        <w:pStyle w:val="Normal1fe8a403-f9a3-4095-8e56-4a0db1c8fd47"/>
        <w:spacing w:line="360" w:lineRule="auto"/>
        <w:jc w:val="left"/>
        <w:textAlignment w:val="center"/>
        <w:rPr>
          <w:sz w:val="21"/>
        </w:rPr>
      </w:pPr>
      <w:r>
        <w:rPr>
          <w:sz w:val="21"/>
        </w:rPr>
        <w:t>【分析】对照实验是在研究一种条件对研究对象的影响时，所进行的除了这种条件不同外，其他条件都相同的实验，这个不同的条件，就是唯一变量。 一般的对实验变量进行处理的，就是实验组，没有对实验变量进行处理的就是对照组。</w:t>
      </w:r>
    </w:p>
    <w:p>
      <w:pPr>
        <w:pStyle w:val="Normal1fe8a403-f9a3-4095-8e56-4a0db1c8fd47"/>
        <w:spacing w:line="360" w:lineRule="auto"/>
        <w:jc w:val="left"/>
        <w:textAlignment w:val="center"/>
        <w:rPr>
          <w:sz w:val="21"/>
        </w:rPr>
      </w:pPr>
      <w:r>
        <w:rPr>
          <w:sz w:val="21"/>
        </w:rPr>
        <w:t>【详解】（1）根据观察，蝗虫的外形特征之一可以描述为身体分为头、胸、腹三部分，这是昆虫类生物的一个典型特征，蝗虫也不例外。其次，头部通常包含口器和感觉器官，用于摄取食物和感知环境；胸部则长有三对足和两对翅，使得蝗虫能够灵活移动和飞行；腹部则是消化和生殖等器官所在的位置。这一特征不仅有助于我们识别蝗虫，也反映了昆虫类生物在进化过程中的适应性和多样性。</w:t>
      </w:r>
    </w:p>
    <w:p>
      <w:pPr>
        <w:pStyle w:val="Normal1fe8a403-f9a3-4095-8e56-4a0db1c8fd47"/>
        <w:spacing w:line="360" w:lineRule="auto"/>
        <w:jc w:val="left"/>
        <w:textAlignment w:val="center"/>
        <w:rPr>
          <w:sz w:val="21"/>
        </w:rPr>
      </w:pPr>
      <w:r>
        <w:rPr>
          <w:sz w:val="21"/>
        </w:rPr>
        <w:t>（2）选用10只蝗虫而非1只，是为了增加样本数量，能减少单个个体差异对实验结果的影响，从而提高实验结果的可靠性。</w:t>
      </w:r>
    </w:p>
    <w:p>
      <w:pPr>
        <w:pStyle w:val="Normal1fe8a403-f9a3-4095-8e56-4a0db1c8fd47"/>
        <w:spacing w:line="360" w:lineRule="auto"/>
        <w:jc w:val="left"/>
        <w:textAlignment w:val="center"/>
        <w:rPr>
          <w:sz w:val="21"/>
        </w:rPr>
      </w:pPr>
      <w:r>
        <w:rPr>
          <w:sz w:val="21"/>
        </w:rPr>
        <w:t>（3）对照组C仅仅加入了水而不含杏仁，其目的是为了确认水对蝗虫状态的影响，确保观察到的结果是由杏仁中的物质导致的，而不是因为水或其它实验条件。通过对照起到比较和参照的作用，可以更准确地得出结论。</w:t>
      </w:r>
    </w:p>
    <w:p>
      <w:pPr>
        <w:pStyle w:val="Normal1fe8a403-f9a3-4095-8e56-4a0db1c8fd47"/>
        <w:spacing w:line="360" w:lineRule="auto"/>
        <w:jc w:val="left"/>
        <w:textAlignment w:val="center"/>
        <w:rPr>
          <w:sz w:val="21"/>
        </w:rPr>
      </w:pPr>
      <w:r>
        <w:rPr>
          <w:sz w:val="21"/>
        </w:rPr>
        <w:t>（4）A组容器中是碎杏仁和水，水分解氰苷释放出氰化物，氰化物挥发成气体，致使蝗虫中毒死亡。结合对照组B，仅有碎杏仁，无水分解，蝗虫状态始终活跃，证明水分解产生的有毒气体是致使A组蝗虫死亡的原因。</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27．</w:t>
      </w:r>
      <w:r>
        <w:rPr>
          <w:sz w:val="21"/>
        </w:rPr>
        <w:t>【答案】(1)8分钟20秒</w:t>
      </w:r>
    </w:p>
    <w:p>
      <w:pPr>
        <w:pStyle w:val="Normal1fe8a403-f9a3-4095-8e56-4a0db1c8fd47"/>
        <w:spacing w:line="360" w:lineRule="auto"/>
        <w:jc w:val="left"/>
        <w:textAlignment w:val="center"/>
        <w:rPr>
          <w:sz w:val="21"/>
        </w:rPr>
      </w:pPr>
      <w:r>
        <w:rPr>
          <w:sz w:val="21"/>
        </w:rPr>
        <w:t>(2)重物静止时，木条上的刻度线与竖直线重合。</w:t>
      </w:r>
    </w:p>
    <w:p>
      <w:pPr>
        <w:pStyle w:val="Normal1fe8a403-f9a3-4095-8e56-4a0db1c8fd47"/>
        <w:spacing w:line="360" w:lineRule="auto"/>
        <w:jc w:val="left"/>
        <w:textAlignment w:val="center"/>
        <w:rPr>
          <w:sz w:val="21"/>
        </w:rPr>
      </w:pPr>
      <w:r>
        <w:rPr>
          <w:sz w:val="21"/>
        </w:rPr>
        <w:t>(3)增大</w:t>
      </w:r>
    </w:p>
    <w:p>
      <w:pPr>
        <w:pStyle w:val="Normal1fe8a403-f9a3-4095-8e56-4a0db1c8fd47"/>
        <w:spacing w:line="360" w:lineRule="auto"/>
        <w:jc w:val="left"/>
        <w:textAlignment w:val="center"/>
        <w:rPr>
          <w:sz w:val="21"/>
        </w:rPr>
      </w:pPr>
      <w:r>
        <w:rPr>
          <w:sz w:val="21"/>
        </w:rPr>
        <w:t>【分析】本题以太阳高度测量仪、太阳能光伏板为材料，涉及太阳与地球的距离、太阳高度角的测量等知识点，考查学生对相关知识点的掌握程度，培养地理实践力核心素养。</w:t>
      </w:r>
    </w:p>
    <w:p>
      <w:pPr>
        <w:pStyle w:val="Normal1fe8a403-f9a3-4095-8e56-4a0db1c8fd47"/>
        <w:spacing w:line="360" w:lineRule="auto"/>
        <w:jc w:val="left"/>
        <w:textAlignment w:val="center"/>
        <w:rPr>
          <w:sz w:val="21"/>
        </w:rPr>
      </w:pPr>
      <w:r>
        <w:rPr>
          <w:sz w:val="21"/>
        </w:rPr>
        <w:t>【详解】（1）太阳与地球之间的平均距离约为1.5×10</w:t>
      </w:r>
      <w:r>
        <w:rPr>
          <w:sz w:val="21"/>
          <w:vertAlign w:val="superscript"/>
        </w:rPr>
        <w:t>8</w:t>
      </w:r>
      <w:r>
        <w:rPr>
          <w:sz w:val="21"/>
        </w:rPr>
        <w:t>km，而光速为每秒3.0×10</w:t>
      </w:r>
      <w:r>
        <w:rPr>
          <w:sz w:val="21"/>
          <w:vertAlign w:val="superscript"/>
        </w:rPr>
        <w:t>8</w:t>
      </w:r>
      <w:r>
        <w:rPr>
          <w:sz w:val="21"/>
        </w:rPr>
        <w:t>m/s。通过计算，1.5×10</w:t>
      </w:r>
      <w:r>
        <w:rPr>
          <w:sz w:val="21"/>
          <w:vertAlign w:val="superscript"/>
        </w:rPr>
        <w:t>8</w:t>
      </w:r>
      <w:r>
        <w:rPr>
          <w:sz w:val="21"/>
        </w:rPr>
        <w:t>km除以3.0×10</w:t>
      </w:r>
      <w:r>
        <w:rPr>
          <w:sz w:val="21"/>
          <w:vertAlign w:val="superscript"/>
        </w:rPr>
        <w:t>8</w:t>
      </w:r>
      <w:r>
        <w:rPr>
          <w:sz w:val="21"/>
        </w:rPr>
        <w:t>m/s，得出时间为500秒，即8分钟20秒。‌</w:t>
      </w:r>
    </w:p>
    <w:p>
      <w:pPr>
        <w:pStyle w:val="Normal1fe8a403-f9a3-4095-8e56-4a0db1c8fd47"/>
        <w:spacing w:line="360" w:lineRule="auto"/>
        <w:jc w:val="left"/>
        <w:textAlignment w:val="center"/>
        <w:rPr>
          <w:sz w:val="21"/>
        </w:rPr>
      </w:pPr>
      <w:r>
        <w:rPr>
          <w:sz w:val="21"/>
        </w:rPr>
        <w:t>（2）当小塘制作的太阳高度测量仪中的重物静止时，说明木条处于水平位置，此时木条上的刻度线和竖直线会相互重合。因此，小塘可以通过观察木条上的刻度线和竖直线是否重合来判断木条是否水平放置。</w:t>
      </w:r>
    </w:p>
    <w:p>
      <w:pPr>
        <w:pStyle w:val="Normal1fe8a403-f9a3-4095-8e56-4a0db1c8fd47"/>
        <w:spacing w:line="360" w:lineRule="auto"/>
        <w:jc w:val="left"/>
        <w:textAlignment w:val="center"/>
        <w:rPr>
          <w:sz w:val="21"/>
        </w:rPr>
      </w:pPr>
      <w:r>
        <w:rPr>
          <w:sz w:val="21"/>
        </w:rPr>
        <w:t>（3）在杭州，从夏至日到冬至日，太阳的高度角逐渐减小，因此为了更好地接收太阳能，光伏板与地面的倾斜角度α应当适当增大，以保持与太阳光的最佳夹角。</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28．</w:t>
      </w:r>
      <w:r>
        <w:rPr>
          <w:sz w:val="21"/>
        </w:rPr>
        <w:t>【答案】(1)行星</w:t>
      </w:r>
    </w:p>
    <w:p>
      <w:pPr>
        <w:pStyle w:val="Normal1fe8a403-f9a3-4095-8e56-4a0db1c8fd47"/>
        <w:spacing w:line="360" w:lineRule="auto"/>
        <w:jc w:val="left"/>
        <w:textAlignment w:val="center"/>
        <w:rPr>
          <w:sz w:val="21"/>
        </w:rPr>
      </w:pPr>
      <w:r>
        <w:rPr>
          <w:sz w:val="21"/>
        </w:rPr>
        <w:t>(2)光沿直线传播</w:t>
      </w:r>
    </w:p>
    <w:p>
      <w:pPr>
        <w:pStyle w:val="Normal1fe8a403-f9a3-4095-8e56-4a0db1c8fd47"/>
        <w:spacing w:line="360" w:lineRule="auto"/>
        <w:jc w:val="left"/>
        <w:textAlignment w:val="center"/>
        <w:rPr>
          <w:sz w:val="21"/>
        </w:rPr>
      </w:pPr>
      <w:r>
        <w:rPr>
          <w:sz w:val="21"/>
        </w:rPr>
        <w:t>(3)D</w:t>
      </w:r>
    </w:p>
    <w:p>
      <w:pPr>
        <w:pStyle w:val="Normal1fe8a403-f9a3-4095-8e56-4a0db1c8fd47"/>
        <w:spacing w:line="360" w:lineRule="auto"/>
        <w:jc w:val="left"/>
        <w:textAlignment w:val="center"/>
        <w:rPr>
          <w:sz w:val="21"/>
        </w:rPr>
      </w:pPr>
      <w:r>
        <w:rPr>
          <w:sz w:val="21"/>
        </w:rPr>
        <w:t>(4)2</w:t>
      </w:r>
    </w:p>
    <w:p>
      <w:pPr>
        <w:pStyle w:val="Normal1fe8a403-f9a3-4095-8e56-4a0db1c8fd47"/>
        <w:spacing w:line="360" w:lineRule="auto"/>
        <w:jc w:val="left"/>
        <w:textAlignment w:val="center"/>
        <w:rPr>
          <w:sz w:val="21"/>
        </w:rPr>
      </w:pPr>
      <w:r>
        <w:rPr>
          <w:sz w:val="21"/>
        </w:rPr>
        <w:t>【详解】（1）太阳能自主发光是恒星，金星、地球、火星绕恒星运转，所以金星、地球、火星是太阳系中的行星。</w:t>
      </w:r>
    </w:p>
    <w:p>
      <w:pPr>
        <w:pStyle w:val="Normal1fe8a403-f9a3-4095-8e56-4a0db1c8fd47"/>
        <w:spacing w:line="360" w:lineRule="auto"/>
        <w:jc w:val="left"/>
        <w:textAlignment w:val="center"/>
        <w:rPr>
          <w:sz w:val="21"/>
        </w:rPr>
      </w:pPr>
      <w:r>
        <w:rPr>
          <w:sz w:val="21"/>
        </w:rPr>
        <w:t>（2）当金星转到太阳与地球中间且三者在一条直线上时，金星挡住了太阳射向地面的一部分光线，发生“金星凌日”现象，据图分析，“火星冲日”是地球在太阳和火星之间，所以地球、太阳和火星三者在一条直线上时，所以两种现象的原理都是光沿直线传播。</w:t>
      </w:r>
    </w:p>
    <w:p>
      <w:pPr>
        <w:pStyle w:val="Normal1fe8a403-f9a3-4095-8e56-4a0db1c8fd47"/>
        <w:spacing w:line="360" w:lineRule="auto"/>
        <w:jc w:val="left"/>
        <w:textAlignment w:val="center"/>
        <w:rPr>
          <w:sz w:val="21"/>
        </w:rPr>
      </w:pPr>
      <w:r>
        <w:rPr>
          <w:sz w:val="21"/>
        </w:rPr>
        <w:t>（3）根据光的直线传播的特点，物体离地球越近时，其遮挡的区域会越大，因此发生“金星凌日”现象时，金星只在太阳上留下一个小黑点；而发生“日食”时，月亮却能够遮掉整个太阳，这是因为金星离地球比月亮离地球远得多，故D符合题意，ABC不符合题意。</w:t>
      </w:r>
    </w:p>
    <w:p>
      <w:pPr>
        <w:pStyle w:val="Normal1fe8a403-f9a3-4095-8e56-4a0db1c8fd47"/>
        <w:spacing w:line="360" w:lineRule="auto"/>
        <w:jc w:val="left"/>
        <w:textAlignment w:val="center"/>
        <w:rPr>
          <w:sz w:val="21"/>
        </w:rPr>
      </w:pPr>
      <w:r>
        <w:rPr>
          <w:sz w:val="21"/>
        </w:rPr>
        <w:t>故选D。</w:t>
      </w:r>
    </w:p>
    <w:p>
      <w:pPr>
        <w:pStyle w:val="Normal1fe8a403-f9a3-4095-8e56-4a0db1c8fd47"/>
        <w:spacing w:line="360" w:lineRule="auto"/>
        <w:jc w:val="left"/>
        <w:textAlignment w:val="center"/>
        <w:rPr>
          <w:sz w:val="21"/>
        </w:rPr>
      </w:pPr>
      <w:r>
        <w:rPr>
          <w:sz w:val="21"/>
        </w:rPr>
        <w:t>（4）火星的公转周期是地球的两倍，即火星绕太阳一周的时间是地球的两倍。火星冲日是指火星、地球和太阳三者成一条直线，且火星和太阳分别位于地球的两侧。由于地球和火星的公转周期不同，地球每绕太阳公转一圈，火星大约公转半圈，因此每隔约2年，地球和火星会再次成一直线，出现火星冲日现象。</w:t>
      </w:r>
    </w:p>
    <w:p>
      <w:pPr>
        <w:pStyle w:val="Normal1fe8a403-f9a3-4095-8e56-4a0db1c8fd47"/>
        <w:jc w:val="center"/>
        <w:textAlignment w:val="center"/>
        <w:rPr>
          <w:rFonts w:ascii="黑体" w:eastAsia="黑体" w:hAnsi="黑体" w:cs="黑体"/>
          <w:b/>
          <w:i w:val="0"/>
          <w:color w:val="000000"/>
          <w:sz w:val="30"/>
        </w:rPr>
      </w:pP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29．</w:t>
      </w:r>
      <w:r>
        <w:rPr>
          <w:sz w:val="21"/>
        </w:rPr>
        <w:t>【答案】(1)随深度增大先基本不变后增大</w:t>
      </w:r>
    </w:p>
    <w:p>
      <w:pPr>
        <w:pStyle w:val="Normal1fe8a403-f9a3-4095-8e56-4a0db1c8fd47"/>
        <w:spacing w:line="360" w:lineRule="auto"/>
        <w:jc w:val="left"/>
        <w:textAlignment w:val="center"/>
        <w:rPr>
          <w:sz w:val="21"/>
        </w:rPr>
      </w:pPr>
      <w:r>
        <w:rPr>
          <w:sz w:val="21"/>
        </w:rPr>
        <w:t>(2)B</w:t>
      </w:r>
    </w:p>
    <w:p>
      <w:pPr>
        <w:pStyle w:val="Normal1fe8a403-f9a3-4095-8e56-4a0db1c8fd47"/>
        <w:spacing w:line="360" w:lineRule="auto"/>
        <w:jc w:val="left"/>
        <w:textAlignment w:val="center"/>
        <w:rPr>
          <w:sz w:val="21"/>
        </w:rPr>
      </w:pPr>
      <w:r>
        <w:rPr>
          <w:sz w:val="21"/>
        </w:rPr>
        <w:t>(3)就近选择墙角蹲下后闭眼，将书包或提包放在头顶；如果在底楼，迅速跑到室外，到开阔的地带避险。</w:t>
      </w:r>
    </w:p>
    <w:p>
      <w:pPr>
        <w:pStyle w:val="Normal1fe8a403-f9a3-4095-8e56-4a0db1c8fd47"/>
        <w:spacing w:line="360" w:lineRule="auto"/>
        <w:jc w:val="left"/>
        <w:textAlignment w:val="center"/>
        <w:rPr>
          <w:sz w:val="21"/>
        </w:rPr>
      </w:pPr>
      <w:r>
        <w:rPr>
          <w:sz w:val="21"/>
        </w:rPr>
        <w:t>【分析】本大题以地震波传播速度示意图为材料，涉及地震波在地球内部传播速度、震中、地震避险措施等知识点，考查学生的运用基础知识解决实际问题的能力。</w:t>
      </w:r>
    </w:p>
    <w:p>
      <w:pPr>
        <w:pStyle w:val="Normal1fe8a403-f9a3-4095-8e56-4a0db1c8fd47"/>
        <w:spacing w:line="360" w:lineRule="auto"/>
        <w:jc w:val="left"/>
        <w:textAlignment w:val="center"/>
        <w:rPr>
          <w:sz w:val="21"/>
        </w:rPr>
      </w:pPr>
      <w:r>
        <w:rPr>
          <w:sz w:val="21"/>
        </w:rPr>
        <w:t>【详解】（1）根据所学知识可知，地震波分为纵波和横波，它们在地球内部不同介质中的传播速度不同。根据图甲波1和波2两条曲线可知，波1和波2在地球内部的传播速度与深度的关系是随深度增大先基本不变后增大。</w:t>
      </w:r>
    </w:p>
    <w:p>
      <w:pPr>
        <w:pStyle w:val="Normal1fe8a403-f9a3-4095-8e56-4a0db1c8fd47"/>
        <w:spacing w:line="360" w:lineRule="auto"/>
        <w:jc w:val="left"/>
        <w:textAlignment w:val="center"/>
        <w:rPr>
          <w:sz w:val="21"/>
        </w:rPr>
      </w:pPr>
      <w:r>
        <w:rPr>
          <w:sz w:val="21"/>
        </w:rPr>
        <w:t>（2）震中是指地震发生时，地震波首次传播到地表的点。这个点通常是地震破坏最严重的地方，也是地震波传播的起点。读图可知，此次地震“震中”位置在B点。</w:t>
      </w:r>
    </w:p>
    <w:p>
      <w:pPr>
        <w:pStyle w:val="Normal1fe8a403-f9a3-4095-8e56-4a0db1c8fd47"/>
        <w:spacing w:line="360" w:lineRule="auto"/>
        <w:jc w:val="left"/>
        <w:textAlignment w:val="center"/>
        <w:rPr>
          <w:sz w:val="21"/>
        </w:rPr>
      </w:pPr>
      <w:r>
        <w:rPr>
          <w:sz w:val="21"/>
        </w:rPr>
        <w:t>（3）我国现已能在地震波到达之前通过手机等途径发出地震预警信息，收到预警信息时如果在室内可以就近选择墙角蹲下后闭眼，将书包或提包放在头顶；不要站在窗边和阳台上，避免被坠落物伤害；如果在底楼，迅速跑到室外，到开阔的地带避险。（言之有理即可）</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30．</w:t>
      </w:r>
      <w:r>
        <w:rPr>
          <w:sz w:val="21"/>
        </w:rPr>
        <w:t>【答案】(1)③①②⑥④⑤</w:t>
      </w:r>
    </w:p>
    <w:p>
      <w:pPr>
        <w:pStyle w:val="Normal1fe8a403-f9a3-4095-8e56-4a0db1c8fd47"/>
        <w:spacing w:line="360" w:lineRule="auto"/>
        <w:jc w:val="left"/>
        <w:textAlignment w:val="center"/>
        <w:rPr>
          <w:sz w:val="21"/>
        </w:rPr>
      </w:pPr>
      <w:r>
        <w:rPr>
          <w:sz w:val="21"/>
        </w:rPr>
        <w:t>(2)A</w:t>
      </w:r>
    </w:p>
    <w:p>
      <w:pPr>
        <w:pStyle w:val="Normal1fe8a403-f9a3-4095-8e56-4a0db1c8fd47"/>
        <w:spacing w:line="360" w:lineRule="auto"/>
        <w:jc w:val="left"/>
        <w:textAlignment w:val="center"/>
        <w:rPr>
          <w:sz w:val="21"/>
        </w:rPr>
      </w:pPr>
      <w:r>
        <w:rPr>
          <w:sz w:val="21"/>
        </w:rPr>
        <w:t>(3)     二     越障能力；耐久性；通讯能力等</w:t>
      </w:r>
    </w:p>
    <w:p>
      <w:pPr>
        <w:pStyle w:val="Normal1fe8a403-f9a3-4095-8e56-4a0db1c8fd47"/>
        <w:spacing w:line="360" w:lineRule="auto"/>
        <w:jc w:val="left"/>
        <w:textAlignment w:val="center"/>
        <w:rPr>
          <w:sz w:val="21"/>
        </w:rPr>
      </w:pPr>
      <w:r>
        <w:rPr>
          <w:sz w:val="21"/>
        </w:rPr>
        <w:t>【分析】本题以火星车为材料，涉及活动开展过程、太阳能板的作用、火星车的测试评价等知识点，考查学生对相关知识点的掌握程度，培养地理实践力核心素养。</w:t>
      </w:r>
    </w:p>
    <w:p>
      <w:pPr>
        <w:pStyle w:val="Normal1fe8a403-f9a3-4095-8e56-4a0db1c8fd47"/>
        <w:spacing w:line="360" w:lineRule="auto"/>
        <w:jc w:val="left"/>
        <w:textAlignment w:val="center"/>
        <w:rPr>
          <w:sz w:val="21"/>
        </w:rPr>
      </w:pPr>
      <w:r>
        <w:rPr>
          <w:sz w:val="21"/>
        </w:rPr>
        <w:t>【详解】（1）设计制作“火星车”的标准步骤通常是：明确问题（③）确定需要解决的问题；设计方案（①）制定解决问题的具体方案；实施计划（②）根据方案进行实施；检验产品（⑥）测试产品效果；改进完善（④）根据测试结果进行改进；发布成果（⑤）最终完成并发布成果。故正确排序为③①②⑥④⑤。</w:t>
      </w:r>
    </w:p>
    <w:p>
      <w:pPr>
        <w:pStyle w:val="Normal1fe8a403-f9a3-4095-8e56-4a0db1c8fd47"/>
        <w:spacing w:line="360" w:lineRule="auto"/>
        <w:jc w:val="left"/>
        <w:textAlignment w:val="center"/>
        <w:rPr>
          <w:sz w:val="21"/>
        </w:rPr>
      </w:pPr>
      <w:r>
        <w:rPr>
          <w:sz w:val="21"/>
        </w:rPr>
        <w:t>（2）“祝融号”火星车比“玉兔二号”月球车设计了更大尺寸的太阳能板，主要目的是为了在火星条件下，获取并接受到更多的太阳能，以保证火星车正常工作，而不是为了美观或控制转向。A正确，BC错误。故选A。</w:t>
      </w:r>
    </w:p>
    <w:p>
      <w:pPr>
        <w:pStyle w:val="Normal1fe8a403-f9a3-4095-8e56-4a0db1c8fd47"/>
        <w:spacing w:line="360" w:lineRule="auto"/>
        <w:jc w:val="left"/>
        <w:textAlignment w:val="center"/>
        <w:rPr>
          <w:sz w:val="21"/>
        </w:rPr>
      </w:pPr>
      <w:r>
        <w:rPr>
          <w:sz w:val="21"/>
        </w:rPr>
        <w:t>（3）为了评估“火星车”的全方面性能，除了光电转换率、保温性、抗震性、平稳性和设计图文与说明，还可以从越障能力、耐久性、通讯能力等方面进行评价。越障能力是指火星车在复杂地形中行进和应对障碍物的能力，这对于火星探测任务非常重要；耐久性是火星车评价的重要方面之一，可测试火星车在火星苛刻环境下的长期工作能力；火星车的通讯能力是其设计和操作中的关键要素之一，因为它需要与地球上的控制中心进行数据交换和接收指令。</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31．</w:t>
      </w:r>
      <w:r>
        <w:rPr>
          <w:sz w:val="21"/>
        </w:rPr>
        <w:t>【答案】(1)AC</w:t>
      </w:r>
    </w:p>
    <w:p>
      <w:pPr>
        <w:pStyle w:val="Normal1fe8a403-f9a3-4095-8e56-4a0db1c8fd47"/>
        <w:spacing w:line="360" w:lineRule="auto"/>
        <w:jc w:val="left"/>
        <w:textAlignment w:val="center"/>
        <w:rPr>
          <w:sz w:val="21"/>
        </w:rPr>
      </w:pPr>
      <w:r>
        <w:rPr>
          <w:sz w:val="21"/>
        </w:rPr>
        <w:t>(2)水生昆虫数量会增多，因为虾被人类大量捕获，水生植物会增多，水生昆虫因为食物充足而短时间内也会增多</w:t>
      </w:r>
    </w:p>
    <w:p>
      <w:pPr>
        <w:pStyle w:val="Normal1fe8a403-f9a3-4095-8e56-4a0db1c8fd47"/>
        <w:spacing w:line="360" w:lineRule="auto"/>
        <w:jc w:val="left"/>
        <w:textAlignment w:val="center"/>
        <w:rPr>
          <w:sz w:val="21"/>
        </w:rPr>
      </w:pPr>
      <w:r>
        <w:rPr>
          <w:sz w:val="21"/>
        </w:rPr>
        <w:t>(3)大力宣传生物多样性保护的重要性、低碳出行、节约用水、拒绝买卖野生动物等</w:t>
      </w:r>
    </w:p>
    <w:p>
      <w:pPr>
        <w:pStyle w:val="Normal1fe8a403-f9a3-4095-8e56-4a0db1c8fd47"/>
        <w:spacing w:line="360" w:lineRule="auto"/>
        <w:jc w:val="left"/>
        <w:textAlignment w:val="center"/>
        <w:rPr>
          <w:sz w:val="21"/>
        </w:rPr>
      </w:pPr>
      <w:r>
        <w:rPr>
          <w:sz w:val="21"/>
        </w:rPr>
        <w:t>【分析】威胁生物生存的原因有栖息地被破坏、偷猎（滥捕乱杀）、外来物种入侵、环境污染、其他原因（自然灾害和动物疾病）等，生物多样性面临的威胁主要体现为物种灭绝的速度加快。</w:t>
      </w:r>
    </w:p>
    <w:p>
      <w:pPr>
        <w:pStyle w:val="Normal1fe8a403-f9a3-4095-8e56-4a0db1c8fd47"/>
        <w:spacing w:line="360" w:lineRule="auto"/>
        <w:jc w:val="left"/>
        <w:textAlignment w:val="center"/>
        <w:rPr>
          <w:sz w:val="21"/>
        </w:rPr>
      </w:pPr>
      <w:r>
        <w:rPr>
          <w:sz w:val="21"/>
        </w:rPr>
        <w:t>【详解】（1）生物多样性丧失的原因是多方面的。人口快速增长是破坏或改变野生动物栖息地和过度利用生物资源的最主要的原因，如乱砍滥伐、过度放牧、不合理开垦（围湖造田、垦荒、湿地开发等）、环境污染使环境不再适合生物生存等，使生物的栖息环境遭到破坏，使生物的生活环境越来越少，导致生物种类越来越少。因此造成黑脸琵鹭、黑嘴鸥等国家珍稀保护动物濒临灭绝的主要原因是：人类对湿地喷洒杀虫剂、③人类向湿地排放工业污水；而园林部门建立湿地保护公约和动物专家成立珍稀鸟类研究所都有利于保护生物的多样性，AC符合题意，BD不符合题意。</w:t>
      </w:r>
    </w:p>
    <w:p>
      <w:pPr>
        <w:pStyle w:val="Normal1fe8a403-f9a3-4095-8e56-4a0db1c8fd47"/>
        <w:spacing w:line="360" w:lineRule="auto"/>
        <w:jc w:val="left"/>
        <w:textAlignment w:val="center"/>
        <w:rPr>
          <w:sz w:val="21"/>
        </w:rPr>
      </w:pPr>
      <w:r>
        <w:rPr>
          <w:sz w:val="21"/>
        </w:rPr>
        <w:t>故选AC。</w:t>
      </w:r>
    </w:p>
    <w:p>
      <w:pPr>
        <w:pStyle w:val="Normal1fe8a403-f9a3-4095-8e56-4a0db1c8fd47"/>
        <w:spacing w:line="360" w:lineRule="auto"/>
        <w:jc w:val="left"/>
        <w:textAlignment w:val="center"/>
        <w:rPr>
          <w:sz w:val="21"/>
        </w:rPr>
      </w:pPr>
      <w:r>
        <w:rPr>
          <w:sz w:val="21"/>
        </w:rPr>
        <w:t>（2）虾和水生昆虫都以水生植物为食，二者是竞争关系，如果虾被人类大量捕获，短期内水生昆虫的数量会增多。</w:t>
      </w:r>
    </w:p>
    <w:p>
      <w:pPr>
        <w:pStyle w:val="Normal1fe8a403-f9a3-4095-8e56-4a0db1c8fd47"/>
        <w:spacing w:line="360" w:lineRule="auto"/>
        <w:jc w:val="left"/>
        <w:textAlignment w:val="center"/>
        <w:rPr>
          <w:sz w:val="21"/>
        </w:rPr>
      </w:pPr>
      <w:r>
        <w:rPr>
          <w:sz w:val="21"/>
        </w:rPr>
        <w:t>（3）为了保护生物多样性，我们可以大力宣传生物多样性保护的重要性、低碳出行、节约用水、拒绝买卖野生动物等。</w:t>
      </w:r>
    </w:p>
    <w:p>
      <w:pPr>
        <w:pStyle w:val="Normal1fe8a403-f9a3-4095-8e56-4a0db1c8fd47"/>
        <w:spacing w:line="360" w:lineRule="auto"/>
        <w:jc w:val="left"/>
        <w:textAlignment w:val="center"/>
        <w:rPr>
          <w:sz w:val="21"/>
        </w:rPr>
      </w:pPr>
      <w:r>
        <w:rPr>
          <w:rFonts w:ascii="Times New Roman" w:eastAsia="Times New Roman" w:hAnsi="Times New Roman" w:cs="Times New Roman"/>
          <w:sz w:val="21"/>
        </w:rPr>
        <w:t>32．</w:t>
      </w:r>
      <w:r>
        <w:rPr>
          <w:sz w:val="21"/>
        </w:rPr>
        <w:t>【答案】(1)见解析</w:t>
      </w:r>
    </w:p>
    <w:p>
      <w:pPr>
        <w:pStyle w:val="Normal1fe8a403-f9a3-4095-8e56-4a0db1c8fd47"/>
        <w:spacing w:line="360" w:lineRule="auto"/>
        <w:jc w:val="left"/>
        <w:textAlignment w:val="center"/>
        <w:rPr>
          <w:sz w:val="21"/>
        </w:rPr>
      </w:pPr>
      <w:r>
        <w:rPr>
          <w:sz w:val="21"/>
        </w:rPr>
        <w:t>(2)1.6m/s</w:t>
      </w:r>
    </w:p>
    <w:p>
      <w:pPr>
        <w:pStyle w:val="Normal1fe8a403-f9a3-4095-8e56-4a0db1c8fd47"/>
        <w:spacing w:line="360" w:lineRule="auto"/>
        <w:jc w:val="left"/>
        <w:textAlignment w:val="center"/>
        <w:rPr>
          <w:sz w:val="21"/>
        </w:rPr>
      </w:pPr>
      <w:r>
        <w:rPr>
          <w:sz w:val="21"/>
        </w:rPr>
        <w:t>(3)625s/km</w:t>
      </w:r>
    </w:p>
    <w:p>
      <w:pPr>
        <w:pStyle w:val="Normal1fe8a403-f9a3-4095-8e56-4a0db1c8fd47"/>
        <w:spacing w:line="360" w:lineRule="auto"/>
        <w:jc w:val="left"/>
        <w:textAlignment w:val="center"/>
        <w:rPr>
          <w:rFonts w:ascii="Times New Roman" w:eastAsia="Times New Roman" w:hAnsi="Times New Roman" w:cs="Times New Roman"/>
          <w:i/>
          <w:sz w:val="21"/>
        </w:rPr>
      </w:pPr>
      <w:r>
        <w:rPr>
          <w:sz w:val="21"/>
        </w:rPr>
        <w:t>【详解】（1）据图可知，</w:t>
      </w:r>
      <w:r>
        <w:rPr>
          <w:i/>
          <w:sz w:val="21"/>
        </w:rPr>
        <w:t>OA</w:t>
      </w:r>
      <w:r>
        <w:rPr>
          <w:sz w:val="21"/>
        </w:rPr>
        <w:t>段是过原点倾斜的直线，说明在做匀速直线运动，当时间为5min，走过的路程为1200m，则</w:t>
      </w:r>
      <w:r>
        <w:rPr>
          <w:i/>
          <w:sz w:val="21"/>
        </w:rPr>
        <w:t>OA</w:t>
      </w:r>
      <w:r>
        <w:rPr>
          <w:sz w:val="21"/>
        </w:rPr>
        <w:t>段的速度为：</w:t>
      </w:r>
      <w:r>
        <w:object>
          <v:shape id="_x0000_i1028" type="#_x0000_t75" alt="试题资源网 stzy.com" style="width:118.8pt;height:29.7pt" o:oleicon="f" o:ole="" coordsize="21600,21600" o:preferrelative="t" filled="f" stroked="f">
            <v:stroke joinstyle="miter"/>
            <v:imagedata r:id="rId49" o:title="eqIddcadef4475e93605dd548e5e40f8f392"/>
            <o:lock v:ext="edit" aspectratio="t"/>
            <w10:anchorlock/>
          </v:shape>
          <o:OLEObject Type="Embed" ProgID="Equation.DSMT4" ShapeID="_x0000_i1028" DrawAspect="Content" ObjectID="_1468075728" r:id="rId50"/>
        </w:object>
      </w:r>
      <w:r>
        <w:rPr>
          <w:sz w:val="21"/>
        </w:rPr>
        <w:t>；</w:t>
      </w:r>
      <w:r>
        <w:rPr>
          <w:i/>
          <w:sz w:val="21"/>
        </w:rPr>
        <w:t>AB</w:t>
      </w:r>
      <w:r>
        <w:rPr>
          <w:sz w:val="21"/>
        </w:rPr>
        <w:t>段同样是倾斜的直线，说明也在做匀速直线运动，且当时间为</w:t>
      </w:r>
      <w:r>
        <w:object>
          <v:shape id="_x0000_i1029" type="#_x0000_t75" alt="试题资源网 stzy.com" style="width:159.25pt;height:15.85pt" o:oleicon="f" o:ole="" coordsize="21600,21600" o:preferrelative="t" filled="f" stroked="f">
            <v:stroke joinstyle="miter"/>
            <v:imagedata r:id="rId51" o:title="eqIde291e96b49f30fe938bb64b298baabb6"/>
            <o:lock v:ext="edit" aspectratio="t"/>
            <w10:anchorlock/>
          </v:shape>
          <o:OLEObject Type="Embed" ProgID="Equation.DSMT4" ShapeID="_x0000_i1029" DrawAspect="Content" ObjectID="_1468075729" r:id="rId52"/>
        </w:object>
      </w:r>
      <w:r>
        <w:rPr>
          <w:sz w:val="21"/>
        </w:rPr>
        <w:t>，路程为：</w:t>
      </w:r>
      <w:r>
        <w:object>
          <v:shape id="_x0000_i1030" type="#_x0000_t75" alt="试题资源网 stzy.com" style="width:133.75pt;height:15.8pt" o:oleicon="f" o:ole="" coordsize="21600,21600" o:preferrelative="t" filled="f" stroked="f">
            <v:stroke joinstyle="miter"/>
            <v:imagedata r:id="rId53" o:title="eqIda67f0a75cbcf5f09dbe4dbbfc88a9386"/>
            <o:lock v:ext="edit" aspectratio="t"/>
            <w10:anchorlock/>
          </v:shape>
          <o:OLEObject Type="Embed" ProgID="Equation.DSMT4" ShapeID="_x0000_i1030" DrawAspect="Content" ObjectID="_1468075730" r:id="rId54"/>
        </w:object>
      </w:r>
      <w:r>
        <w:rPr>
          <w:sz w:val="21"/>
        </w:rPr>
        <w:t>，则AB段的速度为：</w:t>
      </w:r>
      <w:r>
        <w:object>
          <v:shape id="_x0000_i1031" type="#_x0000_t75" alt="试题资源网 stzy.com" style="width:116.95pt;height:29.7pt" o:oleicon="f" o:ole="" coordsize="21600,21600" o:preferrelative="t" filled="f" stroked="f">
            <v:stroke joinstyle="miter"/>
            <v:imagedata r:id="rId55" o:title="eqId76c78ff714ebf7162a52ac7215d4079d"/>
            <o:lock v:ext="edit" aspectratio="t"/>
            <w10:anchorlock/>
          </v:shape>
          <o:OLEObject Type="Embed" ProgID="Equation.DSMT4" ShapeID="_x0000_i1031" DrawAspect="Content" ObjectID="_1468075731" r:id="rId56"/>
        </w:object>
      </w:r>
      <w:r>
        <w:rPr>
          <w:sz w:val="21"/>
        </w:rPr>
        <w:t>，由于步行的速度小于骑共享单车的速度，因此</w:t>
      </w:r>
      <w:r>
        <w:rPr>
          <w:rFonts w:ascii="Times New Roman" w:eastAsia="Times New Roman" w:hAnsi="Times New Roman" w:cs="Times New Roman"/>
          <w:i/>
          <w:sz w:val="21"/>
        </w:rPr>
        <w:t>AB</w:t>
      </w:r>
      <w:r>
        <w:rPr>
          <w:sz w:val="21"/>
        </w:rPr>
        <w:t>段是步行的速度。</w:t>
      </w:r>
    </w:p>
    <w:p>
      <w:pPr>
        <w:pStyle w:val="Normal1fe8a403-f9a3-4095-8e56-4a0db1c8fd47"/>
        <w:spacing w:line="360" w:lineRule="auto"/>
        <w:jc w:val="left"/>
        <w:textAlignment w:val="center"/>
        <w:rPr>
          <w:sz w:val="21"/>
        </w:rPr>
      </w:pPr>
      <w:r>
        <w:rPr>
          <w:sz w:val="21"/>
        </w:rPr>
        <w:t>（2）据图可知，全程的路程为2400m，时间为25min=1500s，全程的平均速度是：</w:t>
      </w:r>
      <w:r>
        <w:object>
          <v:shape id="_x0000_i1032" type="#_x0000_t75" alt="试题资源网 stzy.com" style="width:109.1pt;height:27.1pt" o:oleicon="f" o:ole="" coordsize="21600,21600" o:preferrelative="t" filled="f" stroked="f">
            <v:stroke joinstyle="miter"/>
            <v:imagedata r:id="rId57" o:title="eqIdcc3086aa7a9dbb82271e9097b0ef48ce"/>
            <o:lock v:ext="edit" aspectratio="t"/>
            <w10:anchorlock/>
          </v:shape>
          <o:OLEObject Type="Embed" ProgID="Equation.DSMT4" ShapeID="_x0000_i1032" DrawAspect="Content" ObjectID="_1468075732" r:id="rId58"/>
        </w:object>
      </w:r>
      <w:r>
        <w:rPr>
          <w:sz w:val="21"/>
        </w:rPr>
        <w:t>。</w:t>
      </w:r>
    </w:p>
    <w:p>
      <w:pPr>
        <w:pStyle w:val="Normal1fe8a403-f9a3-4095-8e56-4a0db1c8fd47"/>
        <w:spacing w:line="360" w:lineRule="auto"/>
        <w:jc w:val="left"/>
        <w:textAlignment w:val="center"/>
        <w:rPr>
          <w:sz w:val="21"/>
        </w:rPr>
      </w:pPr>
      <w:r>
        <w:rPr>
          <w:sz w:val="21"/>
        </w:rPr>
        <w:t>（3）已知配速=时间/路程，则小塘此次行程平均配速是：</w:t>
      </w:r>
      <w:r>
        <w:object>
          <v:shape id="_x0000_i1033" type="#_x0000_t75" alt="试题资源网 stzy.com" style="width:113.45pt;height:27.05pt" o:oleicon="f" o:ole="" coordsize="21600,21600" o:preferrelative="t" filled="f" stroked="f">
            <v:stroke joinstyle="miter"/>
            <v:imagedata r:id="rId59" o:title="eqId9c9234c43afc5e964895527b87aeb264"/>
            <o:lock v:ext="edit" aspectratio="t"/>
            <w10:anchorlock/>
          </v:shape>
          <o:OLEObject Type="Embed" ProgID="Equation.DSMT4" ShapeID="_x0000_i1033" DrawAspect="Content" ObjectID="_1468075733" r:id="rId60"/>
        </w:object>
      </w:r>
      <w:r>
        <w:rPr>
          <w:sz w:val="21"/>
        </w:rPr>
        <w:t>。</w:t>
      </w:r>
      <w:bookmarkStart w:id="0" w:name="_GoBack"/>
      <w:bookmarkEnd w:id="0"/>
    </w:p>
    <w:sectPr>
      <w:headerReference w:type="even" r:id="rId61"/>
      <w:headerReference w:type="default" r:id="rId62"/>
      <w:footerReference w:type="even" r:id="rId63"/>
      <w:footerReference w:type="default" r:id="rId64"/>
      <w:headerReference w:type="first" r:id="rId65"/>
      <w:pgSz w:w="11900" w:h="16840" w:orient="portrait"/>
      <w:pgMar w:top="1000" w:right="1800" w:bottom="1200" w:left="1800"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839b148b-46a8-470a-bff3-da5f50a3e246">
    <w:name w:val="Normal_839b148b-46a8-470a-bff3-da5f50a3e246"/>
    <w:qFormat/>
    <w:rPr>
      <w:rFonts w:ascii="Times New Roman" w:eastAsia="Times New Roman" w:hAnsi="Times New Roman"/>
      <w:sz w:val="24"/>
      <w:szCs w:val="24"/>
      <w:lang w:val="en-US" w:eastAsia="uk-UA" w:bidi="ar-SA"/>
    </w:rPr>
  </w:style>
  <w:style w:type="paragraph" w:customStyle="1" w:styleId="paraStyle">
    <w:name w:val="paraStyle"/>
    <w:basedOn w:val="Normal"/>
    <w:qFormat/>
    <w:rPr>
      <w:b/>
      <w:sz w:val="21"/>
    </w:rPr>
  </w:style>
  <w:style w:type="paragraph" w:customStyle="1" w:styleId="subTitleStyle726dff7d-ceb0-47c2-876b-005930233e0e">
    <w:name w:val="subTitleStyle_726dff7d-ceb0-47c2-876b-005930233e0e"/>
    <w:basedOn w:val="Normal839b148b-46a8-470a-bff3-da5f50a3e246"/>
    <w:qFormat/>
    <w:rPr>
      <w:rFonts w:ascii="宋体" w:eastAsia="宋体" w:hAnsi="宋体" w:cs="宋体"/>
      <w:b/>
      <w:color w:val="000000"/>
      <w:sz w:val="32"/>
    </w:rPr>
  </w:style>
  <w:style w:type="paragraph" w:customStyle="1" w:styleId="Normal1fe8a403-f9a3-4095-8e56-4a0db1c8fd47">
    <w:name w:val="Normal_1fe8a403-f9a3-4095-8e56-4a0db1c8fd47"/>
    <w:qFormat/>
    <w:pPr>
      <w:widowControl w:val="0"/>
      <w:jc w:val="both"/>
    </w:pPr>
    <w:rPr>
      <w:rFonts w:ascii="Times New Roman" w:eastAsia="宋体" w:hAnsi="Times New Roman" w:cs="Times New Roman"/>
      <w:kern w:val="2"/>
      <w:sz w:val="21"/>
      <w:szCs w:val="22"/>
      <w:lang w:val="en-US" w:eastAsia="zh-CN" w:bidi="ar-SA"/>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image" Target="media/image33.png" /><Relationship Id="rId37" Type="http://schemas.openxmlformats.org/officeDocument/2006/relationships/image" Target="media/image34.png" /><Relationship Id="rId38" Type="http://schemas.openxmlformats.org/officeDocument/2006/relationships/image" Target="media/image35.png" /><Relationship Id="rId39" Type="http://schemas.openxmlformats.org/officeDocument/2006/relationships/image" Target="media/image36.png" /><Relationship Id="rId4" Type="http://schemas.openxmlformats.org/officeDocument/2006/relationships/image" Target="media/image1.png" /><Relationship Id="rId40" Type="http://schemas.openxmlformats.org/officeDocument/2006/relationships/image" Target="media/image37.png" /><Relationship Id="rId41" Type="http://schemas.openxmlformats.org/officeDocument/2006/relationships/image" Target="media/image38.png" /><Relationship Id="rId42" Type="http://schemas.openxmlformats.org/officeDocument/2006/relationships/image" Target="media/image39.wmf" /><Relationship Id="rId43" Type="http://schemas.openxmlformats.org/officeDocument/2006/relationships/oleObject" Target="embeddings/oleObject1.bin" /><Relationship Id="rId44" Type="http://schemas.openxmlformats.org/officeDocument/2006/relationships/image" Target="media/image40.wmf" /><Relationship Id="rId45" Type="http://schemas.openxmlformats.org/officeDocument/2006/relationships/oleObject" Target="embeddings/oleObject2.bin" /><Relationship Id="rId46" Type="http://schemas.openxmlformats.org/officeDocument/2006/relationships/image" Target="media/image41.wmf" /><Relationship Id="rId47" Type="http://schemas.openxmlformats.org/officeDocument/2006/relationships/oleObject" Target="embeddings/oleObject3.bin" /><Relationship Id="rId48" Type="http://schemas.openxmlformats.org/officeDocument/2006/relationships/image" Target="media/image42.png" /><Relationship Id="rId49" Type="http://schemas.openxmlformats.org/officeDocument/2006/relationships/image" Target="media/image43.wmf" /><Relationship Id="rId5" Type="http://schemas.openxmlformats.org/officeDocument/2006/relationships/image" Target="media/image2.png" /><Relationship Id="rId50" Type="http://schemas.openxmlformats.org/officeDocument/2006/relationships/oleObject" Target="embeddings/oleObject4.bin" /><Relationship Id="rId51" Type="http://schemas.openxmlformats.org/officeDocument/2006/relationships/image" Target="media/image44.wmf" /><Relationship Id="rId52" Type="http://schemas.openxmlformats.org/officeDocument/2006/relationships/oleObject" Target="embeddings/oleObject5.bin" /><Relationship Id="rId53" Type="http://schemas.openxmlformats.org/officeDocument/2006/relationships/image" Target="media/image45.wmf" /><Relationship Id="rId54" Type="http://schemas.openxmlformats.org/officeDocument/2006/relationships/oleObject" Target="embeddings/oleObject6.bin" /><Relationship Id="rId55" Type="http://schemas.openxmlformats.org/officeDocument/2006/relationships/image" Target="media/image46.wmf" /><Relationship Id="rId56" Type="http://schemas.openxmlformats.org/officeDocument/2006/relationships/oleObject" Target="embeddings/oleObject7.bin" /><Relationship Id="rId57" Type="http://schemas.openxmlformats.org/officeDocument/2006/relationships/image" Target="media/image47.wmf" /><Relationship Id="rId58" Type="http://schemas.openxmlformats.org/officeDocument/2006/relationships/oleObject" Target="embeddings/oleObject8.bin" /><Relationship Id="rId59" Type="http://schemas.openxmlformats.org/officeDocument/2006/relationships/image" Target="media/image48.wmf" /><Relationship Id="rId6" Type="http://schemas.openxmlformats.org/officeDocument/2006/relationships/image" Target="media/image3.png" /><Relationship Id="rId60" Type="http://schemas.openxmlformats.org/officeDocument/2006/relationships/oleObject" Target="embeddings/oleObject9.bin" /><Relationship Id="rId61" Type="http://schemas.openxmlformats.org/officeDocument/2006/relationships/header" Target="header1.xml" /><Relationship Id="rId62" Type="http://schemas.openxmlformats.org/officeDocument/2006/relationships/header" Target="header2.xml" /><Relationship Id="rId63" Type="http://schemas.openxmlformats.org/officeDocument/2006/relationships/footer" Target="footer1.xml" /><Relationship Id="rId64" Type="http://schemas.openxmlformats.org/officeDocument/2006/relationships/footer" Target="footer2.xml" /><Relationship Id="rId65" Type="http://schemas.openxmlformats.org/officeDocument/2006/relationships/header" Target="header3.xml" /><Relationship Id="rId66" Type="http://schemas.openxmlformats.org/officeDocument/2006/relationships/theme" Target="theme/theme1.xml" /><Relationship Id="rId67" Type="http://schemas.openxmlformats.org/officeDocument/2006/relationships/styles" Target="styles.xml"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2025-05-19T20:08:27Z</dcterms:created>
  <dcterms:modified xsi:type="dcterms:W3CDTF">2025-05-19T20:08:27Z</dcterms:modified>
  <cp:category>试题</cp:category>
</cp:coreProperties>
</file>