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8C9BF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</w:t>
      </w:r>
      <w:bookmarkStart w:id="0" w:name="_GoBack"/>
      <w:bookmarkEnd w:id="0"/>
      <w:r>
        <w:rPr>
          <w:rFonts w:hint="eastAsia" w:asciiTheme="minorHAnsi" w:eastAsiaTheme="minorEastAsia"/>
          <w:sz w:val="36"/>
          <w:szCs w:val="36"/>
          <w:lang w:val="en-US" w:eastAsia="zh-CN"/>
        </w:rPr>
        <w:t>）大气受热过程和大气运动1.2</w:t>
      </w:r>
    </w:p>
    <w:p w14:paraId="41202C3B">
      <w:pPr>
        <w:tabs>
          <w:tab w:val="left" w:pos="291"/>
        </w:tabs>
        <w:spacing w:line="360" w:lineRule="auto"/>
        <w:rPr>
          <w:b w:val="0"/>
          <w:bCs w:val="0"/>
          <w:color w:val="000000"/>
          <w:sz w:val="24"/>
          <w:szCs w:val="24"/>
        </w:rPr>
      </w:pPr>
      <w:r>
        <w:rPr>
          <w:rFonts w:hint="eastAsia" w:asciiTheme="minorHAnsi"/>
          <w:b w:val="0"/>
          <w:bCs w:val="0"/>
          <w:color w:val="000000"/>
          <w:sz w:val="24"/>
          <w:szCs w:val="24"/>
          <w:lang w:val="zh-TW"/>
        </w:rPr>
        <w:t>一</w:t>
      </w:r>
      <w:r>
        <w:rPr>
          <w:rFonts w:hint="eastAsia" w:asciiTheme="minorHAnsi" w:eastAsiaTheme="minorEastAsia"/>
          <w:b w:val="0"/>
          <w:bCs w:val="0"/>
          <w:color w:val="000000"/>
          <w:sz w:val="24"/>
          <w:szCs w:val="24"/>
          <w:lang w:val="zh-TW" w:eastAsia="zh-CN"/>
        </w:rPr>
        <w:t>、</w:t>
      </w:r>
      <w:r>
        <w:rPr>
          <w:rFonts w:hint="eastAsia"/>
          <w:b w:val="0"/>
          <w:bCs w:val="0"/>
          <w:color w:val="000000"/>
          <w:sz w:val="24"/>
          <w:szCs w:val="24"/>
        </w:rPr>
        <w:t>大气热力环流的形成：</w:t>
      </w:r>
    </w:p>
    <w:p w14:paraId="355230E8">
      <w:pPr>
        <w:tabs>
          <w:tab w:val="left" w:pos="4111"/>
        </w:tabs>
        <w:overflowPunct w:val="0"/>
        <w:snapToGrid w:val="0"/>
        <w:spacing w:line="360" w:lineRule="auto"/>
        <w:rPr>
          <w:szCs w:val="21"/>
        </w:rPr>
      </w:pPr>
      <w:r>
        <w:rPr>
          <w:rFonts w:eastAsia="Times New Roman"/>
          <w:b/>
          <w:szCs w:val="21"/>
        </w:rPr>
        <w:t>1</w:t>
      </w:r>
      <w:r>
        <w:rPr>
          <w:rFonts w:eastAsia="Times New Roman"/>
          <w:szCs w:val="21"/>
        </w:rPr>
        <w:t>.</w:t>
      </w:r>
      <w:r>
        <w:rPr>
          <w:rFonts w:ascii="微软雅黑" w:hAnsi="微软雅黑" w:eastAsia="微软雅黑"/>
          <w:b/>
          <w:szCs w:val="21"/>
        </w:rPr>
        <w:t>大气运动</w:t>
      </w:r>
    </w:p>
    <w:p w14:paraId="034923CD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形式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zCs w:val="21"/>
          <w:u w:val="single" w:color="000000"/>
          <w14:textFill>
            <w14:solidFill>
              <w14:schemeClr w14:val="tx1"/>
            </w14:solidFill>
          </w14:textFill>
        </w:rPr>
        <w:t>　垂直　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运动和</w:t>
      </w:r>
      <w:r>
        <w:rPr>
          <w:color w:val="000000" w:themeColor="text1"/>
          <w:szCs w:val="21"/>
          <w:u w:val="single" w:color="000000"/>
          <w14:textFill>
            <w14:solidFill>
              <w14:schemeClr w14:val="tx1"/>
            </w14:solidFill>
          </w14:textFill>
        </w:rPr>
        <w:t>　水平　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运动。</w:t>
      </w:r>
    </w:p>
    <w:p w14:paraId="65303F21">
      <w:pPr>
        <w:tabs>
          <w:tab w:val="left" w:pos="4111"/>
        </w:tabs>
        <w:overflowPunct w:val="0"/>
        <w:snapToGrid w:val="0"/>
        <w:spacing w:line="360" w:lineRule="auto"/>
        <w:rPr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意义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/>
                      <w:b w:val="0"/>
                      <w:i w:val="0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形成大气中</m:t>
                  </m:r>
                  <m:bar>
                    <m:barPr>
                      <m:ctrlPr>
                        <w:rPr>
                          <w:rFonts w:ascii="Cambria Math" w:hAnsi="Cambria Math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barPr>
                    <m:e>
                      <m:r>
                        <m:rPr>
                          <m:nor/>
                          <m:sty m:val="p"/>
                        </m:rPr>
                        <w:rPr>
                          <w:rFonts w:ascii="Cambria Math"/>
                          <w:b w:val="0"/>
                          <w:i w:val="0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热量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e>
                  </m:bar>
                  <m:r>
                    <m:rPr>
                      <m:nor/>
                      <m:sty m:val="p"/>
                    </m:rPr>
                    <w:rPr>
                      <w:rFonts w:ascii="Cambria Math"/>
                      <w:b w:val="0"/>
                      <w:i w:val="0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和</m:t>
                  </m:r>
                  <m:bar>
                    <m:barPr>
                      <m:ctrlPr>
                        <w:rPr>
                          <w:rFonts w:ascii="Cambria Math" w:hAnsi="Cambria Math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barPr>
                    <m:e>
                      <m:r>
                        <m:rPr>
                          <m:nor/>
                          <m:sty m:val="p"/>
                        </m:rPr>
                        <w:rPr>
                          <w:rFonts w:ascii="Cambria Math"/>
                          <w:b w:val="0"/>
                          <w:i w:val="0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水汽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e>
                  </m:bar>
                  <m:r>
                    <m:rPr>
                      <m:nor/>
                      <m:sty m:val="p"/>
                    </m:rPr>
                    <w:rPr>
                      <w:rFonts w:ascii="Cambria Math"/>
                      <w:b w:val="0"/>
                      <w:i w:val="0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的输送</m:t>
                  </m:r>
                  <m:ctrlPr>
                    <w:rPr>
                      <w:rFonts w:ascii="Cambria Math" w:hAnsi="Cambria Math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/>
                      <w:b w:val="0"/>
                      <w:i w:val="0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形成各种天气变化</m:t>
                  </m:r>
                  <m:ctrlPr>
                    <w:rPr>
                      <w:rFonts w:ascii="Cambria Math" w:hAnsi="Cambria Math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 w14:paraId="1665673A">
      <w:pPr>
        <w:tabs>
          <w:tab w:val="left" w:pos="4111"/>
        </w:tabs>
        <w:overflowPunct w:val="0"/>
        <w:snapToGrid w:val="0"/>
        <w:spacing w:line="360" w:lineRule="auto"/>
        <w:rPr>
          <w:szCs w:val="21"/>
        </w:rPr>
      </w:pPr>
      <w:r>
        <w:rPr>
          <w:rFonts w:eastAsia="Times New Roman"/>
          <w:b/>
          <w:szCs w:val="21"/>
        </w:rPr>
        <w:t>2</w:t>
      </w:r>
      <w:r>
        <w:rPr>
          <w:rFonts w:eastAsia="Times New Roman"/>
          <w:szCs w:val="21"/>
        </w:rPr>
        <w:t>.</w:t>
      </w:r>
      <w:r>
        <w:rPr>
          <w:rFonts w:ascii="微软雅黑" w:hAnsi="微软雅黑" w:eastAsia="微软雅黑"/>
          <w:b/>
          <w:szCs w:val="21"/>
        </w:rPr>
        <w:t>热力环流</w:t>
      </w:r>
    </w:p>
    <w:p w14:paraId="7199441D">
      <w:pPr>
        <w:tabs>
          <w:tab w:val="left" w:pos="4111"/>
        </w:tabs>
        <w:overflowPunct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486535" cy="792480"/>
            <wp:effectExtent l="0" t="0" r="18415" b="7620"/>
            <wp:docPr id="291" name="20x地理108.jpg" descr="id:2147501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20x地理108.jpg" descr="id:214750137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5829" cy="80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5A9D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概念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由于地面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冷热不均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而形成的空气环流。</w:t>
      </w:r>
    </w:p>
    <w:p w14:paraId="265CF6F4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形成过程</w:t>
      </w:r>
    </w:p>
    <w:p w14:paraId="6FB64015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地受热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空气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膨胀上升　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近地面空气密度减小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低气压　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处空气聚积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密度增大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高气压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55D67E48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地冷却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空气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收缩下沉　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近地面空气密度增大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高气压　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处空气密度减小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低气压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38C334B0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水平运动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近地面空气从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、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地流向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高空空气从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处流向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、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E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处。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山谷风：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（1）形成：白天山坡比同高度的山谷升温快，暖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14:textFill>
            <w14:solidFill>
              <w14:schemeClr w14:val="tx1"/>
            </w14:solidFill>
          </w14:textFill>
        </w:rPr>
        <w:t>空气沿山坡上升，形成</w:t>
      </w:r>
      <w:r>
        <w:rPr>
          <w:rFonts w:hint="eastAsia" w:ascii="宋体" w:hAnsi="宋体" w:eastAsia="宋体" w:cs="宋体"/>
          <w:b/>
          <w:bCs/>
          <w:color w:val="000000" w:themeColor="text1"/>
          <w:spacing w:val="-1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谷风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14:textFill>
            <w14:solidFill>
              <w14:schemeClr w14:val="tx1"/>
            </w14:solidFill>
          </w14:textFill>
        </w:rPr>
        <w:t>。夜晚山坡比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同高度的山谷降温快，冷空气沿山坡下沉,形成</w:t>
      </w:r>
      <w:r>
        <w:rPr>
          <w:rFonts w:hint="eastAsia" w:ascii="宋体" w:hAnsi="宋体" w:eastAsia="宋体" w:cs="宋体"/>
          <w:b/>
          <w:bCs/>
          <w:color w:val="000000" w:themeColor="text1"/>
          <w:spacing w:val="-2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山风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pacing w:val="-5"/>
          <w:sz w:val="21"/>
          <w:szCs w:val="21"/>
          <w14:textFill>
            <w14:solidFill>
              <w14:schemeClr w14:val="tx1"/>
            </w14:solidFill>
          </w14:textFill>
        </w:rPr>
        <w:t>（2）影响：在山谷和盆地常因夜间冷的山风吹向谷底和盆底，使山谷和盆地内形成逆温层，</w:t>
      </w:r>
      <w:r>
        <w:rPr>
          <w:rFonts w:hint="eastAsia" w:ascii="宋体" w:hAnsi="宋体" w:eastAsia="宋体" w:cs="宋体"/>
          <w:color w:val="000000" w:themeColor="text1"/>
          <w:spacing w:val="16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阻碍空气的垂直运动，易造成</w:t>
      </w:r>
      <w:r>
        <w:rPr>
          <w:rFonts w:hint="eastAsia" w:ascii="宋体" w:hAnsi="宋体" w:eastAsia="宋体" w:cs="宋体"/>
          <w:b/>
          <w:bCs/>
          <w:color w:val="000000" w:themeColor="text1"/>
          <w:spacing w:val="-2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大气污染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48BC014B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86" w:line="360" w:lineRule="auto"/>
        <w:ind w:left="5"/>
        <w:textAlignment w:val="auto"/>
        <w:outlineLvl w:val="2"/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城市热岛环流：</w:t>
      </w:r>
    </w:p>
    <w:p w14:paraId="451B83E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86"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spacing w:val="-5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（1）形成 ：城市居民生活、工业生产和交通工具释放出大量的废热，导致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城市的气温高于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郊区，形成“</w:t>
      </w:r>
      <w:r>
        <w:rPr>
          <w:rFonts w:hint="eastAsia" w:ascii="宋体" w:hAnsi="宋体" w:eastAsia="宋体" w:cs="宋体"/>
          <w:b/>
          <w:bCs/>
          <w:color w:val="000000" w:themeColor="text1"/>
          <w:spacing w:val="-3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城市热岛</w:t>
      </w:r>
      <w:r>
        <w:rPr>
          <w:rFonts w:hint="eastAsia" w:ascii="宋体" w:hAnsi="宋体" w:eastAsia="宋体" w:cs="宋体"/>
          <w:color w:val="000000" w:themeColor="text1"/>
          <w:spacing w:val="-76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”，引起空气在城市上升，在郊区下沉，近地面风由郊区吹向城市，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14:textFill>
            <w14:solidFill>
              <w14:schemeClr w14:val="tx1"/>
            </w14:solidFill>
          </w14:textFill>
        </w:rPr>
        <w:t>在城市与郊区之间形成城市热岛环流。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（2）影响 ：一般</w:t>
      </w:r>
      <w:r>
        <w:rPr>
          <w:rFonts w:hint="eastAsia" w:ascii="宋体" w:hAnsi="宋体" w:eastAsia="宋体" w:cs="宋体"/>
          <w:b/>
          <w:bCs/>
          <w:color w:val="000000" w:themeColor="text1"/>
          <w:spacing w:val="-3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绿化带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布局在气流下沉处及下沉距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离以内，而将卫星城或污染较重的工厂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布局于下沉距离</w:t>
      </w:r>
      <w:r>
        <w:rPr>
          <w:rFonts w:hint="eastAsia" w:ascii="宋体" w:hAnsi="宋体" w:eastAsia="宋体" w:cs="宋体"/>
          <w:b/>
          <w:bCs/>
          <w:color w:val="000000" w:themeColor="text1"/>
          <w:spacing w:val="-2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之外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08954C3A">
      <w:pPr>
        <w:pStyle w:val="2"/>
        <w:spacing w:before="91" w:line="219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判读题</w:t>
      </w:r>
    </w:p>
    <w:p w14:paraId="4E952226">
      <w:pPr>
        <w:pStyle w:val="2"/>
        <w:spacing w:before="92" w:line="219" w:lineRule="auto"/>
        <w:ind w:left="18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1.在大气热力环流中，近地面气温高的地方，气压也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高。</w:t>
      </w:r>
      <w:r>
        <w:rPr>
          <w:rFonts w:hint="eastAsia" w:ascii="宋体" w:hAnsi="宋体" w:eastAsia="宋体" w:cs="宋体"/>
          <w:color w:val="000000" w:themeColor="text1"/>
          <w:spacing w:val="58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pacing w:val="44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× )</w:t>
      </w:r>
    </w:p>
    <w:p w14:paraId="13AF7ED1">
      <w:pPr>
        <w:pStyle w:val="2"/>
        <w:spacing w:before="88" w:line="219" w:lineRule="auto"/>
        <w:ind w:left="3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2.无论是水平方向还是垂直方向，大气总是由高压流向低压。</w:t>
      </w:r>
      <w:r>
        <w:rPr>
          <w:rFonts w:hint="eastAsia" w:ascii="宋体" w:hAnsi="宋体" w:eastAsia="宋体" w:cs="宋体"/>
          <w:color w:val="000000" w:themeColor="text1"/>
          <w:spacing w:val="-69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pacing w:val="44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 w14:paraId="00ED77B2">
      <w:pPr>
        <w:pStyle w:val="2"/>
        <w:spacing w:before="88" w:line="219" w:lineRule="auto"/>
        <w:ind w:left="3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5"/>
          <w:sz w:val="2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pacing w:val="-55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5"/>
          <w:sz w:val="21"/>
          <w:szCs w:val="21"/>
          <w14:textFill>
            <w14:solidFill>
              <w14:schemeClr w14:val="tx1"/>
            </w14:solidFill>
          </w14:textFill>
        </w:rPr>
        <w:t>自然界中大气热力环流的近地面风向在一日内都会发生变化。</w:t>
      </w:r>
      <w:r>
        <w:rPr>
          <w:rFonts w:hint="eastAsia" w:ascii="宋体" w:hAnsi="宋体" w:eastAsia="宋体" w:cs="宋体"/>
          <w:color w:val="000000" w:themeColor="text1"/>
          <w:spacing w:val="-69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pacing w:val="44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 w14:paraId="6F5E00EA">
      <w:pPr>
        <w:rPr>
          <w:rFonts w:hint="eastAsia" w:eastAsia="宋体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4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73C78D"/>
    <w:multiLevelType w:val="singleLevel"/>
    <w:tmpl w:val="4773C78D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2D052D"/>
    <w:rsid w:val="020403A9"/>
    <w:rsid w:val="02EE0BFC"/>
    <w:rsid w:val="03802AE2"/>
    <w:rsid w:val="04212517"/>
    <w:rsid w:val="042F6C22"/>
    <w:rsid w:val="06A426FF"/>
    <w:rsid w:val="07CE28B2"/>
    <w:rsid w:val="0DBE0DD6"/>
    <w:rsid w:val="0EA855E3"/>
    <w:rsid w:val="0F421A3B"/>
    <w:rsid w:val="108A2BE9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5707C"/>
    <w:rsid w:val="2A8D1BEE"/>
    <w:rsid w:val="2B6F32B8"/>
    <w:rsid w:val="2C1E671D"/>
    <w:rsid w:val="2D3A46DD"/>
    <w:rsid w:val="2D6B4704"/>
    <w:rsid w:val="2DA21723"/>
    <w:rsid w:val="2E982B26"/>
    <w:rsid w:val="2F874408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4A5552C"/>
    <w:rsid w:val="66136A8F"/>
    <w:rsid w:val="67191B1C"/>
    <w:rsid w:val="67B916F6"/>
    <w:rsid w:val="6808013C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877309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6203174"/>
    <w:rsid w:val="764738DA"/>
    <w:rsid w:val="76581E16"/>
    <w:rsid w:val="76913A3E"/>
    <w:rsid w:val="76E7579F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617</Words>
  <Characters>624</Characters>
  <Lines>0</Lines>
  <Paragraphs>0</Paragraphs>
  <TotalTime>1</TotalTime>
  <ScaleCrop>false</ScaleCrop>
  <LinksUpToDate>false</LinksUpToDate>
  <CharactersWithSpaces>668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2025-06-04T06:58:53Z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B2FB3416C3154E75AAF4895012763017_13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