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20B96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地理预习卡（十一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）大气受热过程和大气运动1.3</w:t>
      </w:r>
    </w:p>
    <w:p w14:paraId="5C03FB39">
      <w:pPr>
        <w:pStyle w:val="2"/>
        <w:spacing w:before="88" w:line="219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大气的水平运动——风</w:t>
      </w:r>
    </w:p>
    <w:p w14:paraId="6966925A">
      <w:pPr>
        <w:pStyle w:val="2"/>
        <w:spacing w:before="86" w:line="22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pacing w:val="-5"/>
          <w:sz w:val="24"/>
          <w:szCs w:val="24"/>
        </w:rPr>
        <w:t>1．</w:t>
      </w:r>
      <w:r>
        <w:rPr>
          <w:rFonts w:hint="eastAsia" w:ascii="宋体" w:hAnsi="宋体" w:eastAsia="宋体" w:cs="宋体"/>
          <w:color w:val="000000" w:themeColor="text1"/>
          <w:spacing w:val="-5"/>
          <w:sz w:val="24"/>
          <w:szCs w:val="24"/>
          <w14:textFill>
            <w14:solidFill>
              <w14:schemeClr w14:val="tx1"/>
            </w14:solidFill>
          </w14:textFill>
        </w:rPr>
        <w:t>形成过程</w:t>
      </w:r>
    </w:p>
    <w:p w14:paraId="6C05F072">
      <w:pPr>
        <w:pStyle w:val="2"/>
        <w:spacing w:before="88" w:line="273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2"/>
          <w:sz w:val="24"/>
          <w:szCs w:val="24"/>
          <w14:textFill>
            <w14:solidFill>
              <w14:schemeClr w14:val="tx1"/>
            </w14:solidFill>
          </w14:textFill>
        </w:rPr>
        <w:t>地面受热不均→</w:t>
      </w:r>
      <w:r>
        <w:rPr>
          <w:rFonts w:hint="eastAsia" w:ascii="宋体" w:hAnsi="宋体" w:eastAsia="宋体" w:cs="宋体"/>
          <w:b/>
          <w:bCs/>
          <w:color w:val="000000" w:themeColor="text1"/>
          <w:spacing w:val="2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>空气上升</w:t>
      </w:r>
      <w:r>
        <w:rPr>
          <w:rFonts w:hint="eastAsia" w:ascii="宋体" w:hAnsi="宋体" w:eastAsia="宋体" w:cs="宋体"/>
          <w:color w:val="000000" w:themeColor="text1"/>
          <w:spacing w:val="2"/>
          <w:sz w:val="24"/>
          <w:szCs w:val="24"/>
          <w14:textFill>
            <w14:solidFill>
              <w14:schemeClr w14:val="tx1"/>
            </w14:solidFill>
          </w14:textFill>
        </w:rPr>
        <w:t>和下沉→</w:t>
      </w:r>
      <w:r>
        <w:rPr>
          <w:rFonts w:hint="eastAsia" w:ascii="宋体" w:hAnsi="宋体" w:eastAsia="宋体" w:cs="宋体"/>
          <w:color w:val="000000" w:themeColor="text1"/>
          <w:spacing w:val="-85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2"/>
          <w:sz w:val="24"/>
          <w:szCs w:val="24"/>
          <w14:textFill>
            <w14:solidFill>
              <w14:schemeClr w14:val="tx1"/>
            </w14:solidFill>
          </w14:textFill>
        </w:rPr>
        <w:t>同一水平面上产生</w:t>
      </w:r>
      <w:r>
        <w:rPr>
          <w:rFonts w:hint="eastAsia" w:ascii="宋体" w:hAnsi="宋体" w:eastAsia="宋体" w:cs="宋体"/>
          <w:b/>
          <w:bCs/>
          <w:color w:val="000000" w:themeColor="text1"/>
          <w:spacing w:val="2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>气压差</w:t>
      </w:r>
      <w:r>
        <w:rPr>
          <w:rFonts w:hint="eastAsia" w:ascii="宋体" w:hAnsi="宋体" w:eastAsia="宋体" w:cs="宋体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>(水平气压梯度力)→大气的水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1"/>
          <w:sz w:val="24"/>
          <w:szCs w:val="24"/>
          <w14:textFill>
            <w14:solidFill>
              <w14:schemeClr w14:val="tx1"/>
            </w14:solidFill>
          </w14:textFill>
        </w:rPr>
        <w:t>平运动(即风由高压区流向低压区)</w:t>
      </w:r>
    </w:p>
    <w:p w14:paraId="07FD4A11">
      <w:pPr>
        <w:pStyle w:val="2"/>
        <w:spacing w:before="37" w:line="210" w:lineRule="auto"/>
        <w:ind w:left="137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133985</wp:posOffset>
                </wp:positionV>
                <wp:extent cx="902970" cy="177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7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290F1E">
                            <w:pPr>
                              <w:pStyle w:val="2"/>
                              <w:spacing w:before="20" w:line="239" w:lineRule="exact"/>
                              <w:ind w:left="20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3"/>
                                <w:position w:val="-1"/>
                              </w:rPr>
                              <w:t>2.</w:t>
                            </w:r>
                            <w:r>
                              <w:rPr>
                                <w:spacing w:val="15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3"/>
                                <w:position w:val="-1"/>
                                <w:sz w:val="24"/>
                                <w:szCs w:val="24"/>
                              </w:rPr>
                              <w:t>形成原因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3"/>
                                <w:position w:val="5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0.55pt;height:14pt;width:71.1pt;z-index:251661312;mso-width-relative:page;mso-height-relative:page;" filled="f" stroked="f" coordsize="21600,21600" o:gfxdata="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fouVLNYAAAAIAQAADwAAAAAAAAABACAAAAAiAAAAZHJzL2Rvd25yZXYueG1sUEsBAhQAFAAA&#10;AAgAh07iQCbsvd64AQAAcQMAAA4AAAAAAAAAAQAgAAAAJQ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41290F1E">
                      <w:pPr>
                        <w:pStyle w:val="2"/>
                        <w:spacing w:before="20" w:line="239" w:lineRule="exact"/>
                        <w:ind w:left="20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spacing w:val="-3"/>
                          <w:position w:val="-1"/>
                        </w:rPr>
                        <w:t>2.</w:t>
                      </w:r>
                      <w:r>
                        <w:rPr>
                          <w:spacing w:val="15"/>
                          <w:position w:val="-1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spacing w:val="-3"/>
                          <w:position w:val="-1"/>
                          <w:sz w:val="24"/>
                          <w:szCs w:val="24"/>
                        </w:rPr>
                        <w:t>形成原因</w:t>
                      </w:r>
                      <w:r>
                        <w:rPr>
                          <w:rFonts w:hint="eastAsia" w:ascii="宋体" w:hAnsi="宋体" w:eastAsia="宋体" w:cs="宋体"/>
                          <w:spacing w:val="-3"/>
                          <w:position w:val="5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141605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42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>直接原因：</w:t>
      </w:r>
      <w:r>
        <w:rPr>
          <w:rFonts w:hint="eastAsia" w:ascii="宋体" w:hAnsi="宋体" w:eastAsia="宋体" w:cs="宋体"/>
          <w:color w:val="000000" w:themeColor="text1"/>
          <w:spacing w:val="1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>水平气压梯度力</w:t>
      </w:r>
    </w:p>
    <w:p w14:paraId="5D1E7B24">
      <w:pPr>
        <w:pStyle w:val="2"/>
        <w:spacing w:before="84" w:line="245" w:lineRule="auto"/>
        <w:ind w:left="137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position w:val="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142240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4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>根本原因：</w:t>
      </w:r>
      <w:r>
        <w:rPr>
          <w:rFonts w:hint="eastAsia" w:ascii="宋体" w:hAnsi="宋体" w:eastAsia="宋体" w:cs="宋体"/>
          <w:color w:val="000000" w:themeColor="text1"/>
          <w:spacing w:val="1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>地面受热不均</w:t>
      </w:r>
    </w:p>
    <w:p w14:paraId="40606863">
      <w:pPr>
        <w:pStyle w:val="2"/>
        <w:spacing w:before="90" w:line="219" w:lineRule="auto"/>
        <w:ind w:left="5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>3. 风的受力状况与风向</w:t>
      </w:r>
    </w:p>
    <w:p w14:paraId="31CE7EB9">
      <w:pPr>
        <w:spacing w:line="153" w:lineRule="exac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12"/>
        <w:tblW w:w="8718" w:type="dxa"/>
        <w:tblInd w:w="30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7"/>
        <w:gridCol w:w="2538"/>
        <w:gridCol w:w="2541"/>
        <w:gridCol w:w="2552"/>
      </w:tblGrid>
      <w:tr w14:paraId="7FC708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</w:trPr>
        <w:tc>
          <w:tcPr>
            <w:tcW w:w="1087" w:type="dxa"/>
            <w:vAlign w:val="top"/>
          </w:tcPr>
          <w:p w14:paraId="36A15BC8">
            <w:pPr>
              <w:spacing w:line="315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543A200">
            <w:pPr>
              <w:spacing w:line="316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CA4A040">
            <w:pPr>
              <w:spacing w:line="316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7DCC073">
            <w:pPr>
              <w:pStyle w:val="13"/>
              <w:spacing w:before="62" w:line="230" w:lineRule="auto"/>
              <w:ind w:left="339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图示</w:t>
            </w:r>
          </w:p>
        </w:tc>
        <w:tc>
          <w:tcPr>
            <w:tcW w:w="2538" w:type="dxa"/>
            <w:vAlign w:val="top"/>
          </w:tcPr>
          <w:p w14:paraId="0E3E3E7E">
            <w:pPr>
              <w:spacing w:before="43" w:line="1524" w:lineRule="exact"/>
              <w:ind w:firstLine="131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position w:val="-3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1487170" cy="967740"/>
                  <wp:effectExtent l="0" t="0" r="0" b="0"/>
                  <wp:docPr id="30" name="IM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 3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423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1" w:type="dxa"/>
            <w:vAlign w:val="top"/>
          </w:tcPr>
          <w:p w14:paraId="33A24BBB">
            <w:pPr>
              <w:spacing w:before="67" w:line="1481" w:lineRule="exact"/>
              <w:ind w:firstLine="31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position w:val="-2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1398905" cy="939800"/>
                  <wp:effectExtent l="0" t="0" r="0" b="0"/>
                  <wp:docPr id="32" name="IM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 3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032" cy="940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vAlign w:val="top"/>
          </w:tcPr>
          <w:p w14:paraId="4B6F6A93">
            <w:pPr>
              <w:spacing w:before="65" w:line="1512" w:lineRule="exact"/>
              <w:ind w:firstLine="12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position w:val="-3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1513205" cy="959485"/>
                  <wp:effectExtent l="0" t="0" r="0" b="0"/>
                  <wp:docPr id="34" name="IM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 3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331" cy="960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E562D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3" w:hRule="atLeast"/>
        </w:trPr>
        <w:tc>
          <w:tcPr>
            <w:tcW w:w="1087" w:type="dxa"/>
            <w:vAlign w:val="top"/>
          </w:tcPr>
          <w:p w14:paraId="6302629E">
            <w:pPr>
              <w:spacing w:line="272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C31A9C5">
            <w:pPr>
              <w:spacing w:line="272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BBAE0B6">
            <w:pPr>
              <w:spacing w:line="273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9F1F0D3">
            <w:pPr>
              <w:pStyle w:val="13"/>
              <w:spacing w:before="62" w:line="228" w:lineRule="auto"/>
              <w:ind w:left="13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受力状况</w:t>
            </w:r>
          </w:p>
        </w:tc>
        <w:tc>
          <w:tcPr>
            <w:tcW w:w="2538" w:type="dxa"/>
            <w:vAlign w:val="top"/>
          </w:tcPr>
          <w:p w14:paraId="7FC0F11E">
            <w:pPr>
              <w:spacing w:line="267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F319CDC">
            <w:pPr>
              <w:spacing w:line="268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AD41FBE">
            <w:pPr>
              <w:pStyle w:val="13"/>
              <w:spacing w:before="62" w:line="412" w:lineRule="auto"/>
              <w:ind w:left="117" w:right="191" w:firstLine="8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只受图中</w:t>
            </w:r>
            <w:r>
              <w:rPr>
                <w:rFonts w:hint="eastAsia" w:cs="宋体"/>
                <w:color w:val="000000" w:themeColor="text1"/>
                <w:spacing w:val="6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水平气压梯度</w:t>
            </w:r>
            <w:r>
              <w:rPr>
                <w:rFonts w:hint="eastAsia" w:ascii="宋体" w:hAnsi="宋体" w:eastAsia="宋体" w:cs="宋体"/>
                <w:color w:val="000000" w:themeColor="text1"/>
                <w:spacing w:val="7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力</w:t>
            </w:r>
            <w:r>
              <w:rPr>
                <w:rFonts w:hint="eastAsia" w:ascii="宋体" w:hAnsi="宋体" w:eastAsia="宋体" w:cs="宋体"/>
                <w:color w:val="000000" w:themeColor="text1"/>
                <w:spacing w:val="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的影响</w:t>
            </w:r>
          </w:p>
        </w:tc>
        <w:tc>
          <w:tcPr>
            <w:tcW w:w="2541" w:type="dxa"/>
            <w:vAlign w:val="top"/>
          </w:tcPr>
          <w:p w14:paraId="63AE7D2D">
            <w:pPr>
              <w:pStyle w:val="13"/>
              <w:spacing w:before="193" w:line="490" w:lineRule="auto"/>
              <w:ind w:left="124" w:right="124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受图中F</w:t>
            </w:r>
            <w:r>
              <w:rPr>
                <w:rFonts w:hint="eastAsia" w:ascii="宋体" w:hAnsi="宋体" w:eastAsia="宋体" w:cs="宋体"/>
                <w:color w:val="000000" w:themeColor="text1"/>
                <w:spacing w:val="-25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17"/>
                <w:position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position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17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水平气压梯度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力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与F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:position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地转偏向力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的共</w:t>
            </w:r>
            <w:r>
              <w:rPr>
                <w:rFonts w:hint="eastAsia" w:ascii="宋体" w:hAnsi="宋体" w:eastAsia="宋体" w:cs="宋体"/>
                <w:color w:val="000000" w:themeColor="text1"/>
                <w:spacing w:val="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同</w:t>
            </w:r>
            <w:r>
              <w:rPr>
                <w:rFonts w:hint="eastAsia" w:cs="宋体"/>
                <w:color w:val="000000" w:themeColor="text1"/>
                <w:spacing w:val="4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影</w:t>
            </w:r>
            <w:r>
              <w:rPr>
                <w:rFonts w:hint="eastAsia" w:ascii="宋体" w:hAnsi="宋体" w:eastAsia="宋体" w:cs="宋体"/>
                <w:color w:val="000000" w:themeColor="text1"/>
                <w:spacing w:val="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</w:t>
            </w:r>
          </w:p>
        </w:tc>
        <w:tc>
          <w:tcPr>
            <w:tcW w:w="2552" w:type="dxa"/>
            <w:vAlign w:val="top"/>
          </w:tcPr>
          <w:p w14:paraId="6C944F13">
            <w:pPr>
              <w:pStyle w:val="13"/>
              <w:spacing w:before="193" w:line="490" w:lineRule="auto"/>
              <w:ind w:left="114" w:right="136" w:firstLine="5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受图中</w:t>
            </w:r>
            <w:r>
              <w:rPr>
                <w:rFonts w:hint="eastAsia" w:ascii="宋体" w:hAnsi="宋体" w:eastAsia="宋体" w:cs="宋体"/>
                <w:color w:val="000000" w:themeColor="text1"/>
                <w:spacing w:val="73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1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宋体" w:hAnsi="宋体" w:eastAsia="宋体" w:cs="宋体"/>
                <w:color w:val="000000" w:themeColor="text1"/>
                <w:spacing w:val="-23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16"/>
                <w:position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pacing w:val="13"/>
                <w:w w:val="102"/>
                <w:position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pacing w:val="16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水平气压梯度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力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、F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position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地转偏向力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和F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position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摩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擦力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的共同作用</w:t>
            </w:r>
          </w:p>
        </w:tc>
      </w:tr>
      <w:tr w14:paraId="48D59A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</w:trPr>
        <w:tc>
          <w:tcPr>
            <w:tcW w:w="1087" w:type="dxa"/>
            <w:vAlign w:val="top"/>
          </w:tcPr>
          <w:p w14:paraId="3E02069A">
            <w:pPr>
              <w:spacing w:line="406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97263D7">
            <w:pPr>
              <w:pStyle w:val="13"/>
              <w:spacing w:before="62" w:line="414" w:lineRule="auto"/>
              <w:ind w:left="304" w:right="264" w:hanging="11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5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风向(高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空风)</w:t>
            </w:r>
          </w:p>
        </w:tc>
        <w:tc>
          <w:tcPr>
            <w:tcW w:w="2538" w:type="dxa"/>
            <w:vAlign w:val="top"/>
          </w:tcPr>
          <w:p w14:paraId="2A8A2912">
            <w:pPr>
              <w:spacing w:line="245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F698750">
            <w:pPr>
              <w:spacing w:line="245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FF4F147">
            <w:pPr>
              <w:pStyle w:val="13"/>
              <w:spacing w:before="62" w:line="228" w:lineRule="auto"/>
              <w:ind w:left="12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垂直于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等压线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指向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低压</w:t>
            </w:r>
          </w:p>
        </w:tc>
        <w:tc>
          <w:tcPr>
            <w:tcW w:w="2541" w:type="dxa"/>
            <w:vAlign w:val="top"/>
          </w:tcPr>
          <w:p w14:paraId="768B4914">
            <w:pPr>
              <w:spacing w:line="245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186B8D1">
            <w:pPr>
              <w:spacing w:line="245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F363913">
            <w:pPr>
              <w:pStyle w:val="13"/>
              <w:spacing w:before="62" w:line="228" w:lineRule="auto"/>
              <w:ind w:left="124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与等压线</w:t>
            </w:r>
            <w:r>
              <w:rPr>
                <w:rFonts w:hint="eastAsia" w:ascii="宋体" w:hAnsi="宋体" w:eastAsia="宋体" w:cs="宋体"/>
                <w:color w:val="000000" w:themeColor="text1"/>
                <w:spacing w:val="7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平行</w:t>
            </w:r>
          </w:p>
        </w:tc>
        <w:tc>
          <w:tcPr>
            <w:tcW w:w="2552" w:type="dxa"/>
            <w:vAlign w:val="top"/>
          </w:tcPr>
          <w:p w14:paraId="5F229932">
            <w:pPr>
              <w:spacing w:line="406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82A8F7B">
            <w:pPr>
              <w:pStyle w:val="13"/>
              <w:spacing w:before="62" w:line="414" w:lineRule="auto"/>
              <w:ind w:left="121" w:right="244" w:firstLine="3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与等压线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成一夹角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(近地面</w:t>
            </w:r>
            <w:r>
              <w:rPr>
                <w:rFonts w:hint="eastAsia" w:ascii="宋体" w:hAnsi="宋体" w:eastAsia="宋体" w:cs="宋体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风)</w:t>
            </w:r>
          </w:p>
        </w:tc>
      </w:tr>
    </w:tbl>
    <w:p w14:paraId="735EA298">
      <w:pPr>
        <w:rPr>
          <w:rFonts w:hint="eastAsia"/>
          <w:sz w:val="24"/>
          <w:szCs w:val="24"/>
        </w:rPr>
      </w:pPr>
    </w:p>
    <w:p w14:paraId="7331239F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判断题：</w:t>
      </w:r>
    </w:p>
    <w:p w14:paraId="088966D7"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(1)</w:t>
      </w:r>
      <w:r>
        <w:rPr>
          <w:rFonts w:hint="eastAsia" w:ascii="宋体" w:hAnsi="宋体" w:eastAsia="宋体" w:cs="宋体"/>
          <w:sz w:val="28"/>
          <w:szCs w:val="28"/>
        </w:rPr>
        <w:t>水平气压梯度力是形成风的直接原因。 ( √)</w:t>
      </w:r>
    </w:p>
    <w:p w14:paraId="5C2F18D3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随着海拔的升高，风向与等压线的夹角越来越小。 ( √)</w:t>
      </w:r>
    </w:p>
    <w:p w14:paraId="1E3D5DCF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(3)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高空的风只受水平气压梯度力和摩擦力影响，风向与等压线平行。 (×)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(4)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摩擦力只影响风速，不影响风向。 (×)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DBE0DD6"/>
    <w:rsid w:val="0EA855E3"/>
    <w:rsid w:val="0F421A3B"/>
    <w:rsid w:val="108A2BE9"/>
    <w:rsid w:val="108F3EB7"/>
    <w:rsid w:val="13B13EB6"/>
    <w:rsid w:val="14391EBC"/>
    <w:rsid w:val="1573515B"/>
    <w:rsid w:val="15DB6974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76A0E5A"/>
    <w:rsid w:val="39297DD7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3870498"/>
    <w:rsid w:val="64B14FA5"/>
    <w:rsid w:val="66136A8F"/>
    <w:rsid w:val="67191B1C"/>
    <w:rsid w:val="67B916F6"/>
    <w:rsid w:val="68295FC1"/>
    <w:rsid w:val="685B58F8"/>
    <w:rsid w:val="686A2C29"/>
    <w:rsid w:val="6873319D"/>
    <w:rsid w:val="68B96940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7.jpeg"/><Relationship Id="rId8" Type="http://schemas.openxmlformats.org/officeDocument/2006/relationships/image" Target="media/image6.jpeg"/><Relationship Id="rId7" Type="http://schemas.openxmlformats.org/officeDocument/2006/relationships/image" Target="media/image5.jpeg"/><Relationship Id="rId6" Type="http://schemas.openxmlformats.org/officeDocument/2006/relationships/image" Target="media/image4.png"/><Relationship Id="rId5" Type="http://schemas.openxmlformats.org/officeDocument/2006/relationships/image" Target="media/image3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339</Words>
  <Characters>353</Characters>
  <Lines>0</Lines>
  <Paragraphs>0</Paragraphs>
  <TotalTime>2</TotalTime>
  <ScaleCrop>false</ScaleCrop>
  <LinksUpToDate>false</LinksUpToDate>
  <CharactersWithSpaces>380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2025-06-04T06:59:06Z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262CB7ABAC414B4387AA3CC6791CB831_13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