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49E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第一章 种群</w:t>
      </w:r>
    </w:p>
    <w:p w14:paraId="083C3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第二节 不同条件下种群的增长方式不同</w:t>
      </w:r>
    </w:p>
    <w:p w14:paraId="1FA87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0B476D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1.数学模型是用来描述现实系统或其性质的一个抽象简化的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数学结构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。建立数学模型是解释生物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种群数量动态变化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的重要方法。</w:t>
      </w:r>
    </w:p>
    <w:p w14:paraId="35C8A2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2.在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资源无限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空间无限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不受其他生物制约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的理想条件下，种群就会呈指数增长，又称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“J”形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增长。指数增长的特点是：起始增长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很慢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，但随着种群基数的增大，增长会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越来越快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，每单位时间都按种群的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一定百分数或倍数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增长。</w:t>
      </w:r>
    </w:p>
    <w:p w14:paraId="292DB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3.逻辑斯谛增长是指在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空间有限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资源有限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受到其他生物制约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条件下的种群增长方式，又称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“S”形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增长，是自然界生物种群增长的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普遍方式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，它总是会受到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环境容纳量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（长时期内环境所能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维持的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种群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最大数量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）的限制。</w:t>
      </w:r>
    </w:p>
    <w:p w14:paraId="15B0B7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4.对于濒危野生动物的保护，可通过改善生存环境来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增大环境容纳量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以促进其增长；对于有害生物的防治，则应通过限制环境因素来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降低环境容纳量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以抑制其增长。</w:t>
      </w:r>
    </w:p>
    <w:p w14:paraId="37280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5944E7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布氏田鼠种群数量达到K/2时，种内竞争强度最小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DECCAE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由于环境容纳量是有限的，种群增长到一定数量就会保持稳定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D0748E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大熊猫栖息地遭到破坏后，由于食物减少和活动范围的缩小，其K值会变小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4964E83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为有效防治蝗灾，应在种群数量为</w:t>
      </w:r>
      <w:r>
        <w:rPr>
          <w:rFonts w:ascii="Times New Roman" w:hAnsi="Times New Roman" w:eastAsia="Times New Roman" w:cs="Times New Roman"/>
          <w:i/>
          <w:sz w:val="21"/>
        </w:rPr>
        <w:t>K</w:t>
      </w:r>
      <w:r>
        <w:rPr>
          <w:sz w:val="21"/>
        </w:rPr>
        <w:t>/2时及时控制种群密度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C388C9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种群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J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形增长曲线中的增长率和增长速率均恒定不变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9C45C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第一章 种群</w:t>
      </w:r>
    </w:p>
    <w:p w14:paraId="31095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第三节 生态因素影响种群数量波动</w:t>
      </w:r>
    </w:p>
    <w:p w14:paraId="7A001D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3035D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1.种群是一个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动态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系统，种群中的个体数量是随着时间而变化的，这就是种群的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数量波动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，其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包括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周期性波动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非周期性波动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，前者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表现为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季节性波动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年间波动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1E3C7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2.外源性因素是指影响种群密度的外部因素，主要包括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气候、食物、捕食、疾病、寄生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等。在大多数情况下，这些因素并不是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单独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起调节作用，而是多种因素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综合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在一起共同影响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种群数量波动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32FD13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3.内源性因素包括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领域行为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内分泌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等种群内部的影响因素。</w:t>
      </w:r>
    </w:p>
    <w:p w14:paraId="349B9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6BFCA76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气温和害虫对湿地某植物种群的作用强度与该种群的密度有关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3F0531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rFonts w:hint="eastAsia"/>
          <w:sz w:val="21"/>
          <w:lang w:val="en-US" w:eastAsia="zh-CN"/>
        </w:rPr>
        <w:t>外源性</w:t>
      </w:r>
      <w:r>
        <w:rPr>
          <w:sz w:val="21"/>
        </w:rPr>
        <w:t>因素对种群数量变化的影响往往是综合性的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F55024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凡是影响种群重要特征的因素</w:t>
      </w:r>
      <w:r>
        <w:rPr>
          <w:rFonts w:hint="eastAsia"/>
          <w:sz w:val="21"/>
          <w:lang w:eastAsia="zh-CN"/>
        </w:rPr>
        <w:t>，</w:t>
      </w:r>
      <w:r>
        <w:rPr>
          <w:sz w:val="21"/>
        </w:rPr>
        <w:t>都会影响种群的数量变化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C4805A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生物因素对种群数量变化的影响大于非生物因素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37F51D6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光照只对阳生植物有影响，阴生植物不需要光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7655340D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  <w:p w14:paraId="554AC7D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A89004C"/>
    <w:rsid w:val="0B2A1351"/>
    <w:rsid w:val="0C0456C7"/>
    <w:rsid w:val="0C2C03B7"/>
    <w:rsid w:val="10B01EA8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1E766E25"/>
    <w:rsid w:val="2681132D"/>
    <w:rsid w:val="2A5D61BC"/>
    <w:rsid w:val="325F1675"/>
    <w:rsid w:val="34F30596"/>
    <w:rsid w:val="3CA129BA"/>
    <w:rsid w:val="3F2E5213"/>
    <w:rsid w:val="41C7056E"/>
    <w:rsid w:val="43A14A51"/>
    <w:rsid w:val="48844B03"/>
    <w:rsid w:val="4F777FB7"/>
    <w:rsid w:val="516F442D"/>
    <w:rsid w:val="543E31D9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  <w:rsid w:val="7A3A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11363</Words>
  <Characters>11580</Characters>
  <Lines>0</Lines>
  <Paragraphs>0</Paragraphs>
  <TotalTime>0</TotalTime>
  <ScaleCrop>false</ScaleCrop>
  <LinksUpToDate>false</LinksUpToDate>
  <CharactersWithSpaces>12357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2025-08-06T03:43:09Z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34A961671026481699E0AED612261BCD_13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