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77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种群</w:t>
      </w:r>
    </w:p>
    <w:p w14:paraId="792F2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不同条件下种群的增长方式不同</w:t>
      </w:r>
    </w:p>
    <w:p w14:paraId="580E2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A480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1.数学模型是用来描述现实系统或其性质的一个抽象简化的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数学结构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。建立数学模型是解释生物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种群数量动态变化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的重要方法。</w:t>
      </w:r>
    </w:p>
    <w:p w14:paraId="15744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资源无限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空间无限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不受其他生物制约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的理想条件下，种群就会呈指数增长，又称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“J”形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增长。指数增长的特点是：起始增长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很慢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，但随着种群基数的增大，增长会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越来越快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，每单位时间都按种群的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一定百分数或倍数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增长。</w:t>
      </w:r>
    </w:p>
    <w:p w14:paraId="31D71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3.逻辑斯谛增长是指在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空间有限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资源有限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受到其他生物制约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条件下的种群增长方式，又称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“S”形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增长，是自然界生物种群增长的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普遍方式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，它总是会受到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环境容纳量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（长时期内环境所能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维持的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种群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最大数量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）的限制。</w:t>
      </w:r>
    </w:p>
    <w:p w14:paraId="22E72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4.对于濒危野生动物的保护，可通过改善生存环境来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增大环境容纳量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以促进其增长；对于有害生物的防治，则应通过限制环境因素来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降低环境容纳量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以抑制其增长。</w:t>
      </w:r>
    </w:p>
    <w:p w14:paraId="42E58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23502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布氏田鼠种群数量达到K/2时，种内竞争强度最小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E469FF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由于环境容纳量是有限的，种群增长到一定数量就会保持稳定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B81937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大熊猫栖息地遭到破坏后，由于食物减少和活动范围的缩小，其K值会变小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4867E6C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为有效防治蝗灾，应在种群数量为</w:t>
      </w:r>
      <w:r>
        <w:rPr>
          <w:rFonts w:ascii="Times New Roman" w:hAnsi="Times New Roman" w:eastAsia="Times New Roman" w:cs="Times New Roman"/>
          <w:i/>
          <w:sz w:val="21"/>
        </w:rPr>
        <w:t>K</w:t>
      </w:r>
      <w:r>
        <w:rPr>
          <w:sz w:val="21"/>
        </w:rPr>
        <w:t>/2时及时控制种群密度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AA1026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种群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J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形增长曲线中的增长率和增长速率均恒定不变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D53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种群</w:t>
      </w:r>
    </w:p>
    <w:p w14:paraId="5C116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第三节 生态因素影响种群数量波动</w:t>
      </w:r>
    </w:p>
    <w:p w14:paraId="5FDCF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F224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1.种群是一个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动态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系统，种群中的个体数量是随着时间而变化的，这就是种群的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数量波动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，其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包括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周期性波动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非周期性波动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，前者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表现为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117928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2.外源性因素是指影响种群密度的外部因素，主要包括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等。在大多数情况下，这些因素并不是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单独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起调节作用，而是多种因素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在一起共同影响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39F21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3.内源性因素包括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等种群内部的影响因素。</w:t>
      </w:r>
    </w:p>
    <w:p w14:paraId="2D344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6CA0A30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气温和害虫对湿地某植物种群的作用强度与该种群的密度有关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4609575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  <w:lang w:val="en-US" w:eastAsia="zh-CN"/>
        </w:rPr>
        <w:t>外源性</w:t>
      </w:r>
      <w:r>
        <w:rPr>
          <w:sz w:val="21"/>
        </w:rPr>
        <w:t>因素对种群数量变化的影响往往是综合性的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352E1B7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凡是影响种群重要特征的因素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都会影响种群的数量变化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A3344F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生物因素对种群数量变化的影响大于非生物因素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934E015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光照只对阳生植物有影响，阴生植物不需要光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5F1675"/>
    <w:rsid w:val="343A6B27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8E554A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7073458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818</Words>
  <Characters>839</Characters>
  <Lines>0</Lines>
  <Paragraphs>0</Paragraphs>
  <TotalTime>0</TotalTime>
  <ScaleCrop>false</ScaleCrop>
  <LinksUpToDate>false</LinksUpToDate>
  <CharactersWithSpaces>986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F3E992B50AEA4AC6BD8D1CB37143CCF6_13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