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81598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37D5CAF9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专题2 限定条件下同分异构体数目判断与书写</w:t>
      </w:r>
    </w:p>
    <w:bookmarkEnd w:id="1"/>
    <w:p w14:paraId="1627B209">
      <w:pPr>
        <w:pStyle w:val="2"/>
        <w:tabs>
          <w:tab w:val="left" w:pos="3402"/>
        </w:tabs>
        <w:snapToGrid w:val="0"/>
        <w:spacing w:line="480" w:lineRule="auto"/>
      </w:pPr>
      <w:r>
        <w:t>一、同分异构体的识别与数目判断</w:t>
      </w:r>
    </w:p>
    <w:p w14:paraId="68A1EDC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单官能团有机物同分异构体数目的判断方法</w:t>
      </w:r>
    </w:p>
    <w:p w14:paraId="440DA6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(1)基元法：例如丁基有4种，则丁醇、戊醛、戊酸等都有4种同分异构体；—CH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有2种，—C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有4种，—C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有8种。</w:t>
      </w:r>
    </w:p>
    <w:p w14:paraId="0BE5616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(2)替代法：例如二氯苯(C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)有3种同分异构体，四氯苯也有3种同分异构体(将H替代Cl)；又如CH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的一氯代物只有1种，新戊烷[C(CH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]的一氯代物也只有1种。</w:t>
      </w:r>
    </w:p>
    <w:p w14:paraId="36046B3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(3)等效氢法：等效氢法是判断同分异构体数目的重要方法，其规律有：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同一碳原子上的氢原子等效；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同一碳原子上的甲基氢原子等效；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位于对称位置上的碳原子上的氢原子等效。当烃分子中有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种等效氢时，其一元取代物就有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种。</w:t>
      </w:r>
    </w:p>
    <w:p w14:paraId="65EF3B9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有机物的官能团异构</w:t>
      </w:r>
    </w:p>
    <w:p w14:paraId="45739D6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(1)烯烃——环烷烃，通式：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56C1059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(2)炔烃——二烯烃，通式：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4)。</w:t>
      </w:r>
    </w:p>
    <w:p w14:paraId="2BE9B95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(3)饱和一元醇——饱和一元醚，通式：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2E43631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(4)醛——酮、烯醇、环醚、环醇，通式：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A95624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(5)羧酸——酯、羟基醛、羟基酮，通式：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781C4C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(6)酚——芳香醇、芳香醚，通式：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－6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7)。</w:t>
      </w:r>
    </w:p>
    <w:p w14:paraId="68D7A75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(7)硝基烷——氨基酸，通式：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＋1</w:t>
      </w:r>
      <w:r>
        <w:rPr>
          <w:rFonts w:ascii="Times New Roman" w:hAnsi="Times New Roman" w:cs="Times New Roman"/>
          <w:color w:val="3A00FF"/>
          <w:u w:val="single"/>
        </w:rPr>
        <w:t>NO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5131AA26">
      <w:pPr>
        <w:pStyle w:val="2"/>
        <w:tabs>
          <w:tab w:val="left" w:pos="3402"/>
        </w:tabs>
        <w:snapToGrid w:val="0"/>
        <w:spacing w:line="480" w:lineRule="auto"/>
        <w:jc w:val="left"/>
      </w:pPr>
      <w:r>
        <w:t>二、同分异构体的书写</w:t>
      </w:r>
    </w:p>
    <w:p w14:paraId="78895BB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同分异构体的一般书写步骤</w:t>
      </w:r>
    </w:p>
    <w:p w14:paraId="653B3A0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碳架异构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位置异构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官能团异构。书写要有序进行。</w:t>
      </w:r>
    </w:p>
    <w:p w14:paraId="784E40C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例如：写出C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O的所有的同分异构体，满足C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O分子式的有机物可能是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u w:val="single"/>
        </w:rPr>
        <w:t>醚</w:t>
      </w:r>
      <w:r>
        <w:rPr>
          <w:rFonts w:ascii="Times New Roman" w:hAnsi="Times New Roman" w:cs="Times New Roman"/>
        </w:rPr>
        <w:t>。</w:t>
      </w:r>
    </w:p>
    <w:p w14:paraId="4BF7A0F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(1)若官能团为—OH时</w:t>
      </w:r>
    </w:p>
    <w:p w14:paraId="4CBCB44D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03095" cy="554990"/>
            <wp:effectExtent l="0" t="0" r="1905" b="16510"/>
            <wp:docPr id="1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0105" cy="502285"/>
            <wp:effectExtent l="0" t="0" r="17145" b="12065"/>
            <wp:docPr id="16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538781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在3种碳骨架中，共有8个位置，8种结构(熟记—C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一共有8种结构，可省去书写过程)。</w:t>
      </w:r>
    </w:p>
    <w:p w14:paraId="2B50C69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(2)若官能团为</w:t>
      </w:r>
      <w:r>
        <w:drawing>
          <wp:inline distT="0" distB="0" distL="114300" distR="114300">
            <wp:extent cx="909320" cy="464820"/>
            <wp:effectExtent l="0" t="0" r="5080" b="11430"/>
            <wp:docPr id="1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(醚键)时，醚键两侧的碳链采用逐一增(减)碳法</w:t>
      </w:r>
    </w:p>
    <w:p w14:paraId="24E5524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(4种)，CH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(2种)，共6种。所以，分子式满足C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O的同分异构体共有14种。</w:t>
      </w:r>
    </w:p>
    <w:p w14:paraId="4B83440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限定条件下同分异构体的书写</w:t>
      </w:r>
    </w:p>
    <w:p w14:paraId="37AA53C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(1)不饱和度</w:t>
      </w:r>
    </w:p>
    <w:p w14:paraId="36F6490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)是有机物分子不饱和程度的量化标志。有机物分子与碳原子数相等的链状烷烃(C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＋2</w:t>
      </w:r>
      <w:r>
        <w:rPr>
          <w:rFonts w:ascii="Times New Roman" w:hAnsi="Times New Roman" w:cs="Times New Roman"/>
        </w:rPr>
        <w:t>)比较，每减少2个氢原子，则有机物的不饱和度增加</w:t>
      </w:r>
      <w:r>
        <w:rPr>
          <w:rFonts w:ascii="Times New Roman" w:hAnsi="Times New Roman" w:cs="Times New Roman"/>
          <w:color w:val="3A00FF"/>
          <w:u w:val="single"/>
        </w:rPr>
        <w:t>1</w:t>
      </w:r>
      <w:r>
        <w:rPr>
          <w:rFonts w:ascii="Times New Roman" w:hAnsi="Times New Roman" w:cs="Times New Roman"/>
        </w:rPr>
        <w:t>。</w:t>
      </w:r>
    </w:p>
    <w:p w14:paraId="389B6E5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的计算</w:t>
      </w:r>
    </w:p>
    <w:p w14:paraId="6145AD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双键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＝1，三键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＝2，苯环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＝4(相当于1个环、3个双键)</w:t>
      </w:r>
    </w:p>
    <w:p w14:paraId="13F46F9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(2)限定条件</w:t>
      </w:r>
    </w:p>
    <w:p w14:paraId="397DDE6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能与金属钠反应：</w:t>
      </w:r>
      <w:r>
        <w:rPr>
          <w:rFonts w:ascii="Times New Roman" w:hAnsi="Times New Roman" w:cs="Times New Roman"/>
          <w:color w:val="3A00FF"/>
          <w:u w:val="single"/>
        </w:rPr>
        <w:t>—OH、—COOH</w:t>
      </w:r>
      <w:r>
        <w:rPr>
          <w:rFonts w:ascii="Times New Roman" w:hAnsi="Times New Roman" w:cs="Times New Roman"/>
        </w:rPr>
        <w:t>。</w:t>
      </w:r>
    </w:p>
    <w:p w14:paraId="4A12223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能与Na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ascii="Times New Roman" w:hAnsi="Times New Roman" w:cs="Times New Roman"/>
          <w:color w:val="3A00FF"/>
          <w:u w:val="single"/>
        </w:rPr>
        <w:t>—OH(酚羟基)、—COOH</w:t>
      </w:r>
      <w:r>
        <w:rPr>
          <w:rFonts w:ascii="Times New Roman" w:hAnsi="Times New Roman" w:cs="Times New Roman"/>
        </w:rPr>
        <w:t>。</w:t>
      </w:r>
    </w:p>
    <w:p w14:paraId="3C01CA0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能与NaHCO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ascii="Times New Roman" w:hAnsi="Times New Roman" w:cs="Times New Roman"/>
          <w:color w:val="3A00FF"/>
          <w:u w:val="single"/>
        </w:rPr>
        <w:t>—COOH</w:t>
      </w:r>
      <w:r>
        <w:rPr>
          <w:rFonts w:ascii="Times New Roman" w:hAnsi="Times New Roman" w:cs="Times New Roman"/>
        </w:rPr>
        <w:t>。</w:t>
      </w:r>
    </w:p>
    <w:p w14:paraId="41DA7C4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能与FeCl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溶液发生显色反应：</w:t>
      </w:r>
      <w:r>
        <w:rPr>
          <w:rFonts w:ascii="Times New Roman" w:hAnsi="Times New Roman" w:cs="Times New Roman"/>
          <w:color w:val="3A00FF"/>
          <w:u w:val="single"/>
        </w:rPr>
        <w:t>—OH(酚羟基)</w:t>
      </w:r>
      <w:r>
        <w:rPr>
          <w:rFonts w:ascii="Times New Roman" w:hAnsi="Times New Roman" w:cs="Times New Roman"/>
        </w:rPr>
        <w:t>。</w:t>
      </w:r>
    </w:p>
    <w:p w14:paraId="70E3472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能发生水解反应</w:t>
      </w:r>
      <w:r>
        <w:rPr>
          <w:rFonts w:ascii="Times New Roman" w:hAnsi="Times New Roman" w:cs="Times New Roman"/>
          <w:u w:val="single"/>
        </w:rPr>
        <w:t>：</w:t>
      </w:r>
      <w:r>
        <w:rPr>
          <w:color w:val="3A00FF"/>
          <w:u w:val="single"/>
        </w:rPr>
        <w:drawing>
          <wp:inline distT="0" distB="0" distL="114300" distR="114300">
            <wp:extent cx="512445" cy="470535"/>
            <wp:effectExtent l="0" t="0" r="1905" b="5715"/>
            <wp:docPr id="16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(碳卤键)、</w:t>
      </w:r>
      <w:r>
        <w:rPr>
          <w:color w:val="3A00FF"/>
          <w:u w:val="single"/>
        </w:rPr>
        <w:drawing>
          <wp:inline distT="0" distB="0" distL="114300" distR="114300">
            <wp:extent cx="798195" cy="433705"/>
            <wp:effectExtent l="0" t="0" r="1905" b="4445"/>
            <wp:docPr id="16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8195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(酯基)、</w:t>
      </w:r>
      <w:r>
        <w:rPr>
          <w:color w:val="3A00FF"/>
          <w:u w:val="single"/>
        </w:rPr>
        <w:drawing>
          <wp:inline distT="0" distB="0" distL="114300" distR="114300">
            <wp:extent cx="666115" cy="433705"/>
            <wp:effectExtent l="0" t="0" r="635" b="4445"/>
            <wp:docPr id="16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(酰胺基)</w:t>
      </w:r>
      <w:r>
        <w:rPr>
          <w:rFonts w:ascii="Times New Roman" w:hAnsi="Times New Roman" w:cs="Times New Roman"/>
        </w:rPr>
        <w:t>。</w:t>
      </w:r>
    </w:p>
    <w:p w14:paraId="4873B8A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只有2个氧原子且既能发生银镜反应又能发生水解反应：</w:t>
      </w:r>
      <w:r>
        <w:rPr>
          <w:color w:val="3A00FF"/>
          <w:u w:val="single"/>
        </w:rPr>
        <w:drawing>
          <wp:inline distT="0" distB="0" distL="114300" distR="114300">
            <wp:extent cx="755650" cy="433705"/>
            <wp:effectExtent l="0" t="0" r="6350" b="4445"/>
            <wp:docPr id="16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(甲酸某酯)</w:t>
      </w:r>
      <w:r>
        <w:rPr>
          <w:rFonts w:ascii="Times New Roman" w:hAnsi="Times New Roman" w:cs="Times New Roman"/>
        </w:rPr>
        <w:t>。</w:t>
      </w:r>
    </w:p>
    <w:p w14:paraId="56E6236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核磁共振氢谱：确定有多少种不同化学环境的氢原子，判断分子的对称性。</w:t>
      </w:r>
    </w:p>
    <w:p w14:paraId="43FC5E3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(3)书写方法</w:t>
      </w:r>
    </w:p>
    <w:p w14:paraId="783D534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根据分子式确定不饱和度(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)。</w:t>
      </w:r>
    </w:p>
    <w:p w14:paraId="30EDB5E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根据题意的限定条件和不饱和度确定分子的结构片段和官能团。</w:t>
      </w:r>
    </w:p>
    <w:p w14:paraId="2E8255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分析可能存在的碳架异构、位置异构、官能团异构。</w:t>
      </w:r>
    </w:p>
    <w:p w14:paraId="055A0CC1">
      <w:pPr>
        <w:pStyle w:val="2"/>
        <w:tabs>
          <w:tab w:val="left" w:pos="3402"/>
        </w:tabs>
        <w:snapToGrid w:val="0"/>
        <w:spacing w:line="480" w:lineRule="auto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最后将分子结构片段组合成有机物。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C7194"/>
    <w:rsid w:val="021654BA"/>
    <w:rsid w:val="02663402"/>
    <w:rsid w:val="09814B19"/>
    <w:rsid w:val="115B4B8E"/>
    <w:rsid w:val="14885C9A"/>
    <w:rsid w:val="36D32199"/>
    <w:rsid w:val="3CAE66EF"/>
    <w:rsid w:val="43AC0C17"/>
    <w:rsid w:val="4E636855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+114.TIF" TargetMode="External"/><Relationship Id="rId7" Type="http://schemas.openxmlformats.org/officeDocument/2006/relationships/image" Target="media/image3.png"/><Relationship Id="rId6" Type="http://schemas.openxmlformats.org/officeDocument/2006/relationships/image" Target="+1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1013</Words>
  <Characters>1241</Characters>
  <Lines>0</Lines>
  <Paragraphs>0</Paragraphs>
  <TotalTime>0</TotalTime>
  <ScaleCrop>false</ScaleCrop>
  <LinksUpToDate>false</LinksUpToDate>
  <CharactersWithSpaces>1248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03FF002F07E2497C9165E82FEE007BDA_13</vt:lpwstr>
  </property>
</Properties>
</file>