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B136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 xml:space="preserve">第1章 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有机化合物的结构与性质 烃</w:t>
      </w:r>
    </w:p>
    <w:p w14:paraId="0AB0ECA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 xml:space="preserve">第1节 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认识有机化学</w:t>
      </w:r>
    </w:p>
    <w:p w14:paraId="769407E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有机化学的发展 有机化合物的分类</w:t>
      </w:r>
    </w:p>
    <w:bookmarkEnd w:id="1"/>
    <w:p w14:paraId="260F24FC">
      <w:pPr>
        <w:pStyle w:val="2"/>
        <w:tabs>
          <w:tab w:val="left" w:pos="3402"/>
        </w:tabs>
        <w:snapToGrid w:val="0"/>
        <w:spacing w:line="24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ascii="Times New Roman" w:hAnsi="Times New Roman" w:cs="Times New Roman"/>
          <w:color w:val="0000FF"/>
          <w:u w:val="single"/>
        </w:rPr>
        <w:t>碳骨架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。</w:t>
      </w:r>
    </w:p>
    <w:p w14:paraId="645E25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</w:p>
    <w:p w14:paraId="00D8A34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510030" cy="1377315"/>
            <wp:effectExtent l="0" t="0" r="13970" b="1333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24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ascii="Times New Roman" w:hAnsi="Times New Roman" w:cs="Times New Roman"/>
          <w:color w:val="0000FF"/>
          <w:u w:val="single"/>
        </w:rPr>
        <w:t>其他原子或原子团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ascii="Times New Roman" w:hAnsi="Times New Roman" w:cs="Times New Roman"/>
          <w:color w:val="0000FF"/>
          <w:u w:val="single"/>
        </w:rPr>
        <w:t>原子或原子团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碳碳双键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碳碳三键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hAnsi="宋体" w:cs="Times New Roman"/>
                <w:color w:val="00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37515" cy="286385"/>
                  <wp:effectExtent l="0" t="0" r="635" b="18415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碳卤键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Br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OH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286385"/>
                  <wp:effectExtent l="0" t="0" r="17145" b="1841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706755" cy="362585"/>
                  <wp:effectExtent l="0" t="0" r="17145" b="18415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醛基</w:t>
            </w:r>
            <w:r>
              <w:drawing>
                <wp:inline distT="0" distB="0" distL="114300" distR="114300">
                  <wp:extent cx="532765" cy="431800"/>
                  <wp:effectExtent l="0" t="0" r="635" b="6350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CHO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酮羰基</w:t>
            </w:r>
            <w:r>
              <w:drawing>
                <wp:inline distT="0" distB="0" distL="114300" distR="114300">
                  <wp:extent cx="431800" cy="431800"/>
                  <wp:effectExtent l="0" t="0" r="6350" b="635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羧基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COOH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656590" cy="370205"/>
                  <wp:effectExtent l="0" t="0" r="10160" b="10795"/>
                  <wp:docPr id="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氨基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酰胺基</w:t>
            </w:r>
            <w:r>
              <w:drawing>
                <wp:inline distT="0" distB="0" distL="114300" distR="114300">
                  <wp:extent cx="544195" cy="353695"/>
                  <wp:effectExtent l="0" t="0" r="8255" b="8255"/>
                  <wp:docPr id="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055A0CC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21E12F2C"/>
    <w:rsid w:val="280C4B44"/>
    <w:rsid w:val="3CAE66EF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424</Characters>
  <Lines>0</Lines>
  <Paragraphs>0</Paragraphs>
  <TotalTime>0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432C49B40723400CAD2108A0181599AC_13</vt:lpwstr>
  </property>
</Properties>
</file>