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8217C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3BE95A4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第4节 羧酸 氨基酸和蛋白质</w:t>
      </w:r>
    </w:p>
    <w:p w14:paraId="3BCA1DB2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羧酸衍生物</w:t>
      </w:r>
    </w:p>
    <w:bookmarkEnd w:id="1"/>
    <w:p w14:paraId="4BF0675B">
      <w:pPr>
        <w:pStyle w:val="2"/>
        <w:tabs>
          <w:tab w:val="left" w:pos="3402"/>
        </w:tabs>
        <w:snapToGrid w:val="0"/>
        <w:spacing w:line="360" w:lineRule="auto"/>
      </w:pPr>
      <w:r>
        <w:t>一、酯</w:t>
      </w:r>
    </w:p>
    <w:p w14:paraId="0C7CCB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酯的结构特点</w:t>
      </w:r>
    </w:p>
    <w:p w14:paraId="717670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0EC62F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酯是羧酸分子羧基中的</w:t>
      </w:r>
      <w:r>
        <w:rPr>
          <w:rFonts w:ascii="Times New Roman" w:hAnsi="Times New Roman" w:cs="Times New Roman"/>
          <w:color w:val="3A00FF"/>
          <w:u w:val="single"/>
        </w:rPr>
        <w:t>—OH</w:t>
      </w:r>
      <w:r>
        <w:rPr>
          <w:rFonts w:ascii="Times New Roman" w:hAnsi="Times New Roman" w:cs="Times New Roman"/>
        </w:rPr>
        <w:t>被</w:t>
      </w:r>
      <w:r>
        <w:rPr>
          <w:rFonts w:ascii="Times New Roman" w:hAnsi="Times New Roman" w:cs="Times New Roman"/>
          <w:color w:val="3A00FF"/>
          <w:u w:val="single"/>
        </w:rPr>
        <w:t>—OR</w:t>
      </w:r>
      <w:r>
        <w:rPr>
          <w:rFonts w:hAnsi="宋体" w:cs="Times New Roman"/>
          <w:color w:val="3A00FF"/>
          <w:u w:val="single"/>
        </w:rPr>
        <w:t>′</w:t>
      </w:r>
      <w:r>
        <w:rPr>
          <w:rFonts w:ascii="Times New Roman" w:hAnsi="Times New Roman" w:cs="Times New Roman"/>
        </w:rPr>
        <w:t>取代后的产物，可简写为</w:t>
      </w:r>
      <w:r>
        <w:rPr>
          <w:rFonts w:ascii="Times New Roman" w:hAnsi="Times New Roman" w:cs="Times New Roman"/>
          <w:color w:val="3A00FF"/>
          <w:u w:val="single"/>
        </w:rPr>
        <w:t>RCOOR</w:t>
      </w:r>
      <w:r>
        <w:rPr>
          <w:rFonts w:hAnsi="宋体" w:cs="Times New Roman"/>
          <w:color w:val="3A00FF"/>
          <w:u w:val="single"/>
        </w:rPr>
        <w:t>′</w:t>
      </w:r>
      <w:r>
        <w:rPr>
          <w:rFonts w:ascii="Times New Roman" w:hAnsi="Times New Roman" w:cs="Times New Roman"/>
        </w:rPr>
        <w:t>。</w:t>
      </w:r>
    </w:p>
    <w:p w14:paraId="777892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(2)官能团：酯基(</w:t>
      </w:r>
      <w:r>
        <w:drawing>
          <wp:inline distT="0" distB="0" distL="114300" distR="114300">
            <wp:extent cx="831850" cy="431800"/>
            <wp:effectExtent l="0" t="0" r="6350" b="6350"/>
            <wp:docPr id="15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</w:t>
      </w:r>
    </w:p>
    <w:p w14:paraId="26F95B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(3)通式</w:t>
      </w:r>
    </w:p>
    <w:p w14:paraId="77C563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酯的通式一般为RCOOR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或</w:t>
      </w:r>
      <w:r>
        <w:drawing>
          <wp:inline distT="0" distB="0" distL="114300" distR="114300">
            <wp:extent cx="939800" cy="425450"/>
            <wp:effectExtent l="0" t="0" r="12700" b="12700"/>
            <wp:docPr id="158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，其中R代表任意的烃基或氢原子，R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是任意的烃基，R和R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都是烃基时，可以相同，也可以不同。</w:t>
      </w:r>
    </w:p>
    <w:p w14:paraId="48E845A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饱和一元羧酸和饱和一元醇形成的酯的通式是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2)</w:t>
      </w:r>
      <w:r>
        <w:rPr>
          <w:rFonts w:ascii="Times New Roman" w:hAnsi="Times New Roman" w:cs="Times New Roman"/>
        </w:rPr>
        <w:t>。</w:t>
      </w:r>
    </w:p>
    <w:p w14:paraId="512731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酯的物理性质和存在</w:t>
      </w:r>
    </w:p>
    <w:p w14:paraId="5EE670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p w14:paraId="5923C0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低级酯是具有</w:t>
      </w:r>
      <w:r>
        <w:rPr>
          <w:rFonts w:ascii="Times New Roman" w:hAnsi="Times New Roman" w:cs="Times New Roman"/>
          <w:color w:val="3A00FF"/>
          <w:u w:val="single"/>
        </w:rPr>
        <w:t>芳香</w:t>
      </w:r>
      <w:r>
        <w:rPr>
          <w:rFonts w:ascii="Times New Roman" w:hAnsi="Times New Roman" w:cs="Times New Roman"/>
        </w:rPr>
        <w:t>气味的液体，密度一般比水</w:t>
      </w:r>
      <w:r>
        <w:rPr>
          <w:rFonts w:ascii="Times New Roman" w:hAnsi="Times New Roman" w:cs="Times New Roman"/>
          <w:color w:val="3A00FF"/>
          <w:u w:val="single"/>
        </w:rPr>
        <w:t>小</w:t>
      </w:r>
      <w:r>
        <w:rPr>
          <w:rFonts w:ascii="Times New Roman" w:hAnsi="Times New Roman" w:cs="Times New Roman"/>
        </w:rPr>
        <w:t>，难溶于水，易溶于有机溶剂，许多酯也是常用的有机溶剂。</w:t>
      </w:r>
    </w:p>
    <w:p w14:paraId="53AA40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(2)存在</w:t>
      </w:r>
    </w:p>
    <w:p w14:paraId="19BC50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酯类广泛存在于自然界，如苹果里含有</w:t>
      </w:r>
      <w:r>
        <w:rPr>
          <w:rFonts w:ascii="Times New Roman" w:hAnsi="Times New Roman" w:cs="Times New Roman"/>
          <w:color w:val="3A00FF"/>
          <w:u w:val="single"/>
        </w:rPr>
        <w:t>戊酸戊酯</w:t>
      </w:r>
      <w:r>
        <w:rPr>
          <w:rFonts w:ascii="Times New Roman" w:hAnsi="Times New Roman" w:cs="Times New Roman"/>
        </w:rPr>
        <w:t>，菠萝里含有</w:t>
      </w:r>
      <w:r>
        <w:rPr>
          <w:rFonts w:ascii="Times New Roman" w:hAnsi="Times New Roman" w:cs="Times New Roman"/>
          <w:color w:val="3A00FF"/>
          <w:u w:val="single"/>
        </w:rPr>
        <w:t>丁酸乙酯</w:t>
      </w:r>
      <w:r>
        <w:rPr>
          <w:rFonts w:ascii="Times New Roman" w:hAnsi="Times New Roman" w:cs="Times New Roman"/>
        </w:rPr>
        <w:t>，香蕉里含有乙酸异戊酯等。</w:t>
      </w:r>
    </w:p>
    <w:p w14:paraId="0F58E4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这些酯的命名都是根据生成酯的酸和醇命名为</w:t>
      </w:r>
      <w:r>
        <w:rPr>
          <w:rFonts w:ascii="Times New Roman" w:hAnsi="Times New Roman" w:cs="Times New Roman"/>
          <w:color w:val="3A00FF"/>
          <w:u w:val="single"/>
        </w:rPr>
        <w:t>某酸某酯</w:t>
      </w:r>
      <w:r>
        <w:rPr>
          <w:rFonts w:ascii="Times New Roman" w:hAnsi="Times New Roman" w:cs="Times New Roman"/>
        </w:rPr>
        <w:t>。</w:t>
      </w:r>
    </w:p>
    <w:p w14:paraId="2CD649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酯的化学性质</w:t>
      </w:r>
    </w:p>
    <w:p w14:paraId="69A6CC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酯可以发生水解反应，生成相应的羧酸和醇。</w:t>
      </w:r>
    </w:p>
    <w:p w14:paraId="060F774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反应原理</w:t>
      </w:r>
    </w:p>
    <w:p w14:paraId="55E4EE2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酯化反应形成的键，即酯水解反应</w:t>
      </w:r>
      <w:r>
        <w:rPr>
          <w:rFonts w:ascii="Times New Roman" w:hAnsi="Times New Roman" w:cs="Times New Roman"/>
          <w:color w:val="3A00FF"/>
          <w:u w:val="single"/>
        </w:rPr>
        <w:t>断裂</w:t>
      </w:r>
      <w:r>
        <w:rPr>
          <w:rFonts w:ascii="Times New Roman" w:hAnsi="Times New Roman" w:cs="Times New Roman"/>
        </w:rPr>
        <w:t>的键。酯的水解反应是酯化反应的</w:t>
      </w:r>
      <w:r>
        <w:rPr>
          <w:rFonts w:ascii="Times New Roman" w:hAnsi="Times New Roman" w:cs="Times New Roman"/>
          <w:color w:val="3A00FF"/>
          <w:u w:val="single"/>
        </w:rPr>
        <w:t>逆反应</w:t>
      </w:r>
      <w:r>
        <w:rPr>
          <w:rFonts w:ascii="Times New Roman" w:hAnsi="Times New Roman" w:cs="Times New Roman"/>
        </w:rPr>
        <w:t>。请用化学方程式表示</w:t>
      </w:r>
      <w:r>
        <w:drawing>
          <wp:inline distT="0" distB="0" distL="114300" distR="114300">
            <wp:extent cx="914400" cy="425450"/>
            <wp:effectExtent l="0" t="0" r="0" b="12700"/>
            <wp:docPr id="15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水解反应的原理：</w:t>
      </w:r>
    </w:p>
    <w:p w14:paraId="168F78F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13050" cy="406400"/>
            <wp:effectExtent l="0" t="0" r="6350" b="12700"/>
            <wp:docPr id="155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9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405F7F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酯在酸性或碱性条件下的水解反应</w:t>
      </w:r>
    </w:p>
    <w:p w14:paraId="393FE0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在酸性条件下，酯的水解是可逆反应。乙酸乙酯在稀硫酸存在下水解的化学方程式为</w:t>
      </w:r>
    </w:p>
    <w:p w14:paraId="22AD01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3BF3DD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在碱性条件下，酯的水解是不可逆反应。乙酸乙酯在氢氧化钠存在下水解的化学方程式为</w:t>
      </w:r>
    </w:p>
    <w:p w14:paraId="5EBC97A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COONa＋C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3A27E82E">
      <w:pPr>
        <w:pStyle w:val="2"/>
        <w:tabs>
          <w:tab w:val="left" w:pos="3402"/>
        </w:tabs>
        <w:snapToGrid w:val="0"/>
        <w:spacing w:line="360" w:lineRule="auto"/>
      </w:pPr>
      <w:r>
        <w:t>二、油脂</w:t>
      </w:r>
    </w:p>
    <w:p w14:paraId="696611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油脂的组成</w:t>
      </w:r>
    </w:p>
    <w:p w14:paraId="4F1823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(1)油脂的成分主要是</w:t>
      </w:r>
      <w:r>
        <w:rPr>
          <w:rFonts w:ascii="Times New Roman" w:hAnsi="Times New Roman" w:cs="Times New Roman"/>
          <w:color w:val="3A00FF"/>
          <w:u w:val="single"/>
        </w:rPr>
        <w:t>高级脂肪酸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甘油</w:t>
      </w:r>
      <w:r>
        <w:rPr>
          <w:rFonts w:ascii="Times New Roman" w:hAnsi="Times New Roman" w:cs="Times New Roman"/>
        </w:rPr>
        <w:t>形成的酯，结构可表示为</w:t>
      </w:r>
    </w:p>
    <w:p w14:paraId="29710D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90600" cy="1257300"/>
            <wp:effectExtent l="0" t="0" r="0" b="0"/>
            <wp:docPr id="15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R、R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、R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代表高级脂肪酸的烃基</w:t>
      </w:r>
      <w:r>
        <w:rPr>
          <w:rFonts w:ascii="Symbol" w:hAnsi="Symbol" w:cs="Times New Roman"/>
        </w:rPr>
        <w:t></w:t>
      </w:r>
    </w:p>
    <w:p w14:paraId="3B1199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高级脂肪酸的种类较多，如饱和的</w:t>
      </w:r>
      <w:r>
        <w:rPr>
          <w:rFonts w:ascii="Times New Roman" w:hAnsi="Times New Roman" w:cs="Times New Roman"/>
          <w:color w:val="3A00FF"/>
          <w:u w:val="single"/>
        </w:rPr>
        <w:t>硬脂酸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35</w:t>
      </w:r>
      <w:r>
        <w:rPr>
          <w:rFonts w:ascii="Times New Roman" w:hAnsi="Times New Roman" w:cs="Times New Roman"/>
        </w:rPr>
        <w:t>COOH)、不饱和的</w:t>
      </w:r>
      <w:r>
        <w:rPr>
          <w:rFonts w:ascii="Times New Roman" w:hAnsi="Times New Roman" w:cs="Times New Roman"/>
          <w:color w:val="3A00FF"/>
          <w:u w:val="single"/>
        </w:rPr>
        <w:t>油酸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33</w:t>
      </w:r>
      <w:r>
        <w:rPr>
          <w:rFonts w:ascii="Times New Roman" w:hAnsi="Times New Roman" w:cs="Times New Roman"/>
        </w:rPr>
        <w:t>COOH)等。</w:t>
      </w:r>
    </w:p>
    <w:p w14:paraId="1ACEC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(2)状态</w:t>
      </w:r>
    </w:p>
    <w:p w14:paraId="7045E1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常温下呈液态的油脂称为</w:t>
      </w:r>
      <w:r>
        <w:rPr>
          <w:rFonts w:ascii="Times New Roman" w:hAnsi="Times New Roman" w:cs="Times New Roman"/>
          <w:color w:val="3A00FF"/>
          <w:u w:val="single"/>
        </w:rPr>
        <w:t>油</w:t>
      </w:r>
      <w:r>
        <w:rPr>
          <w:rFonts w:ascii="Times New Roman" w:hAnsi="Times New Roman" w:cs="Times New Roman"/>
        </w:rPr>
        <w:t>，如花生油、芝麻油、大豆油等</w:t>
      </w:r>
      <w:r>
        <w:rPr>
          <w:rFonts w:ascii="Times New Roman" w:hAnsi="Times New Roman" w:cs="Times New Roman"/>
          <w:color w:val="3A00FF"/>
          <w:u w:val="single"/>
        </w:rPr>
        <w:t>植物</w:t>
      </w:r>
      <w:r>
        <w:rPr>
          <w:rFonts w:ascii="Times New Roman" w:hAnsi="Times New Roman" w:cs="Times New Roman"/>
        </w:rPr>
        <w:t>油，是含较多不饱和高级脂肪酸的甘油酯；常温下呈固态的油脂称为</w:t>
      </w:r>
      <w:r>
        <w:rPr>
          <w:rFonts w:ascii="Times New Roman" w:hAnsi="Times New Roman" w:cs="Times New Roman"/>
          <w:color w:val="3A00FF"/>
          <w:u w:val="single"/>
        </w:rPr>
        <w:t>脂肪</w:t>
      </w:r>
      <w:r>
        <w:rPr>
          <w:rFonts w:ascii="Times New Roman" w:hAnsi="Times New Roman" w:cs="Times New Roman"/>
        </w:rPr>
        <w:t>，如牛油、羊油等</w:t>
      </w:r>
      <w:r>
        <w:rPr>
          <w:rFonts w:ascii="Times New Roman" w:hAnsi="Times New Roman" w:cs="Times New Roman"/>
          <w:color w:val="3A00FF"/>
          <w:u w:val="single"/>
        </w:rPr>
        <w:t>动物</w:t>
      </w:r>
      <w:r>
        <w:rPr>
          <w:rFonts w:ascii="Times New Roman" w:hAnsi="Times New Roman" w:cs="Times New Roman"/>
        </w:rPr>
        <w:t>油脂，是含较多饱和高级脂肪酸的甘油酯。</w:t>
      </w:r>
    </w:p>
    <w:p w14:paraId="016FF22C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酯和油脂的区别</w:t>
      </w:r>
    </w:p>
    <w:p w14:paraId="06F2E35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酯是由酸(有机羧酸或无机含氧酸)与醇相互作用失去水分子形成的一类化合物的总称。而油脂仅指高级脂肪酸与甘油形成的酯，因而它是酯中特殊的一类物质。</w:t>
      </w:r>
    </w:p>
    <w:p w14:paraId="1C9857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油脂的性质</w:t>
      </w:r>
    </w:p>
    <w:p w14:paraId="4734DEB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(1)水解反应</w:t>
      </w:r>
    </w:p>
    <w:p w14:paraId="7493F90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硬脂酸甘油酯在酸性条件下发生水解反应的化学方程式为</w:t>
      </w:r>
    </w:p>
    <w:p w14:paraId="4AE3A7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43050" cy="723900"/>
            <wp:effectExtent l="0" t="0" r="0" b="0"/>
            <wp:docPr id="16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587500" cy="711200"/>
            <wp:effectExtent l="0" t="0" r="12700" b="12700"/>
            <wp:docPr id="159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D95A7D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硬脂酸甘油酯在NaOH溶液中水解的化学方程式为</w:t>
      </w:r>
    </w:p>
    <w:p w14:paraId="4826E6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98650" cy="723900"/>
            <wp:effectExtent l="0" t="0" r="6350" b="0"/>
            <wp:docPr id="15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31950" cy="711200"/>
            <wp:effectExtent l="0" t="0" r="6350" b="12700"/>
            <wp:docPr id="16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9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EF769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油脂在碱性溶液中的水解反应又称为</w:t>
      </w:r>
      <w:r>
        <w:rPr>
          <w:rFonts w:ascii="Times New Roman" w:hAnsi="Times New Roman" w:cs="Times New Roman"/>
          <w:u w:val="single"/>
        </w:rPr>
        <w:t>皂化</w:t>
      </w:r>
      <w:r>
        <w:rPr>
          <w:rFonts w:ascii="Times New Roman" w:hAnsi="Times New Roman" w:cs="Times New Roman"/>
        </w:rPr>
        <w:t>反应，工业上常用来制取肥皂。</w:t>
      </w:r>
      <w:r>
        <w:rPr>
          <w:rFonts w:ascii="Times New Roman" w:hAnsi="Times New Roman" w:cs="Times New Roman"/>
          <w:u w:val="single"/>
        </w:rPr>
        <w:t>高级脂肪酸盐</w:t>
      </w:r>
      <w:r>
        <w:rPr>
          <w:rFonts w:ascii="Times New Roman" w:hAnsi="Times New Roman" w:cs="Times New Roman"/>
        </w:rPr>
        <w:t>是肥皂的主要成分。</w:t>
      </w:r>
    </w:p>
    <w:p w14:paraId="33D46D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(2)油脂的氢化</w:t>
      </w:r>
    </w:p>
    <w:p w14:paraId="551D92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油酸甘油酯与氢气发生加成反应的化学方程式为</w:t>
      </w:r>
    </w:p>
    <w:p w14:paraId="437E77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657350" cy="793750"/>
            <wp:effectExtent l="0" t="0" r="0" b="6350"/>
            <wp:docPr id="15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9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00150" cy="787400"/>
            <wp:effectExtent l="0" t="0" r="0" b="12700"/>
            <wp:docPr id="16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</w:t>
      </w:r>
    </w:p>
    <w:p w14:paraId="055A0CC1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这一过程称为油脂的</w:t>
      </w:r>
      <w:r>
        <w:rPr>
          <w:rFonts w:ascii="Times New Roman" w:hAnsi="Times New Roman" w:cs="Times New Roman"/>
          <w:color w:val="3A00FF"/>
          <w:u w:val="single"/>
        </w:rPr>
        <w:t>氢化</w:t>
      </w:r>
      <w:r>
        <w:rPr>
          <w:rFonts w:ascii="Times New Roman" w:hAnsi="Times New Roman" w:cs="Times New Roman"/>
        </w:rPr>
        <w:t>，也称为油脂的</w:t>
      </w:r>
      <w:r>
        <w:rPr>
          <w:rFonts w:ascii="Times New Roman" w:hAnsi="Times New Roman" w:cs="Times New Roman"/>
          <w:color w:val="3A00FF"/>
          <w:u w:val="single"/>
        </w:rPr>
        <w:t>硬化</w:t>
      </w:r>
      <w:r>
        <w:rPr>
          <w:rFonts w:ascii="Times New Roman" w:hAnsi="Times New Roman" w:cs="Times New Roman"/>
        </w:rPr>
        <w:t>。由此制得的油脂叫</w:t>
      </w:r>
      <w:r>
        <w:rPr>
          <w:rFonts w:ascii="Times New Roman" w:hAnsi="Times New Roman" w:cs="Times New Roman"/>
          <w:color w:val="3A00FF"/>
          <w:u w:val="single"/>
        </w:rPr>
        <w:t>人造脂肪</w:t>
      </w:r>
      <w:r>
        <w:rPr>
          <w:rFonts w:ascii="Times New Roman" w:hAnsi="Times New Roman" w:cs="Times New Roman"/>
        </w:rPr>
        <w:t>，通常又称为</w:t>
      </w:r>
      <w:r>
        <w:rPr>
          <w:rFonts w:ascii="Times New Roman" w:hAnsi="Times New Roman" w:cs="Times New Roman"/>
          <w:color w:val="3A00FF"/>
          <w:u w:val="single"/>
        </w:rPr>
        <w:t>硬化油</w:t>
      </w:r>
      <w:r>
        <w:rPr>
          <w:rFonts w:ascii="Times New Roman" w:hAnsi="Times New Roman" w:cs="Times New Roman"/>
        </w:rPr>
        <w:t>。硬化油不易被空气氧化变质。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2816398"/>
    <w:rsid w:val="09814B19"/>
    <w:rsid w:val="115B4B8E"/>
    <w:rsid w:val="14885C9A"/>
    <w:rsid w:val="30870EBE"/>
    <w:rsid w:val="3CAE66EF"/>
    <w:rsid w:val="43AC0C17"/>
    <w:rsid w:val="4E636855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4-9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970</Words>
  <Characters>1089</Characters>
  <Lines>0</Lines>
  <Paragraphs>0</Paragraphs>
  <TotalTime>0</TotalTime>
  <ScaleCrop>false</ScaleCrop>
  <LinksUpToDate>false</LinksUpToDate>
  <CharactersWithSpaces>1094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7823D5153B1F49A39B8AA697E2E7EC9D_13</vt:lpwstr>
  </property>
</Properties>
</file>