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637D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36BF4380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有机化合物共线、共面问题的判断</w:t>
      </w:r>
    </w:p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正四面体形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直线形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平面正六边形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ascii="Times New Roman" w:hAnsi="Times New Roman" w:cs="Times New Roman"/>
          <w:color w:val="3A00FF"/>
          <w:u w:val="single"/>
        </w:rPr>
        <w:t>可旋转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ascii="Times New Roman" w:hAnsi="Times New Roman" w:cs="Times New Roman"/>
          <w:color w:val="3A00FF"/>
          <w:u w:val="single"/>
        </w:rPr>
        <w:t>12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16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ascii="Times New Roman" w:hAnsi="Times New Roman" w:cs="Times New Roman"/>
          <w:color w:val="3A00FF"/>
          <w:u w:val="single"/>
        </w:rPr>
        <w:t>6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7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u w:val="single"/>
        </w:rPr>
        <w:drawing>
          <wp:inline distT="0" distB="0" distL="114300" distR="114300">
            <wp:extent cx="886460" cy="712470"/>
            <wp:effectExtent l="0" t="0" r="8890" b="11430"/>
            <wp:docPr id="7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15365" cy="499110"/>
            <wp:effectExtent l="0" t="0" r="13335" b="15240"/>
            <wp:docPr id="6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21080" cy="510540"/>
            <wp:effectExtent l="0" t="0" r="7620" b="3810"/>
            <wp:docPr id="7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948055" cy="510540"/>
            <wp:effectExtent l="0" t="0" r="4445" b="3810"/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802005" cy="723900"/>
            <wp:effectExtent l="0" t="0" r="17145" b="0"/>
            <wp:docPr id="7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04206DC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41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41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42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B042F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26649F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image" Target="2-68.TIF" TargetMode="External"/><Relationship Id="rId45" Type="http://schemas.openxmlformats.org/officeDocument/2006/relationships/image" Target="media/image28.png"/><Relationship Id="rId44" Type="http://schemas.openxmlformats.org/officeDocument/2006/relationships/image" Target="2-67.TIF" TargetMode="External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theme" Target="theme/theme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1003</Characters>
  <Lines>0</Lines>
  <Paragraphs>0</Paragraphs>
  <TotalTime>14</TotalTime>
  <ScaleCrop>false</ScaleCrop>
  <LinksUpToDate>false</LinksUpToDate>
  <CharactersWithSpaces>1009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6C95A327B6C04AC7BA9DB75E771CFB00_13</vt:lpwstr>
  </property>
</Properties>
</file>