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154D1F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专题6 生命活动的物质基础——糖类、油脂、蛋白质</w:t>
      </w:r>
    </w:p>
    <w:p w14:paraId="32FD968D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第二单元 蛋白质</w:t>
      </w:r>
    </w:p>
    <w:p w14:paraId="63D8A290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课时2 核酸</w:t>
      </w:r>
      <w:bookmarkStart w:id="1" w:name="_GoBack"/>
      <w:bookmarkEnd w:id="1"/>
    </w:p>
    <w:p w14:paraId="71231B35">
      <w:pPr>
        <w:pStyle w:val="2"/>
        <w:tabs>
          <w:tab w:val="left" w:pos="3402"/>
        </w:tabs>
        <w:snapToGrid w:val="0"/>
        <w:spacing w:line="360" w:lineRule="auto"/>
        <w:rPr>
          <w:b/>
          <w:bCs/>
        </w:rPr>
      </w:pPr>
      <w:r>
        <w:rPr>
          <w:b/>
          <w:bCs/>
        </w:rPr>
        <w:t>一、核酸的组成</w:t>
      </w:r>
    </w:p>
    <w:p w14:paraId="1CD0179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分类</w:t>
      </w:r>
    </w:p>
    <w:p w14:paraId="5A87709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天然的核酸根据其组成中所含</w:t>
      </w:r>
      <w:r>
        <w:rPr>
          <w:rFonts w:ascii="Times New Roman" w:hAnsi="Times New Roman" w:cs="Times New Roman"/>
          <w:color w:val="3A00FF"/>
          <w:u w:val="single"/>
        </w:rPr>
        <w:t>戊糖</w:t>
      </w:r>
      <w:r>
        <w:rPr>
          <w:rFonts w:ascii="Times New Roman" w:hAnsi="Times New Roman" w:cs="Times New Roman"/>
        </w:rPr>
        <w:t>的不同，分为</w:t>
      </w:r>
      <w:r>
        <w:rPr>
          <w:rFonts w:ascii="Times New Roman" w:hAnsi="Times New Roman" w:cs="Times New Roman"/>
          <w:color w:val="3A00FF"/>
          <w:u w:val="single"/>
        </w:rPr>
        <w:t>脱氧核糖核酸</w:t>
      </w:r>
      <w:r>
        <w:rPr>
          <w:rFonts w:ascii="Times New Roman" w:hAnsi="Times New Roman" w:cs="Times New Roman"/>
        </w:rPr>
        <w:t>(DNA)和</w:t>
      </w:r>
      <w:r>
        <w:rPr>
          <w:rFonts w:ascii="Times New Roman" w:hAnsi="Times New Roman" w:cs="Times New Roman"/>
          <w:color w:val="3A00FF"/>
          <w:u w:val="single"/>
        </w:rPr>
        <w:t>核糖核酸</w:t>
      </w:r>
      <w:r>
        <w:rPr>
          <w:rFonts w:ascii="Times New Roman" w:hAnsi="Times New Roman" w:cs="Times New Roman"/>
        </w:rPr>
        <w:t>(RNA)。核酸是生物体遗传信息的携带者。</w:t>
      </w:r>
    </w:p>
    <w:p w14:paraId="4667D0F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组成</w:t>
      </w:r>
    </w:p>
    <w:p w14:paraId="7CFBF67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(1)核酸可看作</w:t>
      </w:r>
      <w:r>
        <w:rPr>
          <w:rFonts w:ascii="Times New Roman" w:hAnsi="Times New Roman" w:cs="Times New Roman"/>
          <w:color w:val="3A00FF"/>
          <w:u w:val="single"/>
        </w:rPr>
        <w:t>磷酸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3A00FF"/>
          <w:u w:val="single"/>
        </w:rPr>
        <w:t>戊糖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color w:val="3A00FF"/>
          <w:u w:val="single"/>
        </w:rPr>
        <w:t>碱基</w:t>
      </w:r>
      <w:r>
        <w:rPr>
          <w:rFonts w:ascii="Times New Roman" w:hAnsi="Times New Roman" w:cs="Times New Roman"/>
        </w:rPr>
        <w:t>通过一定方式结合而成的</w:t>
      </w:r>
      <w:r>
        <w:rPr>
          <w:rFonts w:ascii="Times New Roman" w:hAnsi="Times New Roman" w:cs="Times New Roman"/>
          <w:color w:val="0000FF"/>
          <w:u w:val="single"/>
        </w:rPr>
        <w:t>生物大分子</w:t>
      </w:r>
      <w:r>
        <w:rPr>
          <w:rFonts w:ascii="Times New Roman" w:hAnsi="Times New Roman" w:cs="Times New Roman"/>
        </w:rPr>
        <w:t>。其中的戊糖是均为环状结构的</w:t>
      </w:r>
      <w:r>
        <w:rPr>
          <w:rFonts w:ascii="Times New Roman" w:hAnsi="Times New Roman" w:cs="Times New Roman"/>
          <w:color w:val="3A00FF"/>
          <w:u w:val="single"/>
        </w:rPr>
        <w:t>核糖</w:t>
      </w:r>
      <w:r>
        <w:rPr>
          <w:rFonts w:ascii="Times New Roman" w:hAnsi="Times New Roman" w:cs="Times New Roman"/>
        </w:rPr>
        <w:t>[形成</w:t>
      </w:r>
      <w:r>
        <w:rPr>
          <w:rFonts w:ascii="Times New Roman" w:hAnsi="Times New Roman" w:cs="Times New Roman"/>
          <w:color w:val="3A00FF"/>
          <w:u w:val="single"/>
        </w:rPr>
        <w:t>核糖核酸</w:t>
      </w:r>
      <w:r>
        <w:rPr>
          <w:rFonts w:ascii="Times New Roman" w:hAnsi="Times New Roman" w:cs="Times New Roman"/>
        </w:rPr>
        <w:t>(RNA)]或</w:t>
      </w:r>
      <w:r>
        <w:rPr>
          <w:rFonts w:ascii="Times New Roman" w:hAnsi="Times New Roman" w:cs="Times New Roman"/>
          <w:color w:val="3A00FF"/>
          <w:u w:val="single"/>
        </w:rPr>
        <w:t>脱氧核糖</w:t>
      </w:r>
      <w:r>
        <w:rPr>
          <w:rFonts w:ascii="Times New Roman" w:hAnsi="Times New Roman" w:cs="Times New Roman"/>
        </w:rPr>
        <w:t>[形成</w:t>
      </w:r>
      <w:r>
        <w:rPr>
          <w:rFonts w:ascii="Times New Roman" w:hAnsi="Times New Roman" w:cs="Times New Roman"/>
          <w:color w:val="3A00FF"/>
          <w:u w:val="single"/>
        </w:rPr>
        <w:t>脱氧核糖核酸</w:t>
      </w:r>
      <w:r>
        <w:rPr>
          <w:rFonts w:ascii="Times New Roman" w:hAnsi="Times New Roman" w:cs="Times New Roman"/>
        </w:rPr>
        <w:t>(DNA)]。</w:t>
      </w:r>
    </w:p>
    <w:p w14:paraId="32D9CB7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(2)碱基</w:t>
      </w:r>
    </w:p>
    <w:p w14:paraId="39BBBD9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碱基是具有碱性的杂环有机化合物。</w:t>
      </w:r>
    </w:p>
    <w:p w14:paraId="4E28D76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RNA中的碱基主要有腺嘌呤(A)、鸟嘌呤(G)、胞嘧啶(C)和</w:t>
      </w:r>
      <w:r>
        <w:rPr>
          <w:rFonts w:ascii="Times New Roman" w:hAnsi="Times New Roman" w:cs="Times New Roman"/>
          <w:color w:val="3A00FF"/>
          <w:u w:val="single"/>
        </w:rPr>
        <w:t>尿嘧啶</w:t>
      </w:r>
      <w:r>
        <w:rPr>
          <w:rFonts w:ascii="Times New Roman" w:hAnsi="Times New Roman" w:cs="Times New Roman"/>
        </w:rPr>
        <w:t>(U)。</w:t>
      </w:r>
    </w:p>
    <w:p w14:paraId="0F905D5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DNA中的碱基主要有腺嘌呤(A)、鸟嘌呤(G)、胞嘧啶(C)和</w:t>
      </w:r>
      <w:r>
        <w:rPr>
          <w:rFonts w:ascii="Times New Roman" w:hAnsi="Times New Roman" w:cs="Times New Roman"/>
          <w:color w:val="3A00FF"/>
          <w:u w:val="single"/>
        </w:rPr>
        <w:t>胸腺嘧啶</w:t>
      </w:r>
      <w:r>
        <w:rPr>
          <w:rFonts w:ascii="Times New Roman" w:hAnsi="Times New Roman" w:cs="Times New Roman"/>
        </w:rPr>
        <w:t>(T)。</w:t>
      </w:r>
    </w:p>
    <w:p w14:paraId="0C3B4FF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(3)戊糖</w:t>
      </w:r>
    </w:p>
    <w:p w14:paraId="0D854CDF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"E:\\2022\\同步\\化学\\人教 选择性必修3\\5-27.TIF"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选择性必修3\\5-27.TIF"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选择性必修3\\WORD\\第四章\\5-27.TIF"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选择性必修3\\WORD\\教师\\第四章\\5-27.TIF"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通用（新教材）\\教师用书Word版文档\\第四章\\5-27.TIF"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086610" cy="721360"/>
            <wp:effectExtent l="0" t="0" r="8890" b="2540"/>
            <wp:docPr id="224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62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8661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6AB102ED">
      <w:pPr>
        <w:pStyle w:val="2"/>
        <w:tabs>
          <w:tab w:val="left" w:pos="3402"/>
        </w:tabs>
        <w:snapToGrid w:val="0"/>
        <w:spacing w:line="360" w:lineRule="auto"/>
        <w:jc w:val="both"/>
        <w:rPr>
          <w:b/>
          <w:bCs/>
        </w:rPr>
      </w:pPr>
      <w:r>
        <w:rPr>
          <w:b/>
          <w:bCs/>
        </w:rPr>
        <w:t>二、核酸的结构和生物功能</w:t>
      </w:r>
    </w:p>
    <w:p w14:paraId="2A68063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核酸的结构</w:t>
      </w:r>
    </w:p>
    <w:p w14:paraId="786D446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(1)DNA</w:t>
      </w:r>
    </w:p>
    <w:p w14:paraId="5D688FC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由两条</w:t>
      </w:r>
      <w:r>
        <w:rPr>
          <w:rFonts w:ascii="Times New Roman" w:hAnsi="Times New Roman" w:cs="Times New Roman"/>
          <w:color w:val="3A00FF"/>
          <w:u w:val="single"/>
        </w:rPr>
        <w:t>多聚核苷酸</w:t>
      </w:r>
      <w:r>
        <w:rPr>
          <w:rFonts w:ascii="Times New Roman" w:hAnsi="Times New Roman" w:cs="Times New Roman"/>
        </w:rPr>
        <w:t>链组成，两条链平行盘绕，形成</w:t>
      </w:r>
      <w:r>
        <w:rPr>
          <w:rFonts w:ascii="Times New Roman" w:hAnsi="Times New Roman" w:cs="Times New Roman"/>
          <w:color w:val="3A00FF"/>
          <w:u w:val="single"/>
        </w:rPr>
        <w:t>双螺旋</w:t>
      </w:r>
      <w:r>
        <w:rPr>
          <w:rFonts w:ascii="Times New Roman" w:hAnsi="Times New Roman" w:cs="Times New Roman"/>
        </w:rPr>
        <w:t>结构。核苷酸之间通过磷酯键连接。</w:t>
      </w:r>
    </w:p>
    <w:p w14:paraId="7941486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每条链中的</w:t>
      </w:r>
      <w:r>
        <w:rPr>
          <w:rFonts w:ascii="Times New Roman" w:hAnsi="Times New Roman" w:cs="Times New Roman"/>
          <w:color w:val="3A00FF"/>
          <w:u w:val="single"/>
        </w:rPr>
        <w:t>脱氧核糖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color w:val="3A00FF"/>
          <w:u w:val="single"/>
        </w:rPr>
        <w:t>磷酸</w:t>
      </w:r>
      <w:r>
        <w:rPr>
          <w:rFonts w:ascii="Times New Roman" w:hAnsi="Times New Roman" w:cs="Times New Roman"/>
        </w:rPr>
        <w:t>交替连接，排列在</w:t>
      </w:r>
      <w:r>
        <w:rPr>
          <w:rFonts w:ascii="Times New Roman" w:hAnsi="Times New Roman" w:cs="Times New Roman"/>
          <w:color w:val="3A00FF"/>
          <w:u w:val="single"/>
        </w:rPr>
        <w:t>外</w:t>
      </w:r>
      <w:r>
        <w:rPr>
          <w:rFonts w:ascii="Times New Roman" w:hAnsi="Times New Roman" w:cs="Times New Roman"/>
        </w:rPr>
        <w:t>侧，碱基排列在</w:t>
      </w:r>
      <w:r>
        <w:rPr>
          <w:rFonts w:ascii="Times New Roman" w:hAnsi="Times New Roman" w:cs="Times New Roman"/>
          <w:color w:val="3A00FF"/>
          <w:u w:val="single"/>
        </w:rPr>
        <w:t>内</w:t>
      </w:r>
      <w:r>
        <w:rPr>
          <w:rFonts w:ascii="Times New Roman" w:hAnsi="Times New Roman" w:cs="Times New Roman"/>
        </w:rPr>
        <w:t>侧。</w:t>
      </w:r>
    </w:p>
    <w:p w14:paraId="489358D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两条链上的碱基遵循</w:t>
      </w:r>
      <w:r>
        <w:rPr>
          <w:rFonts w:ascii="Times New Roman" w:hAnsi="Times New Roman" w:cs="Times New Roman"/>
          <w:color w:val="3A00FF"/>
          <w:u w:val="single"/>
        </w:rPr>
        <w:t>碱基互补配对</w:t>
      </w:r>
      <w:r>
        <w:rPr>
          <w:rFonts w:ascii="Times New Roman" w:hAnsi="Times New Roman" w:cs="Times New Roman"/>
        </w:rPr>
        <w:t>原则，通过</w:t>
      </w:r>
      <w:r>
        <w:rPr>
          <w:rFonts w:ascii="Times New Roman" w:hAnsi="Times New Roman" w:cs="Times New Roman"/>
          <w:color w:val="3A00FF"/>
          <w:u w:val="single"/>
        </w:rPr>
        <w:t>氢键</w:t>
      </w:r>
      <w:r>
        <w:rPr>
          <w:rFonts w:ascii="Times New Roman" w:hAnsi="Times New Roman" w:cs="Times New Roman"/>
        </w:rPr>
        <w:t>结合成碱基对，腺嘌呤(A)与</w:t>
      </w:r>
      <w:r>
        <w:rPr>
          <w:rFonts w:ascii="Times New Roman" w:hAnsi="Times New Roman" w:cs="Times New Roman"/>
          <w:color w:val="3A00FF"/>
          <w:u w:val="single"/>
        </w:rPr>
        <w:t>胸腺嘧啶(T)</w:t>
      </w:r>
      <w:r>
        <w:rPr>
          <w:rFonts w:ascii="Times New Roman" w:hAnsi="Times New Roman" w:cs="Times New Roman"/>
        </w:rPr>
        <w:t>配对，鸟嘌呤(G)与</w:t>
      </w:r>
      <w:r>
        <w:rPr>
          <w:rFonts w:ascii="Times New Roman" w:hAnsi="Times New Roman" w:cs="Times New Roman"/>
          <w:color w:val="3A00FF"/>
          <w:u w:val="single"/>
        </w:rPr>
        <w:t>胞嘧啶(C)</w:t>
      </w:r>
      <w:r>
        <w:rPr>
          <w:rFonts w:ascii="Times New Roman" w:hAnsi="Times New Roman" w:cs="Times New Roman"/>
        </w:rPr>
        <w:t>配对。</w:t>
      </w:r>
    </w:p>
    <w:p w14:paraId="5CE19CB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(2)RNA</w:t>
      </w:r>
    </w:p>
    <w:p w14:paraId="6D89026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一般呈</w:t>
      </w:r>
      <w:r>
        <w:rPr>
          <w:rFonts w:ascii="Times New Roman" w:hAnsi="Times New Roman" w:cs="Times New Roman"/>
          <w:color w:val="3A00FF"/>
          <w:u w:val="single"/>
        </w:rPr>
        <w:t>单链状</w:t>
      </w:r>
      <w:r>
        <w:rPr>
          <w:rFonts w:ascii="Times New Roman" w:hAnsi="Times New Roman" w:cs="Times New Roman"/>
        </w:rPr>
        <w:t>结构，比DNA分子小。</w:t>
      </w:r>
    </w:p>
    <w:p w14:paraId="689675A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与DNA对比，核糖替代脱氧核糖，</w:t>
      </w:r>
      <w:r>
        <w:rPr>
          <w:rFonts w:ascii="Times New Roman" w:hAnsi="Times New Roman" w:cs="Times New Roman"/>
          <w:color w:val="3A00FF"/>
          <w:u w:val="single"/>
        </w:rPr>
        <w:t>尿嘧啶(U)</w:t>
      </w:r>
      <w:r>
        <w:rPr>
          <w:rFonts w:ascii="Times New Roman" w:hAnsi="Times New Roman" w:cs="Times New Roman"/>
        </w:rPr>
        <w:t>替代胸腺嘧啶(T)。</w:t>
      </w:r>
    </w:p>
    <w:p w14:paraId="5E65127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核酸的生物功能</w:t>
      </w:r>
    </w:p>
    <w:p w14:paraId="041AB12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(1)基因：</w:t>
      </w:r>
      <w:r>
        <w:rPr>
          <w:rFonts w:ascii="Times New Roman" w:hAnsi="Times New Roman" w:cs="Times New Roman"/>
          <w:color w:val="3A00FF"/>
          <w:u w:val="single"/>
        </w:rPr>
        <w:t>有一定碱基排列顺序的DNA片段含有特定的遗传信息</w:t>
      </w:r>
      <w:r>
        <w:rPr>
          <w:rFonts w:ascii="Times New Roman" w:hAnsi="Times New Roman" w:cs="Times New Roman"/>
        </w:rPr>
        <w:t>，被称为基因。</w:t>
      </w:r>
    </w:p>
    <w:p w14:paraId="136BD5F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(2)核酸的生物功能</w:t>
      </w:r>
    </w:p>
    <w:p w14:paraId="1A92A434">
      <w:pPr>
        <w:pStyle w:val="2"/>
        <w:tabs>
          <w:tab w:val="left" w:pos="3402"/>
        </w:tabs>
        <w:snapToGrid w:val="0"/>
        <w:spacing w:line="360" w:lineRule="auto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ascii="Times New Roman" w:hAnsi="Times New Roman" w:cs="Times New Roman"/>
        </w:rPr>
        <w:t>核酸是</w:t>
      </w:r>
      <w:r>
        <w:rPr>
          <w:rFonts w:ascii="Times New Roman" w:hAnsi="Times New Roman" w:cs="Times New Roman"/>
          <w:color w:val="3A00FF"/>
          <w:u w:val="single"/>
        </w:rPr>
        <w:t>生物体遗传信息</w:t>
      </w:r>
      <w:r>
        <w:rPr>
          <w:rFonts w:ascii="Times New Roman" w:hAnsi="Times New Roman" w:cs="Times New Roman"/>
        </w:rPr>
        <w:t>的载体。DNA分子上的基因</w:t>
      </w:r>
      <w:r>
        <w:rPr>
          <w:rFonts w:ascii="Times New Roman" w:hAnsi="Times New Roman" w:cs="Times New Roman"/>
          <w:color w:val="3A00FF"/>
          <w:u w:val="single"/>
        </w:rPr>
        <w:t>决定</w:t>
      </w:r>
      <w:r>
        <w:rPr>
          <w:rFonts w:ascii="Times New Roman" w:hAnsi="Times New Roman" w:cs="Times New Roman"/>
        </w:rPr>
        <w:t>生物体的一系列性状。RNA参与遗传信息的传递过程。核酸携带的遗传信息通过DNA的</w:t>
      </w:r>
      <w:r>
        <w:rPr>
          <w:rFonts w:ascii="Times New Roman" w:hAnsi="Times New Roman" w:cs="Times New Roman"/>
          <w:color w:val="3A00FF"/>
          <w:u w:val="single"/>
        </w:rPr>
        <w:t>复制</w:t>
      </w:r>
      <w:r>
        <w:rPr>
          <w:rFonts w:ascii="Times New Roman" w:hAnsi="Times New Roman" w:cs="Times New Roman"/>
        </w:rPr>
        <w:t>被精确地传递给下一代，通过控制</w:t>
      </w:r>
      <w:r>
        <w:rPr>
          <w:rFonts w:ascii="Times New Roman" w:hAnsi="Times New Roman" w:cs="Times New Roman"/>
          <w:color w:val="0000FF"/>
          <w:u w:val="single"/>
        </w:rPr>
        <w:t>蛋白质</w:t>
      </w:r>
      <w:r>
        <w:rPr>
          <w:rFonts w:ascii="Times New Roman" w:hAnsi="Times New Roman" w:cs="Times New Roman"/>
        </w:rPr>
        <w:t>的合成来影响生物体的性状。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bookmarkEnd w:id="0"/>
  </w:p>
  <w:p w14:paraId="3A37FE4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AB63DF"/>
    <w:rsid w:val="13D67FA5"/>
    <w:rsid w:val="1E33403B"/>
    <w:rsid w:val="1E3D14CA"/>
    <w:rsid w:val="2CC03BE6"/>
    <w:rsid w:val="39EF5B0A"/>
    <w:rsid w:val="3E33246A"/>
    <w:rsid w:val="4080570E"/>
    <w:rsid w:val="46F84250"/>
    <w:rsid w:val="497F6965"/>
    <w:rsid w:val="4B662235"/>
    <w:rsid w:val="5E205979"/>
    <w:rsid w:val="65402FF4"/>
    <w:rsid w:val="73084F6C"/>
    <w:rsid w:val="770D6586"/>
    <w:rsid w:val="7CEC1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5-27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584</Words>
  <Characters>666</Characters>
  <Lines>0</Lines>
  <Paragraphs>0</Paragraphs>
  <TotalTime>1</TotalTime>
  <ScaleCrop>false</ScaleCrop>
  <LinksUpToDate>false</LinksUpToDate>
  <CharactersWithSpaces>669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2025-08-07T01:14:00Z</dcterms:created>
  <dc:creator>89425</dc:creator>
  <cp:lastModifiedBy>刘岩</cp:lastModifiedBy>
  <dcterms:modified xsi:type="dcterms:W3CDTF">2025-08-07T08:37:39Z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37E8BE106E3F433B89E003D7852388F9_13</vt:lpwstr>
  </property>
</Properties>
</file>