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A2D51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4.2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.3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二项分布与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超几何分布</w:t>
      </w:r>
    </w:p>
    <w:p w14:paraId="3C136DE5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1.n次独立重复试验</w:t>
      </w:r>
    </w:p>
    <w:p w14:paraId="506BBE1C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一般地，在</w:t>
      </w:r>
      <w:r>
        <w:rPr>
          <w:rFonts w:hint="eastAsia" w:ascii="Times New Roman" w:hAnsi="Times New Roman" w:eastAsia="宋体" w:cs="Times New Roman"/>
          <w:bCs/>
          <w:color w:val="0000FF"/>
          <w:sz w:val="21"/>
          <w:u w:val="single"/>
          <w14:ligatures w14:val="none"/>
        </w:rPr>
        <w:t>相同条件下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重复做n次伯努利试验，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人们总是约定这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次试验是相互独立的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此时这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伯努利试验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也常称为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n次独立重复试验.</w:t>
      </w:r>
    </w:p>
    <w:p w14:paraId="506922C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2.二项分布</w:t>
      </w:r>
    </w:p>
    <w:p w14:paraId="6C68B1CA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一般地，在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</w:t>
      </w:r>
      <w:r>
        <w:rPr>
          <w:rFonts w:hint="eastAsia" w:ascii="Calibri" w:hAnsi="Calibri" w:eastAsia="宋体" w:cs="Times New Roman"/>
          <w:sz w:val="21"/>
          <w14:ligatures w14:val="none"/>
        </w:rPr>
        <w:t>伯努利</w:t>
      </w:r>
      <w:r>
        <w:rPr>
          <w:rFonts w:ascii="Calibri" w:hAnsi="Calibri" w:eastAsia="宋体" w:cs="Times New Roman"/>
          <w:sz w:val="21"/>
          <w14:ligatures w14:val="none"/>
        </w:rPr>
        <w:t>试验中，用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</w:t>
      </w:r>
      <w:r>
        <w:rPr>
          <w:rFonts w:hint="eastAsia" w:ascii="Calibri" w:hAnsi="Calibri" w:eastAsia="宋体" w:cs="Times New Roman"/>
          <w:sz w:val="21"/>
          <w14:ligatures w14:val="none"/>
        </w:rPr>
        <w:t>这</w:t>
      </w:r>
      <w:r>
        <w:rPr>
          <w:rFonts w:hint="eastAsia" w:ascii="Calibri" w:hAnsi="Calibri" w:eastAsia="宋体" w:cs="Times New Roman"/>
          <w:i/>
          <w:iCs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sz w:val="21"/>
          <w14:ligatures w14:val="none"/>
        </w:rPr>
        <w:t>次试验中成功的次数，且每次成功的概率均为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p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，则X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的分布列可以表示为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7" o:spt="75" alt="eqIdcf7ba8b88576542f7c2fa76eff890cc3" type="#_x0000_t75" style="height:17.4pt;width:53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u w:val="single"/>
          <w:lang w:val="en-US" w:eastAsia="zh-CN"/>
          <w14:ligatures w14:val="none"/>
        </w:rPr>
        <w:object>
          <v:shape id="_x0000_i1062" o:spt="75" alt="eqIdcf7ba8b88576542f7c2fa76eff890cc3" type="#_x0000_t75" style="height:19.1pt;width:66.0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62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8" o:spt="75" alt="eqIdb1789a39ba0b0dff6a7f4408880712f2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16" o:title="eqIdb1789a39ba0b0dff6a7f4408880712f2"/>
            <o:lock v:ext="edit" aspectratio="t"/>
            <w10:wrap type="none"/>
            <w10:anchorlock/>
          </v:shape>
          <o:OLEObject Type="Embed" ProgID="Equation.DSMT4" ShapeID="_x0000_i1028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9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18" o:title="eqIdbdaa19de263700a15fcf213d64a8cd57"/>
            <o:lock v:ext="edit" aspectratio="t"/>
            <w10:wrap type="none"/>
            <w10:anchorlock/>
          </v:shape>
          <o:OLEObject Type="Embed" ProgID="Equation.DSMT4" ShapeID="_x0000_i1029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0" o:spt="75" alt="eqId61128ab996360a038e6e64d82fcba004" type="#_x0000_t75" style="height:11.6pt;width:8.75pt;" o:ole="t" filled="f" o:preferrelative="t" stroked="f" coordsize="21600,21600">
            <v:path/>
            <v:fill on="f" focussize="0,0"/>
            <v:stroke on="f" joinstyle="miter"/>
            <v:imagedata r:id="rId20" o:title="eqId61128ab996360a038e6e64d82fcba004"/>
            <o:lock v:ext="edit" aspectratio="t"/>
            <w10:wrap type="none"/>
            <w10:anchorlock/>
          </v:shape>
          <o:OLEObject Type="Embed" ProgID="Equation.DSMT4" ShapeID="_x0000_i1030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，…，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1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31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），</w:t>
      </w:r>
    </w:p>
    <w:p w14:paraId="07798FBE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于是得到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32" DrawAspect="Content" ObjectID="_1468075733" r:id="rId2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的分布列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6"/>
        <w:gridCol w:w="1528"/>
        <w:gridCol w:w="1671"/>
        <w:gridCol w:w="633"/>
        <w:gridCol w:w="1757"/>
        <w:gridCol w:w="633"/>
        <w:gridCol w:w="1528"/>
      </w:tblGrid>
      <w:tr w14:paraId="029A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8C1B2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3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4" r:id="rId2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FA8AA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c95b6be4554f03bf496092f1acdfbb89" type="#_x0000_t75" style="height:12.85pt;width:8.75pt;" o:ole="t" filled="f" o:preferrelative="t" stroked="f" coordsize="21600,21600">
                  <v:path/>
                  <v:fill on="f" focussize="0,0"/>
                  <v:stroke on="f" joinstyle="miter"/>
                  <v:imagedata r:id="rId25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5" r:id="rId2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A6CAB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5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18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6" r:id="rId2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9BBAD5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F5BAC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6" o:spt="75" alt="eqIdf0a532e15e232cb4b99a8d4d07c89575" type="#_x0000_t75" style="height:12.5pt;width:8.75pt;" o:ole="t" filled="f" o:preferrelative="t" stroked="f" coordsize="21600,21600">
                  <v:path/>
                  <v:fill on="f" focussize="0,0"/>
                  <v:stroke on="f" joinstyle="miter"/>
                  <v:imagedata r:id="rId28" o:title="eqIdf0a532e15e232cb4b99a8d4d07c89575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7" r:id="rId2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0BF5EE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E692C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7" o:spt="75" alt="eqIdb6a24198bd04c29321ae5dc5a28fe421" type="#_x0000_t75" style="height:9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8" r:id="rId29">
                  <o:LockedField>false</o:LockedField>
                </o:OLEObject>
              </w:object>
            </w:r>
          </w:p>
        </w:tc>
      </w:tr>
      <w:tr w14:paraId="4276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3283A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8" o:spt="75" alt="eqIdb1010846eeec6c9da29640f5aa3f8738" type="#_x0000_t75" style="height:11.9pt;width:10.65pt;" o:ole="t" filled="f" o:preferrelative="t" stroked="f" coordsize="21600,21600">
                  <v:path/>
                  <v:fill on="f" focussize="0,0"/>
                  <v:stroke on="f" joinstyle="miter"/>
                  <v:imagedata r:id="rId31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9" r:id="rId3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F1629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9" o:spt="75" alt="eqId01e69ac97df47b9daf86e3acd938031e" type="#_x0000_t75" style="height:16.3pt;width:34.4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40" r:id="rId3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60A31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0" o:spt="75" alt="eqId750adc1b7a3ae5f205803d721a78c385" type="#_x0000_t75" style="height:16.9pt;width:38.8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1" r:id="rId3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95C4C9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F41EE5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41" o:spt="75" alt="eqIdccc2de42046e6ed53430f48a683c13b0" type="#_x0000_t75" style="height:16.9pt;width:41.4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2" r:id="rId3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51F45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71743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6696dbc3122bb54ce10605ffda9dc32d" type="#_x0000_t75" style="height:16.9pt;width:34.4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3" r:id="rId38">
                  <o:LockedField>false</o:LockedField>
                </o:OLEObject>
              </w:object>
            </w:r>
          </w:p>
        </w:tc>
      </w:tr>
    </w:tbl>
    <w:p w14:paraId="5381D31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称</w:t>
      </w:r>
      <w:r>
        <w:rPr>
          <w:rFonts w:ascii="Calibri" w:hAnsi="Calibri" w:eastAsia="宋体" w:cs="Times New Roman"/>
          <w:sz w:val="21"/>
          <w14:ligatures w14:val="none"/>
        </w:rPr>
        <w:t>这样的离散型随机变量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3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43" DrawAspect="Content" ObjectID="_1468075744" r:id="rId4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服从参数为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4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44" DrawAspect="Content" ObjectID="_1468075745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5" o:spt="75" alt="eqIdb1010846eeec6c9da29640f5aa3f8738" type="#_x0000_t75" style="height:11.9pt;width:10.65pt;" o:ole="t" filled="f" o:preferrelative="t" stroked="f" coordsize="21600,21600">
            <v:path/>
            <v:fill on="f" focussize="0,0"/>
            <v:stroke on="f" joinstyle="miter"/>
            <v:imagedata r:id="rId31" o:title="eqIdb1010846eeec6c9da29640f5aa3f8738"/>
            <o:lock v:ext="edit" aspectratio="t"/>
            <w10:wrap type="none"/>
            <w10:anchorlock/>
          </v:shape>
          <o:OLEObject Type="Embed" ProgID="Equation.DSMT4" ShapeID="_x0000_i1045" DrawAspect="Content" ObjectID="_1468075746" r:id="rId4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的二项分布，记作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6" o:spt="75" alt="eqId5850161959b33fb487b8ce9dd216346e" type="#_x0000_t75" style="height:14.1pt;width:52.9pt;" o:ole="t" filled="f" o:preferrelative="t" stroked="f" coordsize="21600,21600">
            <v:path/>
            <v:fill on="f" focussize="0,0"/>
            <v:stroke on="f" joinstyle="miter"/>
            <v:imagedata r:id="rId44" o:title="eqId5850161959b33fb487b8ce9dd216346e"/>
            <o:lock v:ext="edit" aspectratio="t"/>
            <w10:wrap type="none"/>
            <w10:anchorlock/>
          </v:shape>
          <o:OLEObject Type="Embed" ProgID="Equation.DSMT4" ShapeID="_x0000_i1046" DrawAspect="Content" ObjectID="_1468075747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368C37E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b/>
          <w:sz w:val="21"/>
          <w14:ligatures w14:val="none"/>
        </w:rPr>
        <w:t>注意：</w:t>
      </w:r>
      <w:r>
        <w:rPr>
          <w:rFonts w:ascii="Calibri" w:hAnsi="Calibri" w:eastAsia="宋体" w:cs="Times New Roman"/>
          <w:sz w:val="21"/>
          <w14:ligatures w14:val="none"/>
        </w:rPr>
        <w:t>由二项分布的定义可以发现，两点分布是一种特殊的二项分布，即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c87b351f16728b0023fd63678f8103c7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46" o:title="eqIdc87b351f16728b0023fd63678f8103c7"/>
            <o:lock v:ext="edit" aspectratio="t"/>
            <w10:wrap type="none"/>
            <w10:anchorlock/>
          </v:shape>
          <o:OLEObject Type="Embed" ProgID="Equation.DSMT4" ShapeID="_x0000_i1047" DrawAspect="Content" ObjectID="_1468075748" r:id="rId4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时的二项分布，所以二项分布可以看成是两点分布的一般形式．</w:t>
      </w:r>
      <w:bookmarkStart w:id="0" w:name="_GoBack"/>
      <w:bookmarkEnd w:id="0"/>
    </w:p>
    <w:p w14:paraId="4E392EE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</w:t>
      </w:r>
    </w:p>
    <w:p w14:paraId="02CA2446">
      <w:pPr>
        <w:spacing w:after="0" w:line="360" w:lineRule="auto"/>
        <w:textAlignment w:val="center"/>
        <w:rPr>
          <w:rFonts w:ascii="Calibri" w:hAnsi="Calibri" w:eastAsia="宋体" w:cs="Times New Roman"/>
          <w:position w:val="-14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一般地，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hint="eastAsia" w:ascii="Calibri" w:hAnsi="Calibri" w:eastAsia="宋体" w:cs="Times New Roman"/>
          <w:sz w:val="21"/>
          <w14:ligatures w14:val="none"/>
        </w:rPr>
        <w:t>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总数为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8" o:title="eqId54a5d7d3b6b63fe5c24c3907b7a8eaa3"/>
            <o:lock v:ext="edit" aspectratio="t"/>
            <w10:wrap type="none"/>
            <w10:anchorlock/>
          </v:shape>
          <o:OLEObject Type="Embed" ProgID="Equation.DSMT4" ShapeID="_x0000_i1048" DrawAspect="Content" ObjectID="_1468075749" r:id="rId4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的甲、乙两类物品</w:t>
      </w:r>
      <w:r>
        <w:rPr>
          <w:rFonts w:hint="eastAsia" w:ascii="Calibri" w:hAnsi="Calibri" w:eastAsia="宋体" w:cs="Times New Roman"/>
          <w:sz w:val="21"/>
          <w14:ligatures w14:val="none"/>
        </w:rPr>
        <w:t>，其中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甲类</w:t>
      </w:r>
      <w:r>
        <w:rPr>
          <w:rFonts w:hint="eastAsia" w:ascii="Calibri" w:hAnsi="Calibri" w:eastAsia="宋体" w:cs="Times New Roman"/>
          <w:sz w:val="21"/>
          <w14:ligatures w14:val="none"/>
        </w:rPr>
        <w:t>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ac047e91852b91af639feec23a9598b2" type="#_x0000_t75" style="height:17.65pt;width:53.5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9" DrawAspect="Content" ObjectID="_1468075750" r:id="rId4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从所有物品中随机取出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50" o:spt="75" alt="eqIdb6a24198bd04c29321ae5dc5a28fe421" type="#_x0000_t75" style="height:16.85pt;width:42.8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1" r:id="rId5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件，用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51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51" DrawAspect="Content" ObjectID="_1468075752" r:id="rId5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表示取出的n件产品中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甲类</w:t>
      </w:r>
      <w:r>
        <w:rPr>
          <w:rFonts w:hint="eastAsia" w:ascii="Calibri" w:hAnsi="Calibri" w:eastAsia="宋体" w:cs="Times New Roman"/>
          <w:sz w:val="21"/>
          <w14:ligatures w14:val="none"/>
        </w:rPr>
        <w:t>的件数，那么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63" o:spt="75" alt="eqIdcf7ba8b88576542f7c2fa76eff890cc3" type="#_x0000_t75" style="height:17.4pt;width:53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3" DrawAspect="Content" ObjectID="_1468075753" r:id="rId5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single"/>
          <w14:ligatures w14:val="none"/>
        </w:rPr>
        <w:object>
          <v:shape id="_x0000_i1064" o:spt="75" alt="eqIda914384e233ba987937b742a43668d0a" type="#_x0000_t75" style="height:31.6pt;width:42.2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64" DrawAspect="Content" ObjectID="_1468075754" r:id="rId5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object>
          <v:shape id="_x0000_i1053" o:spt="75" alt="eqIda914384e233ba987937b742a43668d0a" type="#_x0000_t75" style="height:17.65pt;width:164.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5" r:id="rId5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，其中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61265c7696f67a37ce09e2b996e81579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60" o:title="eqId61265c7696f67a37ce09e2b996e81579"/>
            <o:lock v:ext="edit" aspectratio="t"/>
            <w10:wrap type="none"/>
            <w10:anchorlock/>
          </v:shape>
          <o:OLEObject Type="Embed" ProgID="Equation.DSMT4" ShapeID="_x0000_i1054" DrawAspect="Content" ObjectID="_1468075756" r:id="rId5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55" o:spt="75" alt="eqId0c3e9740f1cdda4ee24958381be9117f" type="#_x0000_t75" style="height:12.85pt;width:33.3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7" r:id="rId6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6" o:spt="75" alt="eqIdb6a24198bd04c29321ae5dc5a28fe421" type="#_x0000_t75" style="height:9.35pt;width:8.8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56" DrawAspect="Content" ObjectID="_1468075758" r:id="rId6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7" o:spt="75" alt="eqIdac047e91852b91af639feec23a9598b2" type="#_x0000_t75" style="height:11.5pt;width:13.9pt;" o:ole="t" filled="f" o:preferrelative="t" stroked="f" coordsize="21600,21600">
            <v:path/>
            <v:fill on="f" focussize="0,0"/>
            <v:stroke on="f" joinstyle="miter"/>
            <v:imagedata r:id="rId65" o:title="eqIdac047e91852b91af639feec23a9598b2"/>
            <o:lock v:ext="edit" aspectratio="t"/>
            <w10:wrap type="none"/>
            <w10:anchorlock/>
          </v:shape>
          <o:OLEObject Type="Embed" ProgID="Equation.DSMT4" ShapeID="_x0000_i1057" DrawAspect="Content" ObjectID="_1468075759" r:id="rId6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8" o:spt="75" alt="eqIda868a6ce7b646c1c654efe2acbfc0607" type="#_x0000_t75" style="height:13.4pt;width:30pt;" o:ole="t" filled="f" o:preferrelative="t" stroked="f" coordsize="21600,21600">
            <v:path/>
            <v:fill on="f" focussize="0,0"/>
            <v:stroke on="f" joinstyle="miter"/>
            <v:imagedata r:id="rId67" o:title="eqIda868a6ce7b646c1c654efe2acbfc0607"/>
            <o:lock v:ext="edit" aspectratio="t"/>
            <w10:wrap type="none"/>
            <w10:anchorlock/>
          </v:shape>
          <o:OLEObject Type="Embed" ProgID="Equation.DSMT4" ShapeID="_x0000_i1058" DrawAspect="Content" ObjectID="_1468075760" r:id="rId6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，称随机变量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9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59" DrawAspect="Content" ObjectID="_1468075761" r:id="rId68">
            <o:LockedField>false</o:LockedField>
          </o:OLEObject>
        </w:objec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服从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参数为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,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M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的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超几何分布</w:t>
      </w:r>
      <w:r>
        <w:rPr>
          <w:rFonts w:hint="eastAsia" w:ascii="Calibri" w:hAnsi="Calibri" w:eastAsia="宋体" w:cs="Times New Roman"/>
          <w:position w:val="-14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position w:val="-14"/>
          <w:sz w:val="21"/>
          <w:lang w:val="en-US" w:eastAsia="zh-CN"/>
          <w14:ligatures w14:val="none"/>
        </w:rPr>
        <w:t>记作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object>
          <v:shape id="_x0000_i1060" o:spt="75" alt="eqIdf022950e0faa45b617d497b01b5292b9" type="#_x0000_t75" style="height:18.2pt;width:74.1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62" r:id="rId69">
            <o:LockedField>false</o:LockedField>
          </o:OLEObject>
        </w:objec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．</w:t>
      </w:r>
    </w:p>
    <w:p w14:paraId="1FDE53A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.超几何分布的适用范围件及本质</w:t>
      </w:r>
    </w:p>
    <w:p w14:paraId="53BE045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（1）适用范围：①考察对象分两类；②已知各类对象的个数；</w:t>
      </w:r>
    </w:p>
    <w:p w14:paraId="3BBAA03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③从中抽取若干个个体，考察某类个体个数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1" o:spt="75" alt="eqId54a829fdd8ec0f3b7ede883cf2c3e53b" type="#_x0000_t75" style="height:11.5pt;width:9.65pt;" o:ole="t" filled="f" o:preferrelative="t" stroked="f" coordsize="21600,21600">
            <v:path/>
            <v:fill on="f" focussize="0,0"/>
            <v:stroke on="f" joinstyle="miter"/>
            <v:imagedata r:id="rId72" o:title="eqId54a829fdd8ec0f3b7ede883cf2c3e53b"/>
            <o:lock v:ext="edit" aspectratio="t"/>
            <w10:wrap type="none"/>
            <w10:anchorlock/>
          </v:shape>
          <o:OLEObject Type="Embed" ProgID="Equation.DSMT4" ShapeID="_x0000_i1061" DrawAspect="Content" ObjectID="_1468075763" r:id="rId7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的概率分布．</w:t>
      </w:r>
    </w:p>
    <w:p w14:paraId="01A1CA9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（2）本质：超几何分布是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不放回</w:t>
      </w:r>
      <w:r>
        <w:rPr>
          <w:rFonts w:ascii="Calibri" w:hAnsi="Calibri" w:eastAsia="宋体" w:cs="Times New Roman"/>
          <w:sz w:val="21"/>
          <w14:ligatures w14:val="none"/>
        </w:rPr>
        <w:t>抽样问题，在每次试验中某一事件发生的概率是不相同的．</w:t>
      </w:r>
    </w:p>
    <w:p w14:paraId="36E6679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.超几何分布和二项分布的区别</w:t>
      </w:r>
    </w:p>
    <w:p w14:paraId="4021BA9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（1）超几何分布需要知道总体的容量，而二项分布不需要；</w:t>
      </w:r>
    </w:p>
    <w:p w14:paraId="68FF2B6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（2）超几何分布是“不放回”抽取，在每次试验中某一事件发生的概率是不相同的；</w:t>
      </w:r>
    </w:p>
    <w:p w14:paraId="70C31244">
      <w:pPr>
        <w:spacing w:after="0" w:line="360" w:lineRule="auto"/>
        <w:textAlignment w:val="center"/>
      </w:pPr>
      <w:r>
        <w:rPr>
          <w:rFonts w:ascii="Calibri" w:hAnsi="Calibri" w:eastAsia="宋体" w:cs="Times New Roman"/>
          <w:sz w:val="21"/>
          <w14:ligatures w14:val="none"/>
        </w:rPr>
        <w:t>而二项分布是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“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有放回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”</w:t>
      </w:r>
      <w:r>
        <w:rPr>
          <w:rFonts w:ascii="Calibri" w:hAnsi="Calibri" w:eastAsia="宋体" w:cs="Times New Roman"/>
          <w:sz w:val="21"/>
          <w14:ligatures w14:val="none"/>
        </w:rPr>
        <w:t>抽取（独立重复），在每次试验中某一事件发生的概率是相同的．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D3F2DB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A3"/>
    <w:rsid w:val="007718A3"/>
    <w:rsid w:val="00A05A8B"/>
    <w:rsid w:val="00D0045D"/>
    <w:rsid w:val="00E51E37"/>
    <w:rsid w:val="30C83178"/>
    <w:rsid w:val="32D17190"/>
    <w:rsid w:val="647B0C18"/>
    <w:rsid w:val="6B7B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3" Type="http://schemas.openxmlformats.org/officeDocument/2006/relationships/fontTable" Target="fontTable.xml"/><Relationship Id="rId72" Type="http://schemas.openxmlformats.org/officeDocument/2006/relationships/image" Target="media/image28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6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image" Target="media/image24.wmf"/><Relationship Id="rId61" Type="http://schemas.openxmlformats.org/officeDocument/2006/relationships/oleObject" Target="embeddings/oleObject33.bin"/><Relationship Id="rId60" Type="http://schemas.openxmlformats.org/officeDocument/2006/relationships/image" Target="media/image23.wmf"/><Relationship Id="rId6" Type="http://schemas.openxmlformats.org/officeDocument/2006/relationships/theme" Target="theme/theme1.xml"/><Relationship Id="rId59" Type="http://schemas.openxmlformats.org/officeDocument/2006/relationships/oleObject" Target="embeddings/oleObject32.bin"/><Relationship Id="rId58" Type="http://schemas.openxmlformats.org/officeDocument/2006/relationships/image" Target="media/image22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1.wmf"/><Relationship Id="rId55" Type="http://schemas.openxmlformats.org/officeDocument/2006/relationships/oleObject" Target="embeddings/oleObject30.bin"/><Relationship Id="rId54" Type="http://schemas.openxmlformats.org/officeDocument/2006/relationships/oleObject" Target="embeddings/oleObject29.bin"/><Relationship Id="rId53" Type="http://schemas.openxmlformats.org/officeDocument/2006/relationships/oleObject" Target="embeddings/oleObject28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header" Target="header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" Type="http://schemas.openxmlformats.org/officeDocument/2006/relationships/footnotes" Target="footnotes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577</Characters>
  <Lines>30</Lines>
  <Paragraphs>32</Paragraphs>
  <TotalTime>1</TotalTime>
  <ScaleCrop>false</ScaleCrop>
  <LinksUpToDate>false</LinksUpToDate>
  <CharactersWithSpaces>578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2025-04-02T04:31:00Z</dcterms:created>
  <dc:creator>路阳 梁</dc:creator>
  <cp:lastModifiedBy>众望教育</cp:lastModifiedBy>
  <dcterms:modified xsi:type="dcterms:W3CDTF">2025-08-07T01:06:04Z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7D7F71FCE30B4402A49428CF1C580636_12</vt:lpwstr>
  </property>
</Properties>
</file>