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3FCA52">
      <w:pPr>
        <w:spacing w:after="0" w:line="360" w:lineRule="auto"/>
        <w:jc w:val="center"/>
        <w:rPr>
          <w:rFonts w:ascii="Times New Roman" w:hAnsi="Times New Roman" w:eastAsia="宋体" w:cs="Times New Roman"/>
          <w:b/>
          <w:sz w:val="24"/>
          <w:szCs w:val="32"/>
          <w14:ligatures w14:val="none"/>
        </w:rPr>
      </w:pPr>
      <w:r>
        <w:rPr>
          <w:rFonts w:hint="eastAsia" w:ascii="Times New Roman" w:hAnsi="Times New Roman" w:eastAsia="宋体" w:cs="Times New Roman"/>
          <w:b/>
          <w:sz w:val="24"/>
          <w:szCs w:val="32"/>
          <w:lang w:val="en-US" w:eastAsia="zh-CN"/>
          <w14:ligatures w14:val="none"/>
        </w:rPr>
        <w:t>4.3.2</w:t>
      </w:r>
      <w:r>
        <w:rPr>
          <w:rFonts w:hint="eastAsia" w:ascii="Times New Roman" w:hAnsi="Times New Roman" w:eastAsia="宋体" w:cs="Times New Roman"/>
          <w:b/>
          <w:sz w:val="24"/>
          <w:szCs w:val="32"/>
          <w14:ligatures w14:val="none"/>
        </w:rPr>
        <w:t xml:space="preserve"> 独立性检验</w:t>
      </w:r>
    </w:p>
    <w:p w14:paraId="736DC33C">
      <w:pPr>
        <w:spacing w:after="0" w:line="360" w:lineRule="auto"/>
        <w:jc w:val="both"/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14:ligatures w14:val="none"/>
        </w:rPr>
        <w:t>1.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2×2列联表：</w:t>
      </w:r>
    </w:p>
    <w:p w14:paraId="25A06005">
      <w:pPr>
        <w:spacing w:after="0" w:line="360" w:lineRule="auto"/>
        <w:jc w:val="both"/>
        <w:rPr>
          <w:rFonts w:ascii="Calibri" w:hAnsi="Calibri" w:eastAsia="宋体" w:cs="Times New Roman"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如果随机事件</w:t>
      </w:r>
      <w:r>
        <w:rPr>
          <w:rFonts w:hint="eastAsia" w:ascii="Calibri" w:hAnsi="Calibri" w:eastAsia="宋体" w:cs="Times New Roman"/>
          <w:sz w:val="21"/>
          <w14:ligatures w14:val="none"/>
        </w:rPr>
        <w:t>A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与</w:t>
      </w:r>
      <w:r>
        <w:rPr>
          <w:rFonts w:hint="eastAsia" w:ascii="Calibri" w:hAnsi="Calibri" w:eastAsia="宋体" w:cs="Times New Roman"/>
          <w:sz w:val="21"/>
          <w14:ligatures w14:val="none"/>
        </w:rPr>
        <w:t>B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的样本数据的如表所示：</w:t>
      </w:r>
    </w:p>
    <w:tbl>
      <w:tblPr>
        <w:tblStyle w:val="1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925"/>
        <w:gridCol w:w="1075"/>
        <w:gridCol w:w="1387"/>
      </w:tblGrid>
      <w:tr w14:paraId="3DD65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0" w:type="dxa"/>
          </w:tcPr>
          <w:p w14:paraId="6EC5403B">
            <w:pPr>
              <w:spacing w:after="0" w:line="360" w:lineRule="auto"/>
              <w:jc w:val="both"/>
              <w:rPr>
                <w:rFonts w:ascii="Calibri" w:hAnsi="Calibri" w:eastAsia="宋体" w:cs="Times New Roman"/>
                <w:kern w:val="0"/>
                <w:sz w:val="21"/>
                <w:szCs w:val="20"/>
                <w14:ligatures w14:val="none"/>
              </w:rPr>
            </w:pPr>
          </w:p>
        </w:tc>
        <w:tc>
          <w:tcPr>
            <w:tcW w:w="925" w:type="dxa"/>
          </w:tcPr>
          <w:p w14:paraId="203E019C">
            <w:pPr>
              <w:spacing w:after="0" w:line="360" w:lineRule="auto"/>
              <w:jc w:val="center"/>
              <w:rPr>
                <w:rFonts w:ascii="Calibri" w:hAnsi="Calibri" w:eastAsia="宋体" w:cs="Times New Roman"/>
                <w:kern w:val="0"/>
                <w:sz w:val="21"/>
                <w:szCs w:val="20"/>
                <w14:ligatures w14:val="none"/>
              </w:rPr>
            </w:pPr>
            <w:r>
              <w:rPr>
                <w:rFonts w:ascii="Calibri" w:hAnsi="Calibri" w:eastAsia="宋体" w:cs="Times New Roman"/>
                <w:kern w:val="0"/>
                <w:position w:val="-4"/>
                <w:sz w:val="21"/>
                <w:szCs w:val="20"/>
                <w14:ligatures w14:val="none"/>
              </w:rPr>
              <w:object>
                <v:shape id="_x0000_i1025" o:spt="75" alt="eqId76142c0f634b7f5201012f6d4cb6871f" type="#_x0000_t75" style="height:11.55pt;width:10.75pt;" o:ole="t" filled="f" o:preferrelative="t" stroked="f" coordsize="21600,21600">
                  <v:path/>
                  <v:fill on="f" focussize="0,0"/>
                  <v:stroke on="f"/>
                  <v:imagedata r:id="rId8" o:title=""/>
                  <o:lock v:ext="edit" aspectratio="t"/>
                  <w10:wrap type="none"/>
                  <w10:anchorlock/>
                </v:shape>
                <o:OLEObject Type="Embed" ProgID="Equation.DSMT4" ShapeID="_x0000_i1025" DrawAspect="Content" ObjectID="_1468075725" r:id="rId7">
                  <o:LockedField>false</o:LockedField>
                </o:OLEObject>
              </w:object>
            </w:r>
          </w:p>
        </w:tc>
        <w:tc>
          <w:tcPr>
            <w:tcW w:w="1075" w:type="dxa"/>
          </w:tcPr>
          <w:p w14:paraId="05D07FFD">
            <w:pPr>
              <w:spacing w:after="0" w:line="360" w:lineRule="auto"/>
              <w:jc w:val="center"/>
              <w:rPr>
                <w:rFonts w:ascii="Calibri" w:hAnsi="Calibri" w:eastAsia="宋体" w:cs="Times New Roman"/>
                <w:kern w:val="0"/>
                <w:sz w:val="21"/>
                <w:szCs w:val="20"/>
                <w14:ligatures w14:val="none"/>
              </w:rPr>
            </w:pPr>
            <w:r>
              <w:rPr>
                <w:rFonts w:ascii="Calibri" w:hAnsi="Calibri" w:eastAsia="宋体" w:cs="Times New Roman"/>
                <w:kern w:val="0"/>
                <w:position w:val="-4"/>
                <w:sz w:val="21"/>
                <w:szCs w:val="20"/>
                <w14:ligatures w14:val="none"/>
              </w:rPr>
              <w:object>
                <v:shape id="_x0000_i1026" o:spt="75" alt="eqId76142c0f634b7f5201012f6d4cb6871f" type="#_x0000_t75" style="height:13.3pt;width:10.55pt;" o:ole="t" filled="f" o:preferrelative="t" stroked="f" coordsize="21600,21600">
                  <v:path/>
                  <v:fill on="f" focussize="0,0"/>
                  <v:stroke on="f"/>
                  <v:imagedata r:id="rId10" o:title=""/>
                  <o:lock v:ext="edit" aspectratio="t"/>
                  <w10:wrap type="none"/>
                  <w10:anchorlock/>
                </v:shape>
                <o:OLEObject Type="Embed" ProgID="Equation.DSMT4" ShapeID="_x0000_i1026" DrawAspect="Content" ObjectID="_1468075726" r:id="rId9">
                  <o:LockedField>false</o:LockedField>
                </o:OLEObject>
              </w:object>
            </w:r>
          </w:p>
        </w:tc>
        <w:tc>
          <w:tcPr>
            <w:tcW w:w="1387" w:type="dxa"/>
          </w:tcPr>
          <w:p w14:paraId="2ACAB6DF">
            <w:pPr>
              <w:spacing w:after="0" w:line="360" w:lineRule="auto"/>
              <w:jc w:val="center"/>
              <w:rPr>
                <w:rFonts w:ascii="Calibri" w:hAnsi="Calibri" w:eastAsia="宋体" w:cs="Times New Roman"/>
                <w:kern w:val="0"/>
                <w:sz w:val="21"/>
                <w:szCs w:val="20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21"/>
                <w:szCs w:val="20"/>
                <w14:ligatures w14:val="none"/>
              </w:rPr>
              <w:t>总计</w:t>
            </w:r>
          </w:p>
        </w:tc>
      </w:tr>
      <w:tr w14:paraId="5E13E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0" w:type="dxa"/>
          </w:tcPr>
          <w:p w14:paraId="62FD297D">
            <w:pPr>
              <w:spacing w:after="0" w:line="360" w:lineRule="auto"/>
              <w:jc w:val="center"/>
              <w:rPr>
                <w:rFonts w:ascii="Calibri" w:hAnsi="Calibri" w:eastAsia="宋体" w:cs="Times New Roman"/>
                <w:kern w:val="0"/>
                <w:sz w:val="21"/>
                <w:szCs w:val="20"/>
                <w14:ligatures w14:val="none"/>
              </w:rPr>
            </w:pPr>
            <w:r>
              <w:rPr>
                <w:rFonts w:ascii="Calibri" w:hAnsi="Calibri" w:eastAsia="宋体" w:cs="Times New Roman"/>
                <w:kern w:val="0"/>
                <w:position w:val="-4"/>
                <w:sz w:val="21"/>
                <w:szCs w:val="20"/>
                <w14:ligatures w14:val="none"/>
              </w:rPr>
              <w:object>
                <v:shape id="_x0000_i1027" o:spt="75" alt="eqId76142c0f634b7f5201012f6d4cb6871f" type="#_x0000_t75" style="height:11.55pt;width:10.75pt;" o:ole="t" filled="f" o:preferrelative="t" stroked="f" coordsize="21600,21600">
                  <v:path/>
                  <v:fill on="f" focussize="0,0"/>
                  <v:stroke on="f"/>
                  <v:imagedata r:id="rId12" o:title=""/>
                  <o:lock v:ext="edit" aspectratio="t"/>
                  <w10:wrap type="none"/>
                  <w10:anchorlock/>
                </v:shape>
                <o:OLEObject Type="Embed" ProgID="Equation.DSMT4" ShapeID="_x0000_i1027" DrawAspect="Content" ObjectID="_1468075727" r:id="rId11">
                  <o:LockedField>false</o:LockedField>
                </o:OLEObject>
              </w:object>
            </w:r>
          </w:p>
        </w:tc>
        <w:tc>
          <w:tcPr>
            <w:tcW w:w="925" w:type="dxa"/>
          </w:tcPr>
          <w:p w14:paraId="252D8BC9">
            <w:pPr>
              <w:spacing w:after="0" w:line="360" w:lineRule="auto"/>
              <w:jc w:val="center"/>
              <w:rPr>
                <w:rFonts w:ascii="Calibri" w:hAnsi="Calibri" w:eastAsia="宋体" w:cs="Times New Roman"/>
                <w:kern w:val="0"/>
                <w:sz w:val="21"/>
                <w:szCs w:val="20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kern w:val="0"/>
                <w:sz w:val="21"/>
                <w:szCs w:val="20"/>
                <w14:ligatures w14:val="none"/>
              </w:rPr>
              <w:t>a</w:t>
            </w:r>
          </w:p>
        </w:tc>
        <w:tc>
          <w:tcPr>
            <w:tcW w:w="1075" w:type="dxa"/>
          </w:tcPr>
          <w:p w14:paraId="5F585CA8">
            <w:pPr>
              <w:spacing w:after="0" w:line="360" w:lineRule="auto"/>
              <w:jc w:val="center"/>
              <w:rPr>
                <w:rFonts w:ascii="Calibri" w:hAnsi="Calibri" w:eastAsia="宋体" w:cs="Times New Roman"/>
                <w:kern w:val="0"/>
                <w:sz w:val="21"/>
                <w:szCs w:val="20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kern w:val="0"/>
                <w:sz w:val="21"/>
                <w:szCs w:val="20"/>
                <w14:ligatures w14:val="none"/>
              </w:rPr>
              <w:t>b</w:t>
            </w:r>
          </w:p>
        </w:tc>
        <w:tc>
          <w:tcPr>
            <w:tcW w:w="1387" w:type="dxa"/>
          </w:tcPr>
          <w:p w14:paraId="5BE7938A">
            <w:pPr>
              <w:spacing w:after="0" w:line="360" w:lineRule="auto"/>
              <w:jc w:val="center"/>
              <w:rPr>
                <w:rFonts w:ascii="Calibri" w:hAnsi="Calibri" w:eastAsia="宋体" w:cs="Times New Roman"/>
                <w:kern w:val="0"/>
                <w:sz w:val="21"/>
                <w:szCs w:val="20"/>
                <w:u w:val="single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21"/>
                <w:u w:val="single"/>
                <w:lang w:val="en-US" w:eastAsia="zh-CN"/>
                <w14:ligatures w14:val="none"/>
              </w:rPr>
              <w:t xml:space="preserve">               </w:t>
            </w:r>
          </w:p>
        </w:tc>
      </w:tr>
      <w:tr w14:paraId="33F4B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0" w:type="dxa"/>
          </w:tcPr>
          <w:p w14:paraId="3DA9B94B">
            <w:pPr>
              <w:spacing w:after="0" w:line="360" w:lineRule="auto"/>
              <w:jc w:val="center"/>
              <w:rPr>
                <w:rFonts w:ascii="Calibri" w:hAnsi="Calibri" w:eastAsia="宋体" w:cs="Times New Roman"/>
                <w:kern w:val="0"/>
                <w:sz w:val="21"/>
                <w:szCs w:val="20"/>
                <w14:ligatures w14:val="none"/>
              </w:rPr>
            </w:pPr>
            <w:r>
              <w:rPr>
                <w:rFonts w:ascii="Calibri" w:hAnsi="Calibri" w:eastAsia="宋体" w:cs="Times New Roman"/>
                <w:kern w:val="0"/>
                <w:position w:val="-4"/>
                <w:sz w:val="21"/>
                <w:szCs w:val="20"/>
                <w14:ligatures w14:val="none"/>
              </w:rPr>
              <w:object>
                <v:shape id="_x0000_i1028" o:spt="75" alt="eqId76142c0f634b7f5201012f6d4cb6871f" type="#_x0000_t75" style="height:13.3pt;width:10.55pt;" o:ole="t" filled="f" o:preferrelative="t" stroked="f" coordsize="21600,21600">
                  <v:path/>
                  <v:fill on="f" focussize="0,0"/>
                  <v:stroke on="f"/>
                  <v:imagedata r:id="rId14" o:title=""/>
                  <o:lock v:ext="edit" aspectratio="t"/>
                  <w10:wrap type="none"/>
                  <w10:anchorlock/>
                </v:shape>
                <o:OLEObject Type="Embed" ProgID="Equation.DSMT4" ShapeID="_x0000_i1028" DrawAspect="Content" ObjectID="_1468075728" r:id="rId13">
                  <o:LockedField>false</o:LockedField>
                </o:OLEObject>
              </w:object>
            </w:r>
          </w:p>
        </w:tc>
        <w:tc>
          <w:tcPr>
            <w:tcW w:w="925" w:type="dxa"/>
          </w:tcPr>
          <w:p w14:paraId="33364A5D">
            <w:pPr>
              <w:spacing w:after="0" w:line="360" w:lineRule="auto"/>
              <w:jc w:val="center"/>
              <w:rPr>
                <w:rFonts w:ascii="Calibri" w:hAnsi="Calibri" w:eastAsia="宋体" w:cs="Times New Roman"/>
                <w:kern w:val="0"/>
                <w:sz w:val="21"/>
                <w:szCs w:val="20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kern w:val="0"/>
                <w:sz w:val="21"/>
                <w:szCs w:val="20"/>
                <w14:ligatures w14:val="none"/>
              </w:rPr>
              <w:t>c</w:t>
            </w:r>
          </w:p>
        </w:tc>
        <w:tc>
          <w:tcPr>
            <w:tcW w:w="1075" w:type="dxa"/>
          </w:tcPr>
          <w:p w14:paraId="44CF9CA3">
            <w:pPr>
              <w:spacing w:after="0" w:line="360" w:lineRule="auto"/>
              <w:jc w:val="center"/>
              <w:rPr>
                <w:rFonts w:ascii="Calibri" w:hAnsi="Calibri" w:eastAsia="宋体" w:cs="Times New Roman"/>
                <w:kern w:val="0"/>
                <w:sz w:val="21"/>
                <w:szCs w:val="20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kern w:val="0"/>
                <w:sz w:val="21"/>
                <w:szCs w:val="20"/>
                <w14:ligatures w14:val="none"/>
              </w:rPr>
              <w:t>d</w:t>
            </w:r>
          </w:p>
        </w:tc>
        <w:tc>
          <w:tcPr>
            <w:tcW w:w="1387" w:type="dxa"/>
          </w:tcPr>
          <w:p w14:paraId="6BB904A9">
            <w:pPr>
              <w:spacing w:after="0" w:line="360" w:lineRule="auto"/>
              <w:jc w:val="center"/>
              <w:rPr>
                <w:rFonts w:ascii="Calibri" w:hAnsi="Calibri" w:eastAsia="宋体" w:cs="Times New Roman"/>
                <w:kern w:val="0"/>
                <w:sz w:val="21"/>
                <w:szCs w:val="20"/>
                <w:u w:val="single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21"/>
                <w:u w:val="single"/>
                <w:lang w:val="en-US" w:eastAsia="zh-CN"/>
                <w14:ligatures w14:val="none"/>
              </w:rPr>
              <w:t xml:space="preserve">               </w:t>
            </w:r>
          </w:p>
        </w:tc>
      </w:tr>
      <w:tr w14:paraId="67544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0" w:type="dxa"/>
          </w:tcPr>
          <w:p w14:paraId="4D91ED3F">
            <w:pPr>
              <w:spacing w:after="0" w:line="360" w:lineRule="auto"/>
              <w:jc w:val="center"/>
              <w:rPr>
                <w:rFonts w:ascii="Calibri" w:hAnsi="Calibri" w:eastAsia="宋体" w:cs="Times New Roman"/>
                <w:kern w:val="0"/>
                <w:sz w:val="21"/>
                <w:szCs w:val="20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21"/>
                <w:szCs w:val="20"/>
                <w14:ligatures w14:val="none"/>
              </w:rPr>
              <w:t>总计</w:t>
            </w:r>
          </w:p>
        </w:tc>
        <w:tc>
          <w:tcPr>
            <w:tcW w:w="925" w:type="dxa"/>
          </w:tcPr>
          <w:p w14:paraId="72476A64">
            <w:pPr>
              <w:spacing w:after="0" w:line="360" w:lineRule="auto"/>
              <w:jc w:val="center"/>
              <w:rPr>
                <w:rFonts w:ascii="Calibri" w:hAnsi="Calibri" w:eastAsia="宋体" w:cs="Times New Roman"/>
                <w:kern w:val="0"/>
                <w:sz w:val="21"/>
                <w:szCs w:val="20"/>
                <w:u w:val="single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21"/>
                <w:u w:val="single"/>
                <w:lang w:val="en-US" w:eastAsia="zh-CN"/>
                <w14:ligatures w14:val="none"/>
              </w:rPr>
              <w:t xml:space="preserve">               </w:t>
            </w:r>
          </w:p>
        </w:tc>
        <w:tc>
          <w:tcPr>
            <w:tcW w:w="1075" w:type="dxa"/>
          </w:tcPr>
          <w:p w14:paraId="38C97CBC">
            <w:pPr>
              <w:spacing w:after="0" w:line="360" w:lineRule="auto"/>
              <w:jc w:val="center"/>
              <w:rPr>
                <w:rFonts w:ascii="Calibri" w:hAnsi="Calibri" w:eastAsia="宋体" w:cs="Times New Roman"/>
                <w:kern w:val="0"/>
                <w:sz w:val="21"/>
                <w:szCs w:val="20"/>
                <w:u w:val="single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21"/>
                <w:u w:val="single"/>
                <w:lang w:val="en-US" w:eastAsia="zh-CN"/>
                <w14:ligatures w14:val="none"/>
              </w:rPr>
              <w:t xml:space="preserve">               </w:t>
            </w:r>
          </w:p>
        </w:tc>
        <w:tc>
          <w:tcPr>
            <w:tcW w:w="1387" w:type="dxa"/>
          </w:tcPr>
          <w:p w14:paraId="24C2FC42">
            <w:pPr>
              <w:spacing w:after="0" w:line="360" w:lineRule="auto"/>
              <w:jc w:val="center"/>
              <w:rPr>
                <w:rFonts w:ascii="Calibri" w:hAnsi="Calibri" w:eastAsia="宋体" w:cs="Times New Roman"/>
                <w:kern w:val="0"/>
                <w:sz w:val="21"/>
                <w:szCs w:val="20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kern w:val="0"/>
                <w:sz w:val="21"/>
                <w:szCs w:val="20"/>
                <w14:ligatures w14:val="none"/>
              </w:rPr>
              <w:t>a+b+c+d</w:t>
            </w:r>
          </w:p>
        </w:tc>
      </w:tr>
    </w:tbl>
    <w:p w14:paraId="4EFDB054">
      <w:pPr>
        <w:spacing w:after="0" w:line="360" w:lineRule="auto"/>
        <w:jc w:val="both"/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在这个表格中，核心的数据是中间的4个，所以这样的表格称为2×2列联表.</w:t>
      </w:r>
    </w:p>
    <w:p w14:paraId="16876706">
      <w:pPr>
        <w:spacing w:after="0" w:line="360" w:lineRule="auto"/>
        <w:jc w:val="both"/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2.独立性检验</w:t>
      </w:r>
    </w:p>
    <w:p w14:paraId="58C267E2">
      <w:pPr>
        <w:spacing w:after="0" w:line="360" w:lineRule="auto"/>
        <w:jc w:val="both"/>
        <w:rPr>
          <w:rFonts w:hint="eastAsia" w:ascii="Calibri" w:hAnsi="Calibri" w:eastAsia="宋体" w:cs="Times New Roman"/>
          <w:sz w:val="21"/>
          <w:lang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在2×2列联表中，定义随机变量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29" o:spt="75" alt="eqIde7dc70b5e1ba847b9918a50f67bfbe8f" type="#_x0000_t75" style="height:30.35pt;width:141.5pt;" o:ole="t" filled="f" o:preferrelative="t" stroked="f" coordsize="21600,21600">
            <v:path/>
            <v:fill on="f" focussize="0,0"/>
            <v:stroke on="f" joinstyle="miter"/>
            <v:imagedata r:id="rId16" o:title="eqIde7dc70b5e1ba847b9918a50f67bfbe8f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eastAsia="zh-CN"/>
          <w14:ligatures w14:val="none"/>
        </w:rPr>
        <w:t>，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任意给定一个</w:t>
      </w:r>
      <w:r>
        <w:rPr>
          <w:rFonts w:ascii="Calibri" w:hAnsi="Calibri" w:eastAsia="宋体" w:cs="Times New Roman"/>
          <w:position w:val="-6"/>
          <w:sz w:val="21"/>
          <w14:ligatures w14:val="none"/>
        </w:rPr>
        <w:object>
          <v:shape id="_x0000_i1030" o:spt="75" alt="eqIde7dc70b5e1ba847b9918a50f67bfbe8f" type="#_x0000_t75" style="height:9.55pt;width:10.5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eastAsia="zh-CN"/>
          <w14:ligatures w14:val="none"/>
        </w:rPr>
        <w:t>（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称为显著性水平</w:t>
      </w:r>
      <w:r>
        <w:rPr>
          <w:rFonts w:hint="eastAsia" w:ascii="Calibri" w:hAnsi="Calibri" w:eastAsia="宋体" w:cs="Times New Roman"/>
          <w:sz w:val="21"/>
          <w:lang w:eastAsia="zh-CN"/>
          <w14:ligatures w14:val="none"/>
        </w:rPr>
        <w:t>），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可以找到满足条件</w:t>
      </w:r>
      <w:r>
        <w:rPr>
          <w:rFonts w:ascii="Calibri" w:hAnsi="Calibri" w:eastAsia="宋体" w:cs="Times New Roman"/>
          <w:position w:val="-16"/>
          <w:sz w:val="21"/>
          <w14:ligatures w14:val="none"/>
        </w:rPr>
        <w:object>
          <v:shape id="_x0000_i1031" o:spt="75" alt="eqIde7dc70b5e1ba847b9918a50f67bfbe8f" type="#_x0000_t75" style="height:19.1pt;width:65.1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的数</w:t>
      </w:r>
      <w:r>
        <w:rPr>
          <w:rFonts w:ascii="Calibri" w:hAnsi="Calibri" w:eastAsia="宋体" w:cs="Times New Roman"/>
          <w:position w:val="-6"/>
          <w:sz w:val="21"/>
          <w14:ligatures w14:val="none"/>
        </w:rPr>
        <w:object>
          <v:shape id="_x0000_i1032" o:spt="75" alt="eqIde7dc70b5e1ba847b9918a50f67bfbe8f" type="#_x0000_t75" style="height:12.15pt;width:8.8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eastAsia="zh-CN"/>
          <w14:ligatures w14:val="none"/>
        </w:rPr>
        <w:t>（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称为显著性水平</w:t>
      </w:r>
      <w:r>
        <w:rPr>
          <w:rFonts w:ascii="Calibri" w:hAnsi="Calibri" w:eastAsia="宋体" w:cs="Times New Roman"/>
          <w:position w:val="-6"/>
          <w:sz w:val="21"/>
          <w14:ligatures w14:val="none"/>
        </w:rPr>
        <w:object>
          <v:shape id="_x0000_i1033" o:spt="75" alt="eqIde7dc70b5e1ba847b9918a50f67bfbe8f" type="#_x0000_t75" style="height:9.55pt;width:10.5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对应的分位数</w:t>
      </w:r>
      <w:r>
        <w:rPr>
          <w:rFonts w:hint="eastAsia" w:ascii="Calibri" w:hAnsi="Calibri" w:eastAsia="宋体" w:cs="Times New Roman"/>
          <w:sz w:val="21"/>
          <w:lang w:eastAsia="zh-CN"/>
          <w14:ligatures w14:val="none"/>
        </w:rPr>
        <w:t>），</w:t>
      </w:r>
    </w:p>
    <w:p w14:paraId="017263B6">
      <w:pPr>
        <w:spacing w:after="0" w:line="360" w:lineRule="auto"/>
        <w:jc w:val="both"/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lang w:eastAsia="zh-CN"/>
          <w14:ligatures w14:val="none"/>
        </w:rPr>
        <w:t>（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1</w:t>
      </w:r>
      <w:r>
        <w:rPr>
          <w:rFonts w:hint="eastAsia" w:ascii="Calibri" w:hAnsi="Calibri" w:eastAsia="宋体" w:cs="Times New Roman"/>
          <w:sz w:val="21"/>
          <w:lang w:eastAsia="zh-CN"/>
          <w14:ligatures w14:val="none"/>
        </w:rPr>
        <w:t>）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若</w:t>
      </w:r>
      <w:r>
        <w:rPr>
          <w:rFonts w:ascii="Calibri" w:hAnsi="Calibri" w:eastAsia="宋体" w:cs="Times New Roman"/>
          <w:position w:val="-10"/>
          <w:sz w:val="21"/>
          <w14:ligatures w14:val="none"/>
        </w:rPr>
        <w:object>
          <v:shape id="_x0000_i1034" o:spt="75" alt="eqIde7dc70b5e1ba847b9918a50f67bfbe8f" type="#_x0000_t75" style="height:15.65pt;width:30.8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成立，就称在犯错误的概率不超过</w:t>
      </w:r>
      <w:r>
        <w:rPr>
          <w:rFonts w:ascii="Calibri" w:hAnsi="Calibri" w:eastAsia="宋体" w:cs="Times New Roman"/>
          <w:position w:val="-6"/>
          <w:sz w:val="21"/>
          <w:u w:val="single"/>
          <w14:ligatures w14:val="none"/>
        </w:rPr>
        <w:object>
          <v:shape id="_x0000_i1035" o:spt="75" alt="eqIde7dc70b5e1ba847b9918a50f67bfbe8f" type="#_x0000_t75" style="height:9.55pt;width:10.5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的前提下，可以认为A与B不独立（也称为A与B有关），或说有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    </w:t>
      </w:r>
      <w:bookmarkStart w:id="0" w:name="_GoBack"/>
      <w:bookmarkEnd w:id="0"/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的把握认为A与B有关；</w:t>
      </w:r>
    </w:p>
    <w:p w14:paraId="4F485913">
      <w:pPr>
        <w:spacing w:after="0" w:line="360" w:lineRule="auto"/>
        <w:jc w:val="both"/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（2）若</w:t>
      </w:r>
      <w:r>
        <w:rPr>
          <w:rFonts w:ascii="Calibri" w:hAnsi="Calibri" w:eastAsia="宋体" w:cs="Times New Roman"/>
          <w:position w:val="-10"/>
          <w:sz w:val="21"/>
          <w14:ligatures w14:val="none"/>
        </w:rPr>
        <w:object>
          <v:shape id="_x0000_i1037" o:spt="75" alt="eqIde7dc70b5e1ba847b9918a50f67bfbe8f" type="#_x0000_t75" style="height:15.65pt;width:30.8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DSMT4" ShapeID="_x0000_i1037" DrawAspect="Content" ObjectID="_1468075736" r:id="rId27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成立，就称不能得到前述结论.</w:t>
      </w:r>
    </w:p>
    <w:p w14:paraId="4082CC6E">
      <w:pPr>
        <w:spacing w:after="0" w:line="360" w:lineRule="auto"/>
        <w:jc w:val="both"/>
        <w:rPr>
          <w:rFonts w:hint="default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这一过程称为独立性检验.</w:t>
      </w:r>
    </w:p>
    <w:p w14:paraId="2CD8C0C0">
      <w:pPr>
        <w:spacing w:after="0" w:line="360" w:lineRule="auto"/>
        <w:jc w:val="both"/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3.常用的显著性水平</w:t>
      </w:r>
      <w:r>
        <w:rPr>
          <w:rFonts w:ascii="Calibri" w:hAnsi="Calibri" w:eastAsia="宋体" w:cs="Times New Roman"/>
          <w:position w:val="-6"/>
          <w:sz w:val="21"/>
          <w14:ligatures w14:val="none"/>
        </w:rPr>
        <w:object>
          <v:shape id="_x0000_i1038" o:spt="75" alt="eqIde7dc70b5e1ba847b9918a50f67bfbe8f" type="#_x0000_t75" style="height:9.55pt;width:10.5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DSMT4" ShapeID="_x0000_i1038" DrawAspect="Content" ObjectID="_1468075737" r:id="rId29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以及对应的分位数</w:t>
      </w:r>
      <w:r>
        <w:rPr>
          <w:rFonts w:ascii="Calibri" w:hAnsi="Calibri" w:eastAsia="宋体" w:cs="Times New Roman"/>
          <w:position w:val="-6"/>
          <w:sz w:val="21"/>
          <w14:ligatures w14:val="none"/>
        </w:rPr>
        <w:object>
          <v:shape id="_x0000_i1039" o:spt="75" alt="eqIde7dc70b5e1ba847b9918a50f67bfbe8f" type="#_x0000_t75" style="height:12.15pt;width:8.8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DSMT4" ShapeID="_x0000_i1039" DrawAspect="Content" ObjectID="_1468075738" r:id="rId30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如表所示.</w:t>
      </w:r>
    </w:p>
    <w:tbl>
      <w:tblPr>
        <w:tblStyle w:val="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1399"/>
        <w:gridCol w:w="1400"/>
        <w:gridCol w:w="1400"/>
        <w:gridCol w:w="1401"/>
        <w:gridCol w:w="1404"/>
      </w:tblGrid>
      <w:tr w14:paraId="3AF6C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 w14:paraId="5853EF8F">
            <w:pPr>
              <w:spacing w:after="0" w:line="360" w:lineRule="auto"/>
              <w:jc w:val="center"/>
              <w:rPr>
                <w:rFonts w:hint="default" w:ascii="Calibri" w:hAnsi="Calibri" w:eastAsia="宋体" w:cs="Times New Roman"/>
                <w:sz w:val="21"/>
                <w:vertAlign w:val="baseline"/>
                <w:lang w:val="en-US" w:eastAsia="zh-CN"/>
                <w14:ligatures w14:val="none"/>
              </w:rPr>
            </w:pPr>
            <w:r>
              <w:rPr>
                <w:rFonts w:ascii="Calibri" w:hAnsi="Calibri" w:eastAsia="宋体" w:cs="Times New Roman"/>
                <w:position w:val="-16"/>
                <w:sz w:val="21"/>
                <w14:ligatures w14:val="none"/>
              </w:rPr>
              <w:object>
                <v:shape id="_x0000_i1040" o:spt="75" alt="eqIde7dc70b5e1ba847b9918a50f67bfbe8f" type="#_x0000_t75" style="height:19.1pt;width:65.1pt;" o:ole="t" filled="f" o:preferrelative="t" stroked="f" coordsize="21600,21600">
                  <v:path/>
                  <v:fill on="f" focussize="0,0"/>
                  <v:stroke on="f"/>
                  <v:imagedata r:id="rId32" o:title=""/>
                  <o:lock v:ext="edit" aspectratio="t"/>
                  <w10:wrap type="none"/>
                  <w10:anchorlock/>
                </v:shape>
                <o:OLEObject Type="Embed" ProgID="Equation.DSMT4" ShapeID="_x0000_i1040" DrawAspect="Content" ObjectID="_1468075739" r:id="rId31">
                  <o:LockedField>false</o:LockedField>
                </o:OLEObject>
              </w:object>
            </w:r>
          </w:p>
        </w:tc>
        <w:tc>
          <w:tcPr>
            <w:tcW w:w="1420" w:type="dxa"/>
          </w:tcPr>
          <w:p w14:paraId="76561AAB">
            <w:pPr>
              <w:spacing w:after="0" w:line="360" w:lineRule="auto"/>
              <w:jc w:val="center"/>
              <w:rPr>
                <w:rFonts w:hint="default" w:ascii="Calibri" w:hAnsi="Calibri" w:eastAsia="宋体" w:cs="Times New Roman"/>
                <w:sz w:val="21"/>
                <w:vertAlign w:val="baseline"/>
                <w:lang w:val="en-US" w:eastAsia="zh-CN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sz w:val="21"/>
                <w:vertAlign w:val="baseline"/>
                <w:lang w:val="en-US" w:eastAsia="zh-CN"/>
                <w14:ligatures w14:val="none"/>
              </w:rPr>
              <w:t>0.1</w:t>
            </w:r>
          </w:p>
        </w:tc>
        <w:tc>
          <w:tcPr>
            <w:tcW w:w="1420" w:type="dxa"/>
          </w:tcPr>
          <w:p w14:paraId="738AEC03">
            <w:pPr>
              <w:spacing w:after="0" w:line="360" w:lineRule="auto"/>
              <w:jc w:val="center"/>
              <w:rPr>
                <w:rFonts w:hint="default" w:ascii="Calibri" w:hAnsi="Calibri" w:eastAsia="宋体" w:cs="Times New Roman"/>
                <w:sz w:val="21"/>
                <w:vertAlign w:val="baseline"/>
                <w:lang w:val="en-US" w:eastAsia="zh-CN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sz w:val="21"/>
                <w:vertAlign w:val="baseline"/>
                <w:lang w:val="en-US" w:eastAsia="zh-CN"/>
                <w14:ligatures w14:val="none"/>
              </w:rPr>
              <w:t>0.05</w:t>
            </w:r>
          </w:p>
        </w:tc>
        <w:tc>
          <w:tcPr>
            <w:tcW w:w="1420" w:type="dxa"/>
          </w:tcPr>
          <w:p w14:paraId="41E58D95">
            <w:pPr>
              <w:spacing w:after="0" w:line="360" w:lineRule="auto"/>
              <w:jc w:val="center"/>
              <w:rPr>
                <w:rFonts w:hint="default" w:ascii="Calibri" w:hAnsi="Calibri" w:eastAsia="宋体" w:cs="Times New Roman"/>
                <w:sz w:val="21"/>
                <w:vertAlign w:val="baseline"/>
                <w:lang w:val="en-US" w:eastAsia="zh-CN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sz w:val="21"/>
                <w:vertAlign w:val="baseline"/>
                <w:lang w:val="en-US" w:eastAsia="zh-CN"/>
                <w14:ligatures w14:val="none"/>
              </w:rPr>
              <w:t>0.01</w:t>
            </w:r>
          </w:p>
        </w:tc>
        <w:tc>
          <w:tcPr>
            <w:tcW w:w="1421" w:type="dxa"/>
          </w:tcPr>
          <w:p w14:paraId="62AC1A75">
            <w:pPr>
              <w:spacing w:after="0" w:line="360" w:lineRule="auto"/>
              <w:jc w:val="center"/>
              <w:rPr>
                <w:rFonts w:hint="default" w:ascii="Calibri" w:hAnsi="Calibri" w:eastAsia="宋体" w:cs="Times New Roman"/>
                <w:sz w:val="21"/>
                <w:vertAlign w:val="baseline"/>
                <w:lang w:val="en-US" w:eastAsia="zh-CN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sz w:val="21"/>
                <w:vertAlign w:val="baseline"/>
                <w:lang w:val="en-US" w:eastAsia="zh-CN"/>
                <w14:ligatures w14:val="none"/>
              </w:rPr>
              <w:t>0.005</w:t>
            </w:r>
          </w:p>
        </w:tc>
        <w:tc>
          <w:tcPr>
            <w:tcW w:w="1421" w:type="dxa"/>
          </w:tcPr>
          <w:p w14:paraId="03A2B5CF">
            <w:pPr>
              <w:spacing w:after="0" w:line="360" w:lineRule="auto"/>
              <w:jc w:val="center"/>
              <w:rPr>
                <w:rFonts w:hint="default" w:ascii="Calibri" w:hAnsi="Calibri" w:eastAsia="宋体" w:cs="Times New Roman"/>
                <w:sz w:val="21"/>
                <w:vertAlign w:val="baseline"/>
                <w:lang w:val="en-US" w:eastAsia="zh-CN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sz w:val="21"/>
                <w:vertAlign w:val="baseline"/>
                <w:lang w:val="en-US" w:eastAsia="zh-CN"/>
                <w14:ligatures w14:val="none"/>
              </w:rPr>
              <w:t>0.001</w:t>
            </w:r>
          </w:p>
        </w:tc>
      </w:tr>
      <w:tr w14:paraId="3EABB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 w14:paraId="2B4D7BD0">
            <w:pPr>
              <w:spacing w:after="0" w:line="360" w:lineRule="auto"/>
              <w:jc w:val="center"/>
              <w:rPr>
                <w:rFonts w:hint="default" w:ascii="Calibri" w:hAnsi="Calibri" w:eastAsia="宋体" w:cs="Times New Roman"/>
                <w:sz w:val="21"/>
                <w:vertAlign w:val="baseline"/>
                <w:lang w:val="en-US" w:eastAsia="zh-CN"/>
                <w14:ligatures w14:val="none"/>
              </w:rPr>
            </w:pPr>
            <w:r>
              <w:rPr>
                <w:rFonts w:ascii="Calibri" w:hAnsi="Calibri" w:eastAsia="宋体" w:cs="Times New Roman"/>
                <w:position w:val="-6"/>
                <w:sz w:val="21"/>
                <w14:ligatures w14:val="none"/>
              </w:rPr>
              <w:object>
                <v:shape id="_x0000_i1041" o:spt="75" alt="eqIde7dc70b5e1ba847b9918a50f67bfbe8f" type="#_x0000_t75" style="height:12.15pt;width:8.8pt;" o:ole="t" filled="f" o:preferrelative="t" stroked="f" coordsize="21600,21600">
                  <v:path/>
                  <v:fill on="f" focussize="0,0"/>
                  <v:stroke on="f"/>
                  <v:imagedata r:id="rId22" o:title=""/>
                  <o:lock v:ext="edit" aspectratio="t"/>
                  <w10:wrap type="none"/>
                  <w10:anchorlock/>
                </v:shape>
                <o:OLEObject Type="Embed" ProgID="Equation.DSMT4" ShapeID="_x0000_i1041" DrawAspect="Content" ObjectID="_1468075740" r:id="rId33">
                  <o:LockedField>false</o:LockedField>
                </o:OLEObject>
              </w:object>
            </w:r>
          </w:p>
        </w:tc>
        <w:tc>
          <w:tcPr>
            <w:tcW w:w="1420" w:type="dxa"/>
          </w:tcPr>
          <w:p w14:paraId="2EDD50A2">
            <w:pPr>
              <w:spacing w:after="0" w:line="360" w:lineRule="auto"/>
              <w:jc w:val="center"/>
              <w:rPr>
                <w:rFonts w:hint="default" w:ascii="Calibri" w:hAnsi="Calibri" w:eastAsia="宋体" w:cs="Times New Roman"/>
                <w:sz w:val="21"/>
                <w:vertAlign w:val="baseline"/>
                <w:lang w:val="en-US" w:eastAsia="zh-CN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sz w:val="21"/>
                <w:vertAlign w:val="baseline"/>
                <w:lang w:val="en-US" w:eastAsia="zh-CN"/>
                <w14:ligatures w14:val="none"/>
              </w:rPr>
              <w:t>2.706</w:t>
            </w:r>
          </w:p>
        </w:tc>
        <w:tc>
          <w:tcPr>
            <w:tcW w:w="1420" w:type="dxa"/>
          </w:tcPr>
          <w:p w14:paraId="3F962B9B">
            <w:pPr>
              <w:spacing w:after="0" w:line="360" w:lineRule="auto"/>
              <w:jc w:val="center"/>
              <w:rPr>
                <w:rFonts w:hint="default" w:ascii="Calibri" w:hAnsi="Calibri" w:eastAsia="宋体" w:cs="Times New Roman"/>
                <w:sz w:val="21"/>
                <w:vertAlign w:val="baseline"/>
                <w:lang w:val="en-US" w:eastAsia="zh-CN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sz w:val="21"/>
                <w:vertAlign w:val="baseline"/>
                <w:lang w:val="en-US" w:eastAsia="zh-CN"/>
                <w14:ligatures w14:val="none"/>
              </w:rPr>
              <w:t>3.841</w:t>
            </w:r>
          </w:p>
        </w:tc>
        <w:tc>
          <w:tcPr>
            <w:tcW w:w="1420" w:type="dxa"/>
          </w:tcPr>
          <w:p w14:paraId="777A67ED">
            <w:pPr>
              <w:spacing w:after="0" w:line="360" w:lineRule="auto"/>
              <w:jc w:val="center"/>
              <w:rPr>
                <w:rFonts w:hint="default" w:ascii="Calibri" w:hAnsi="Calibri" w:eastAsia="宋体" w:cs="Times New Roman"/>
                <w:sz w:val="21"/>
                <w:vertAlign w:val="baseline"/>
                <w:lang w:val="en-US" w:eastAsia="zh-CN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sz w:val="21"/>
                <w:vertAlign w:val="baseline"/>
                <w:lang w:val="en-US" w:eastAsia="zh-CN"/>
                <w14:ligatures w14:val="none"/>
              </w:rPr>
              <w:t>6.635</w:t>
            </w:r>
          </w:p>
        </w:tc>
        <w:tc>
          <w:tcPr>
            <w:tcW w:w="1421" w:type="dxa"/>
          </w:tcPr>
          <w:p w14:paraId="6FAFD7F4">
            <w:pPr>
              <w:spacing w:after="0" w:line="360" w:lineRule="auto"/>
              <w:jc w:val="center"/>
              <w:rPr>
                <w:rFonts w:hint="default" w:ascii="Calibri" w:hAnsi="Calibri" w:eastAsia="宋体" w:cs="Times New Roman"/>
                <w:sz w:val="21"/>
                <w:vertAlign w:val="baseline"/>
                <w:lang w:val="en-US" w:eastAsia="zh-CN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sz w:val="21"/>
                <w:vertAlign w:val="baseline"/>
                <w:lang w:val="en-US" w:eastAsia="zh-CN"/>
                <w14:ligatures w14:val="none"/>
              </w:rPr>
              <w:t>7.879</w:t>
            </w:r>
          </w:p>
        </w:tc>
        <w:tc>
          <w:tcPr>
            <w:tcW w:w="1421" w:type="dxa"/>
          </w:tcPr>
          <w:p w14:paraId="15C13A89">
            <w:pPr>
              <w:spacing w:after="0" w:line="360" w:lineRule="auto"/>
              <w:jc w:val="center"/>
              <w:rPr>
                <w:rFonts w:hint="default" w:ascii="Calibri" w:hAnsi="Calibri" w:eastAsia="宋体" w:cs="Times New Roman"/>
                <w:sz w:val="21"/>
                <w:vertAlign w:val="baseline"/>
                <w:lang w:val="en-US" w:eastAsia="zh-CN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sz w:val="21"/>
                <w:vertAlign w:val="baseline"/>
                <w:lang w:val="en-US" w:eastAsia="zh-CN"/>
                <w14:ligatures w14:val="none"/>
              </w:rPr>
              <w:t>10.828</w:t>
            </w:r>
          </w:p>
        </w:tc>
      </w:tr>
    </w:tbl>
    <w:p w14:paraId="2E136E66">
      <w:pPr>
        <w:spacing w:after="0" w:line="360" w:lineRule="auto"/>
        <w:jc w:val="both"/>
        <w:rPr>
          <w:rFonts w:ascii="Calibri" w:hAnsi="Calibri" w:eastAsia="宋体" w:cs="Times New Roman"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14:ligatures w14:val="none"/>
        </w:rPr>
        <w:t>4.应用独立性检验解决实际问题的大致步骤</w:t>
      </w:r>
    </w:p>
    <w:p w14:paraId="3A7F1AC5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（1）提出假设：</w:t>
      </w:r>
      <w:r>
        <w:rPr>
          <w:rFonts w:hint="eastAsia" w:ascii="Times New Roman" w:hAnsi="Times New Roman" w:eastAsia="宋体" w:cs="Times New Roman"/>
          <w:i/>
          <w:sz w:val="21"/>
          <w:lang w:val="en-US" w:eastAsia="zh-CN"/>
          <w14:ligatures w14:val="none"/>
        </w:rPr>
        <w:t>A</w:t>
      </w:r>
      <w:r>
        <w:rPr>
          <w:rFonts w:ascii="Calibri" w:hAnsi="Calibri" w:eastAsia="宋体" w:cs="Times New Roman"/>
          <w:sz w:val="21"/>
          <w14:ligatures w14:val="none"/>
        </w:rPr>
        <w:t>和</w:t>
      </w:r>
      <w:r>
        <w:rPr>
          <w:rFonts w:hint="eastAsia" w:ascii="Times New Roman" w:hAnsi="Times New Roman" w:eastAsia="宋体" w:cs="Times New Roman"/>
          <w:i/>
          <w:sz w:val="21"/>
          <w:lang w:val="en-US" w:eastAsia="zh-CN"/>
          <w14:ligatures w14:val="none"/>
        </w:rPr>
        <w:t>B</w:t>
      </w:r>
      <w:r>
        <w:rPr>
          <w:rFonts w:ascii="Calibri" w:hAnsi="Calibri" w:eastAsia="宋体" w:cs="Times New Roman"/>
          <w:sz w:val="21"/>
          <w14:ligatures w14:val="none"/>
        </w:rPr>
        <w:t>相互独立，并给出在问题中的解释；</w:t>
      </w:r>
    </w:p>
    <w:p w14:paraId="3932B7A1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（2）根据抽样数据整理出2×2列联表，计算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2" o:spt="75" alt="eqId953e89f7e797bf8fe9ff31e0d2f66728" type="#_x0000_t75" style="height:15.35pt;width:14.1pt;" o:ole="t" filled="f" o:preferrelative="t" stroked="f" coordsize="21600,21600">
            <v:path/>
            <v:fill on="f" focussize="0,0"/>
            <v:stroke on="f" joinstyle="miter"/>
            <v:imagedata r:id="rId35" o:title="eqId953e89f7e797bf8fe9ff31e0d2f66728"/>
            <o:lock v:ext="edit" aspectratio="t"/>
            <w10:wrap type="none"/>
            <w10:anchorlock/>
          </v:shape>
          <o:OLEObject Type="Embed" ProgID="Equation.DSMT4" ShapeID="_x0000_i1042" DrawAspect="Content" ObjectID="_1468075741" r:id="rId34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的值；</w:t>
      </w:r>
    </w:p>
    <w:p w14:paraId="594E7524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（3）根据检验规则得出推断结论．</w:t>
      </w:r>
    </w:p>
    <w:p w14:paraId="781F712F"/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88E9C5">
    <w:pPr>
      <w:pStyle w:val="12"/>
      <w:pBdr>
        <w:bottom w:val="single" w:color="auto" w:sz="4" w:space="0"/>
      </w:pBdr>
      <w:jc w:val="right"/>
    </w:pPr>
    <w:r>
      <w:rPr>
        <w:rFonts w:hint="eastAsia"/>
        <w:lang w:val="en-US" w:eastAsia="zh-CN"/>
      </w:rPr>
      <w:t>配套《高中必刷题 数学 选择性必修第二册RJB》使用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2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E7D4AA5"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1C5"/>
    <w:rsid w:val="004540D0"/>
    <w:rsid w:val="00D0045D"/>
    <w:rsid w:val="00D351C5"/>
    <w:rsid w:val="00F91D42"/>
    <w:rsid w:val="08D51B22"/>
    <w:rsid w:val="1A0F1F33"/>
    <w:rsid w:val="6A8C4D17"/>
    <w:rsid w:val="7B030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8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7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16">
    <w:name w:val="Table Grid"/>
    <w:basedOn w:val="15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0"/>
      <w:sz w:val="20"/>
      <w:szCs w:val="2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8">
    <w:name w:val="标题 1 字符"/>
    <w:basedOn w:val="17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9">
    <w:name w:val="标题 2 字符"/>
    <w:basedOn w:val="17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20">
    <w:name w:val="标题 3 字符"/>
    <w:basedOn w:val="17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1">
    <w:name w:val="标题 4 字符"/>
    <w:basedOn w:val="17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2">
    <w:name w:val="标题 5 字符"/>
    <w:basedOn w:val="17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3">
    <w:name w:val="标题 6 字符"/>
    <w:basedOn w:val="17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4">
    <w:name w:val="标题 7 字符"/>
    <w:basedOn w:val="17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7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7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字符"/>
    <w:basedOn w:val="17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7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字符"/>
    <w:basedOn w:val="17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Intense Emphasis"/>
    <w:basedOn w:val="17"/>
    <w:qFormat/>
    <w:uiPriority w:val="21"/>
    <w:rPr>
      <w:i/>
      <w:iCs/>
      <w:color w:val="2F5597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4">
    <w:name w:val="明显引用 字符"/>
    <w:basedOn w:val="17"/>
    <w:link w:val="33"/>
    <w:qFormat/>
    <w:uiPriority w:val="30"/>
    <w:rPr>
      <w:i/>
      <w:iCs/>
      <w:color w:val="2F5597" w:themeColor="accent1" w:themeShade="BF"/>
    </w:rPr>
  </w:style>
  <w:style w:type="character" w:customStyle="1" w:styleId="35">
    <w:name w:val="Intense Reference"/>
    <w:basedOn w:val="17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6">
    <w:name w:val="页眉 字符"/>
    <w:basedOn w:val="17"/>
    <w:link w:val="12"/>
    <w:qFormat/>
    <w:uiPriority w:val="99"/>
    <w:rPr>
      <w:sz w:val="18"/>
      <w:szCs w:val="18"/>
    </w:rPr>
  </w:style>
  <w:style w:type="character" w:customStyle="1" w:styleId="37">
    <w:name w:val="页脚 字符"/>
    <w:basedOn w:val="17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6" Type="http://schemas.openxmlformats.org/officeDocument/2006/relationships/fontTable" Target="fontTable.xml"/><Relationship Id="rId35" Type="http://schemas.openxmlformats.org/officeDocument/2006/relationships/image" Target="media/image13.wmf"/><Relationship Id="rId34" Type="http://schemas.openxmlformats.org/officeDocument/2006/relationships/oleObject" Target="embeddings/oleObject17.bin"/><Relationship Id="rId33" Type="http://schemas.openxmlformats.org/officeDocument/2006/relationships/oleObject" Target="embeddings/oleObject16.bin"/><Relationship Id="rId32" Type="http://schemas.openxmlformats.org/officeDocument/2006/relationships/image" Target="media/image12.wmf"/><Relationship Id="rId31" Type="http://schemas.openxmlformats.org/officeDocument/2006/relationships/oleObject" Target="embeddings/oleObject15.bin"/><Relationship Id="rId30" Type="http://schemas.openxmlformats.org/officeDocument/2006/relationships/oleObject" Target="embeddings/oleObject14.bin"/><Relationship Id="rId3" Type="http://schemas.openxmlformats.org/officeDocument/2006/relationships/footnotes" Target="footnotes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1.wmf"/><Relationship Id="rId27" Type="http://schemas.openxmlformats.org/officeDocument/2006/relationships/oleObject" Target="embeddings/oleObject12.bin"/><Relationship Id="rId26" Type="http://schemas.openxmlformats.org/officeDocument/2006/relationships/oleObject" Target="embeddings/oleObject11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0.bin"/><Relationship Id="rId23" Type="http://schemas.openxmlformats.org/officeDocument/2006/relationships/oleObject" Target="embeddings/oleObject9.bin"/><Relationship Id="rId22" Type="http://schemas.openxmlformats.org/officeDocument/2006/relationships/image" Target="media/image9.wmf"/><Relationship Id="rId21" Type="http://schemas.openxmlformats.org/officeDocument/2006/relationships/oleObject" Target="embeddings/oleObject8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7.wmf"/><Relationship Id="rId17" Type="http://schemas.openxmlformats.org/officeDocument/2006/relationships/oleObject" Target="embeddings/oleObject6.bin"/><Relationship Id="rId16" Type="http://schemas.openxmlformats.org/officeDocument/2006/relationships/image" Target="media/image6.wmf"/><Relationship Id="rId15" Type="http://schemas.openxmlformats.org/officeDocument/2006/relationships/oleObject" Target="embeddings/oleObject5.bin"/><Relationship Id="rId14" Type="http://schemas.openxmlformats.org/officeDocument/2006/relationships/image" Target="media/image5.wmf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350</Words>
  <Characters>412</Characters>
  <Lines>32</Lines>
  <Paragraphs>38</Paragraphs>
  <TotalTime>0</TotalTime>
  <ScaleCrop>false</ScaleCrop>
  <LinksUpToDate>false</LinksUpToDate>
  <CharactersWithSpaces>413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2025-04-02T04:34:00Z</dcterms:created>
  <dc:creator>路阳 梁</dc:creator>
  <cp:lastModifiedBy>众望教育</cp:lastModifiedBy>
  <dcterms:modified xsi:type="dcterms:W3CDTF">2025-08-07T01:10:21Z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eyJoZGlkIjoiNmNiMDc5OTYyNDJlOGY2ODdlMWUxNThkZDFjYmQwN2MiLCJ1c2VySWQiOiI5NjU3MjEwMjAifQ==</vt:lpwstr>
  </property>
  <property fmtid="{D5CDD505-2E9C-101B-9397-08002B2CF9AE}" pid="3" name="KSOProductBuildVer">
    <vt:lpwstr>2052-12.1.0.21915</vt:lpwstr>
  </property>
  <property fmtid="{D5CDD505-2E9C-101B-9397-08002B2CF9AE}" pid="4" name="ICV">
    <vt:lpwstr>4011860938ED47E6A766276035703CFB_12</vt:lpwstr>
  </property>
</Properties>
</file>