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2EDF25"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30"/>
          <w:szCs w:val="30"/>
        </w:rPr>
        <w:t>2025年山西省中考化学试卷</w:t>
      </w:r>
    </w:p>
    <w:p w14:paraId="3009F0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一、选择题(本大题共10个小题。每小题2分,共20分。在每小题给出的4个选项中,只有1个选项符合题目要求,请选出并在答题卡上将该选项涂黑)</w:t>
      </w:r>
    </w:p>
    <w:p w14:paraId="161D90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1．（2分）城市生活垃圾主要分为厨余垃圾、可回收垃圾、有害垃圾和其他垃圾。出现在我们身边的有害垃圾是（　　）</w:t>
      </w:r>
    </w:p>
    <w:p w14:paraId="2D2895D0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A．果皮菜叶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B．过期药物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C．废旧报纸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D．陶瓷碎片</w:t>
      </w:r>
    </w:p>
    <w:p w14:paraId="0CC70E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2．（2分）以下是四种常见元素的元素符号，其中表示金属元素的是（　　）</w:t>
      </w:r>
    </w:p>
    <w:p w14:paraId="6AEF4797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A．Ag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B．S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C．O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D．C</w:t>
      </w:r>
    </w:p>
    <w:p w14:paraId="4AF0E0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3．（2分）某同学总结了食盐、纯碱、小苏打和碳酸钙的用途，其中错误的一项是（　　）</w:t>
      </w:r>
    </w:p>
    <w:p w14:paraId="7F2344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A．食盐可用作调味品</w:t>
      </w:r>
      <w:r>
        <w:rPr>
          <w:sz w:val="21"/>
          <w:szCs w:val="21"/>
        </w:rPr>
        <w:tab/>
      </w:r>
    </w:p>
    <w:p w14:paraId="5934C5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B．纯碱可治理盐碱地</w:t>
      </w:r>
      <w:r>
        <w:rPr>
          <w:sz w:val="21"/>
          <w:szCs w:val="21"/>
        </w:rPr>
        <w:tab/>
      </w:r>
    </w:p>
    <w:p w14:paraId="77338A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C．碳酸钙可作补钙剂</w:t>
      </w:r>
      <w:r>
        <w:rPr>
          <w:sz w:val="21"/>
          <w:szCs w:val="21"/>
        </w:rPr>
        <w:tab/>
      </w:r>
    </w:p>
    <w:p w14:paraId="6CBE94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D．小苏打可治疗胃酸过多</w:t>
      </w:r>
    </w:p>
    <w:p w14:paraId="6AA72D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4．（2分）探究浓氨水性质的实验设计如下。有关分析或现象描述正确的是（　　）</w:t>
      </w:r>
    </w:p>
    <w:p w14:paraId="4DF9E0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92835" cy="681355"/>
            <wp:effectExtent l="0" t="0" r="12065" b="4445"/>
            <wp:docPr id="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68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8332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A．瓶中浓氨水变蓝</w:t>
      </w:r>
      <w:r>
        <w:rPr>
          <w:sz w:val="21"/>
          <w:szCs w:val="21"/>
        </w:rPr>
        <w:tab/>
      </w:r>
    </w:p>
    <w:p w14:paraId="165F5D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B．棉签上酚酞溶液变红</w:t>
      </w:r>
      <w:r>
        <w:rPr>
          <w:sz w:val="21"/>
          <w:szCs w:val="21"/>
        </w:rPr>
        <w:tab/>
      </w:r>
    </w:p>
    <w:p w14:paraId="141D0B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C．实验得出浓氨水显酸性</w:t>
      </w:r>
      <w:r>
        <w:rPr>
          <w:sz w:val="21"/>
          <w:szCs w:val="21"/>
        </w:rPr>
        <w:tab/>
      </w:r>
    </w:p>
    <w:p w14:paraId="03678F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D．能看到氨分子在不断运动</w:t>
      </w:r>
    </w:p>
    <w:p w14:paraId="4D2FD7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5．（2分）公元前，制造玻璃就用到草木灰（主要成分K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）、石英砂（主要成分SiO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）、硝石（主要成分KNO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）和铅矿石（主要成分PbS等）。这些主要成分中属于氧化物的是（　　）</w:t>
      </w:r>
    </w:p>
    <w:p w14:paraId="19FD67FB">
      <w:pPr>
        <w:keepNext w:val="0"/>
        <w:keepLines w:val="0"/>
        <w:pageBreakBefore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A．K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B．KNO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C．PbS</w:t>
      </w:r>
      <w:r>
        <w:rPr>
          <w:sz w:val="21"/>
          <w:szCs w:val="21"/>
        </w:rPr>
        <w:tab/>
      </w:r>
      <w:r>
        <w:rPr>
          <w:rFonts w:hint="eastAsia" w:ascii="Times New Roman" w:hAnsi="Times New Roman" w:eastAsia="新宋体"/>
          <w:sz w:val="21"/>
          <w:szCs w:val="21"/>
        </w:rPr>
        <w:t>D．SiO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</w:p>
    <w:p w14:paraId="3B2E71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6．（2分）氢气与氧气反应的微观示意图如图。分析变化过程，其中表述正确的是（　　）</w:t>
      </w:r>
    </w:p>
    <w:p w14:paraId="414067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772410" cy="658495"/>
            <wp:effectExtent l="0" t="0" r="8890" b="8255"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2410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28F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A．微观粒子中有氢分子</w:t>
      </w:r>
      <w:r>
        <w:rPr>
          <w:sz w:val="21"/>
          <w:szCs w:val="21"/>
        </w:rPr>
        <w:tab/>
      </w:r>
    </w:p>
    <w:p w14:paraId="5A1BB2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B．微观粒子模型均为原子</w:t>
      </w:r>
      <w:r>
        <w:rPr>
          <w:sz w:val="21"/>
          <w:szCs w:val="21"/>
        </w:rPr>
        <w:tab/>
      </w:r>
    </w:p>
    <w:p w14:paraId="38AAE9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C．微观粒子结构均未改变</w:t>
      </w:r>
      <w:r>
        <w:rPr>
          <w:sz w:val="21"/>
          <w:szCs w:val="21"/>
        </w:rPr>
        <w:tab/>
      </w:r>
    </w:p>
    <w:p w14:paraId="65D8B4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D．微观粒子数目均未改变</w:t>
      </w:r>
    </w:p>
    <w:p w14:paraId="48AF5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7．（2分）如图分别是实验室制取氧气和二氧化碳的发生装置。完成该实验的操作中，正确的一项是（　　）</w:t>
      </w:r>
    </w:p>
    <w:p w14:paraId="7044D8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040765" cy="765175"/>
            <wp:effectExtent l="0" t="0" r="6985" b="15875"/>
            <wp:docPr id="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76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6CA8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A．均需用酒精灯加热</w:t>
      </w:r>
      <w:r>
        <w:rPr>
          <w:sz w:val="21"/>
          <w:szCs w:val="21"/>
        </w:rPr>
        <w:tab/>
      </w:r>
    </w:p>
    <w:p w14:paraId="6E18F3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B．均可用镊子装入固体</w:t>
      </w:r>
      <w:r>
        <w:rPr>
          <w:sz w:val="21"/>
          <w:szCs w:val="21"/>
        </w:rPr>
        <w:tab/>
      </w:r>
    </w:p>
    <w:p w14:paraId="3167A8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C．均需检查装置的气密性</w:t>
      </w:r>
      <w:r>
        <w:rPr>
          <w:sz w:val="21"/>
          <w:szCs w:val="21"/>
        </w:rPr>
        <w:tab/>
      </w:r>
    </w:p>
    <w:p w14:paraId="43D4E7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D．均可用带火星木条检验气体</w:t>
      </w:r>
    </w:p>
    <w:p w14:paraId="698E04E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8．（2分）节日的夜晚，绽放的焰火将天幕装扮得绚丽多彩，所用火药的成分是KNO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、S和C。火药的作用是把焰火送上空中。焰火的发光剂中含有铝粉、镁粉及各种金属盐，高温时能发出不同的光。下列说法正确的是（　　）</w:t>
      </w:r>
    </w:p>
    <w:p w14:paraId="33C7FD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191895" cy="827405"/>
            <wp:effectExtent l="0" t="0" r="8255" b="10795"/>
            <wp:docPr id="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075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A．常温下金属盐可以发光</w:t>
      </w:r>
      <w:r>
        <w:rPr>
          <w:sz w:val="21"/>
          <w:szCs w:val="21"/>
        </w:rPr>
        <w:tab/>
      </w:r>
    </w:p>
    <w:p w14:paraId="361883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B．高温可提高镁的着火点</w:t>
      </w:r>
      <w:r>
        <w:rPr>
          <w:sz w:val="21"/>
          <w:szCs w:val="21"/>
        </w:rPr>
        <w:tab/>
      </w:r>
    </w:p>
    <w:p w14:paraId="18C78F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C．燃放焰火有发光放热现象</w:t>
      </w:r>
      <w:r>
        <w:rPr>
          <w:sz w:val="21"/>
          <w:szCs w:val="21"/>
        </w:rPr>
        <w:tab/>
      </w:r>
    </w:p>
    <w:p w14:paraId="78CD21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D．火药中只含有一种可燃物</w:t>
      </w:r>
    </w:p>
    <w:p w14:paraId="72213C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9．（2分）分析下列实验过程的相关信息，推理判断正确的一项是（　　）</w:t>
      </w:r>
    </w:p>
    <w:p w14:paraId="315E4B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230880" cy="865505"/>
            <wp:effectExtent l="0" t="0" r="7620" b="10795"/>
            <wp:docPr id="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0880" cy="86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068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A．操作2是过滤</w:t>
      </w:r>
      <w:r>
        <w:rPr>
          <w:sz w:val="21"/>
          <w:szCs w:val="21"/>
        </w:rPr>
        <w:tab/>
      </w:r>
    </w:p>
    <w:p w14:paraId="37AA42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B．固体X是纯铜</w:t>
      </w:r>
      <w:r>
        <w:rPr>
          <w:sz w:val="21"/>
          <w:szCs w:val="21"/>
        </w:rPr>
        <w:tab/>
      </w:r>
    </w:p>
    <w:p w14:paraId="1F3B9C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C．反应中溶液颜色没有变化</w:t>
      </w:r>
      <w:r>
        <w:rPr>
          <w:sz w:val="21"/>
          <w:szCs w:val="21"/>
        </w:rPr>
        <w:tab/>
      </w:r>
    </w:p>
    <w:p w14:paraId="038794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D．铁的金属活动性比铜强</w:t>
      </w:r>
    </w:p>
    <w:p w14:paraId="4D52EC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10．（2分）不同温度时KCl的溶解度如表所示。下列分析正确的是（　　）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627"/>
        <w:gridCol w:w="1113"/>
        <w:gridCol w:w="1113"/>
        <w:gridCol w:w="1113"/>
        <w:gridCol w:w="1113"/>
        <w:gridCol w:w="1113"/>
        <w:gridCol w:w="1113"/>
        <w:gridCol w:w="1113"/>
      </w:tblGrid>
      <w:tr w14:paraId="4BF7CA81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80" w:type="dxa"/>
          </w:tcPr>
          <w:p w14:paraId="06D472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温度/℃</w:t>
            </w:r>
          </w:p>
        </w:tc>
        <w:tc>
          <w:tcPr>
            <w:tcW w:w="1140" w:type="dxa"/>
          </w:tcPr>
          <w:p w14:paraId="39D45D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0</w:t>
            </w:r>
          </w:p>
        </w:tc>
        <w:tc>
          <w:tcPr>
            <w:tcW w:w="1140" w:type="dxa"/>
          </w:tcPr>
          <w:p w14:paraId="0B44E6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10</w:t>
            </w:r>
          </w:p>
        </w:tc>
        <w:tc>
          <w:tcPr>
            <w:tcW w:w="1140" w:type="dxa"/>
          </w:tcPr>
          <w:p w14:paraId="118119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20</w:t>
            </w:r>
          </w:p>
        </w:tc>
        <w:tc>
          <w:tcPr>
            <w:tcW w:w="1140" w:type="dxa"/>
          </w:tcPr>
          <w:p w14:paraId="0E3106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30</w:t>
            </w:r>
          </w:p>
        </w:tc>
        <w:tc>
          <w:tcPr>
            <w:tcW w:w="1140" w:type="dxa"/>
          </w:tcPr>
          <w:p w14:paraId="57BAFF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40</w:t>
            </w:r>
          </w:p>
        </w:tc>
        <w:tc>
          <w:tcPr>
            <w:tcW w:w="1140" w:type="dxa"/>
          </w:tcPr>
          <w:p w14:paraId="52775D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50</w:t>
            </w:r>
          </w:p>
        </w:tc>
        <w:tc>
          <w:tcPr>
            <w:tcW w:w="1140" w:type="dxa"/>
          </w:tcPr>
          <w:p w14:paraId="04DDDE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60</w:t>
            </w:r>
          </w:p>
        </w:tc>
      </w:tr>
      <w:tr w14:paraId="344F4090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680" w:type="dxa"/>
          </w:tcPr>
          <w:p w14:paraId="0BDC67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溶解度/g</w:t>
            </w:r>
          </w:p>
        </w:tc>
        <w:tc>
          <w:tcPr>
            <w:tcW w:w="1140" w:type="dxa"/>
          </w:tcPr>
          <w:p w14:paraId="4E51D7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27.6</w:t>
            </w:r>
          </w:p>
        </w:tc>
        <w:tc>
          <w:tcPr>
            <w:tcW w:w="1140" w:type="dxa"/>
          </w:tcPr>
          <w:p w14:paraId="1AF036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31.0</w:t>
            </w:r>
          </w:p>
        </w:tc>
        <w:tc>
          <w:tcPr>
            <w:tcW w:w="1140" w:type="dxa"/>
          </w:tcPr>
          <w:p w14:paraId="4072E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34.0</w:t>
            </w:r>
          </w:p>
        </w:tc>
        <w:tc>
          <w:tcPr>
            <w:tcW w:w="1140" w:type="dxa"/>
          </w:tcPr>
          <w:p w14:paraId="7E98D7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37.0</w:t>
            </w:r>
          </w:p>
        </w:tc>
        <w:tc>
          <w:tcPr>
            <w:tcW w:w="1140" w:type="dxa"/>
          </w:tcPr>
          <w:p w14:paraId="1D8ED3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40.0</w:t>
            </w:r>
          </w:p>
        </w:tc>
        <w:tc>
          <w:tcPr>
            <w:tcW w:w="1140" w:type="dxa"/>
          </w:tcPr>
          <w:p w14:paraId="7164F6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42.6</w:t>
            </w:r>
          </w:p>
        </w:tc>
        <w:tc>
          <w:tcPr>
            <w:tcW w:w="1140" w:type="dxa"/>
          </w:tcPr>
          <w:p w14:paraId="4BF3DF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45.5</w:t>
            </w:r>
          </w:p>
        </w:tc>
      </w:tr>
    </w:tbl>
    <w:p w14:paraId="7321378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A．20℃时，KCl的溶解度为34.0</w:t>
      </w:r>
      <w:r>
        <w:rPr>
          <w:sz w:val="21"/>
          <w:szCs w:val="21"/>
        </w:rPr>
        <w:tab/>
      </w:r>
    </w:p>
    <w:p w14:paraId="252A30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B．30℃时，50g水中加入19gKCl，所得溶液质量为69g</w:t>
      </w:r>
      <w:r>
        <w:rPr>
          <w:sz w:val="21"/>
          <w:szCs w:val="21"/>
        </w:rPr>
        <w:tab/>
      </w:r>
    </w:p>
    <w:p w14:paraId="54D032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C．40℃时，KCl饱和溶液的溶质质量分数为40%</w:t>
      </w:r>
      <w:r>
        <w:rPr>
          <w:sz w:val="21"/>
          <w:szCs w:val="21"/>
        </w:rPr>
        <w:tab/>
      </w:r>
    </w:p>
    <w:p w14:paraId="344791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273" w:firstLineChars="130"/>
        <w:jc w:val="left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D．将100gKCl溶液由60℃冷却到50℃，可能有晶体析出</w:t>
      </w:r>
    </w:p>
    <w:p w14:paraId="39D4FC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二、工程、资源应用题（本大题共5个小题。化学方程式每空2分，其余每空1分，共16分）</w:t>
      </w:r>
    </w:p>
    <w:p w14:paraId="1C866CF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11．（10分）三峡工程是目前世界上规模最大的水利枢纽和清洁能源基地。作为一项伟大工程，其意义和价值体现在防洪减灾、发电供电、生态补水、节能减排、改善通航条件和促进地方经济发展等诸多方面。</w:t>
      </w:r>
    </w:p>
    <w:p w14:paraId="41D4B03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结合相关信息，完成下列问题：</w:t>
      </w:r>
    </w:p>
    <w:p w14:paraId="7C8B78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3783330" cy="940435"/>
            <wp:effectExtent l="0" t="0" r="7620" b="12065"/>
            <wp:docPr id="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3330" cy="940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0A8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（1）图1是三峡大坝。高坝根基为完整的花岗岩体，透水性极其微弱，这种地质结构的优点是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。大坝浇筑时，混凝土用量达2689万吨、钢材25.5万吨、钢筋29万吨，这些材料中钢筋的作用是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。三峡工程建设，有效地防御了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的发生，保障了长江中下游人民生命财产的安全。</w:t>
      </w:r>
    </w:p>
    <w:p w14:paraId="47E2C8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（2）图2是三峡水力发电示意图。三峡电站是目前世界上规模最大的清洁能源基地，其能量转化方式是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。截至2024年12月，三峡工程累计完成发电量超过1.7万亿千瓦时，有效缓解了华中、华东及广东、四川等地区的供电紧张局面，促进了全国电网的互联互通。通过学习我们知道，能用于发电的可再生能源还有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1B57EB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（3）图3是三峡景区。三峡工程实施了“两岸青绿•千里林带”建设，“千里林带”对保护生态环境所起的作用是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。“心驰神往山水间，醉美三峡在眼前”，游客在三峡景区进行船游活动、尽赏美景的同时，从环保的角度应该做到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38845E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（4）三峡电站的建设，相当于替代了7座260万千瓦火电站，节约了大量的标准煤，大大减少了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和二氧化硫等污染物的排放。生成二氧化硫的化学方程式为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17579C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12．（6分）我国有超过一半的地区处于严重缺水状态，故改善水资源空间分布不均、防治水环境污染和杜绝水资源浪费等问题显得尤为重要。请联系实际，解决问题：</w:t>
      </w:r>
    </w:p>
    <w:p w14:paraId="6D57AB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（1）改善水资源空间分布不均。长江流域及其以南地区，水资源量占全国80%以上，北方不足20%。我国统筹水资源的一种做法是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672F7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（2）防治水环境污染。随着工业化和城市化进程的推进，预防水体污染的措施有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。2006年，某船只运输浓硫酸时不慎泄漏，当地迅速采取措施，用常见的实验用品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检测河水的酸碱度，并用熟石灰中和水体中的硫酸，该过程发生反应的化学方程式为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EF074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（3）杜绝水资源浪费。家庭中，用水浪费的现象有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。因此，要从我做起，树立节约用水的意识。</w:t>
      </w:r>
    </w:p>
    <w:p w14:paraId="777039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四、科普阅读题（本大题共1个小题。化学方程式每空2分，其余每空1分，共7分）</w:t>
      </w:r>
    </w:p>
    <w:p w14:paraId="6FABB94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13．（7分）[化学与健康]</w:t>
      </w:r>
    </w:p>
    <w:p w14:paraId="46FABC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幽门螺旋杆菌是一种主要寄生于人体胃部及十二指肠内的细菌。就餐时会通过饮食等途径传播，若家中有1个人感染幽门螺旋杆苗且不分餐，其他家人就很容易被传染。当人体通过各种日常不洁饮食等途径感染后，幽门螺旋杆苗就会在胃黏膜定植，引发一系列的健康隐患。</w:t>
      </w:r>
    </w:p>
    <w:p w14:paraId="65C6F8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有些国家几乎90%的人都感染过这种细菌，感染后如不及时治疗，可能会导致胃痛、胃胀、口臭、食欲不振等症状。</w:t>
      </w:r>
    </w:p>
    <w:p w14:paraId="5EE232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在用C﹣13呼吸检测幽门螺旋杆菌时，受检者要空腹口服C﹣13尿素胶囊，静坐约30分钟，之后将呼出的气体吹入气袋中，交给医生检测。如果胃中有幽门螺旋杆菌，其产生的尿素酶能迅速将尿素[CO（NH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]在水溶液中转变为CO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气体和氨气（NH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），CO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通过血液运输进入肺排出体外，将排出的CO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气体收集后即可在仪器上检测</w:t>
      </w:r>
    </w:p>
    <w:p w14:paraId="6FF377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结合图文信息，分析思考，解决问题：</w:t>
      </w:r>
    </w:p>
    <w:p w14:paraId="643E28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679065" cy="1506855"/>
            <wp:effectExtent l="0" t="0" r="6985" b="17145"/>
            <wp:docPr id="7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906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DC32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（1）幽门螺旋杆菌会通过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传播。感染后表现出的症状之一是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1ECB29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（2）如果家中有1个人感染幽门螺旋杆菌，吃饭时要注意的是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0A1D2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（3）由图可知，感染者服用尿素胶囊后，胃液中产生的阳离子是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7AC66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（4）在尿素酶的催化作用下，尿素与水发生反应的化学方程式为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484E8B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（5）青少年要加强体育锻炼，一旦患病，要及时就医和合理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A02FF5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五、物质性质及应用题（本大题共1个小题。化学方程式每空2分，其余每空1分，共6分）</w:t>
      </w:r>
    </w:p>
    <w:p w14:paraId="5AF76F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14．（6分）从16世纪开始，盐酸制取就进入了重要的发现和发展阶段，为它在不同领域的广泛应用奠定了基础。关于盐酸的性质、用途等内容的梳理如下。联系实际，解决问题：</w:t>
      </w:r>
    </w:p>
    <w:p w14:paraId="3A979B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1934845" cy="953770"/>
            <wp:effectExtent l="0" t="0" r="8255" b="17780"/>
            <wp:docPr id="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484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ED0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（1）浓盐酸有挥发性，储存不当对环境的危害是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0BE3D1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（2）使用盐酸时，不可接触皮肤和衣服，因为它具有较强的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性。</w:t>
      </w:r>
    </w:p>
    <w:p w14:paraId="0BAD88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（3）实验室里，用稀盐酸制取二氧化碳的化学方程式为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393D7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（4）盐酸是酸洗钢材表面氧化铁的重要化学品，反应的化学方程式为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6A403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六、定量分析题（本大题共1个小题。（1）1分，（2）5分，共6分）</w:t>
      </w:r>
    </w:p>
    <w:p w14:paraId="4333B7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15．（6分）实验室用13g锌粒与足量的稀硫酸反应制取氢气，在标准状况下，理论上可以制得多少升氢气？（已知标准状况下，氢气的密度约为0.09g/L）</w:t>
      </w:r>
    </w:p>
    <w:p w14:paraId="7C18B9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（1）反应前后，氢元素的化合价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（填“改变”或“不变”）。</w:t>
      </w:r>
    </w:p>
    <w:p w14:paraId="43F6E6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（2）根据题目要求，完成计算过程（计算结果保留一位小数）。</w:t>
      </w:r>
    </w:p>
    <w:p w14:paraId="04E610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b/>
          <w:sz w:val="21"/>
          <w:szCs w:val="21"/>
        </w:rPr>
        <w:t>七、科学探究题（本大题共2个小题。化学万程式每空2分，其条每空1分，共15分）</w:t>
      </w:r>
    </w:p>
    <w:p w14:paraId="5AC812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16．（6分）探究“化学反应前后物质的质量关系”。</w:t>
      </w:r>
    </w:p>
    <w:p w14:paraId="087DBF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178050" cy="962025"/>
            <wp:effectExtent l="0" t="0" r="12700" b="9525"/>
            <wp:docPr id="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80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E40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（1）实验方法：如图1所示，先称量。将胶头滴管中的硫酸铜溶液全部滴入锥形瓶中，反应结束后，再称量。</w:t>
      </w:r>
    </w:p>
    <w:p w14:paraId="22F213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（2）实验原理：图1锥形瓶中发生反应的化学方程式为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4CEF63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（3）实验现象：图1锥形瓶中观察到的现象是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，天平指针不偏转。</w:t>
      </w:r>
    </w:p>
    <w:p w14:paraId="1C3208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（4）实验结论：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7656E2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【问题与思考】</w:t>
      </w:r>
    </w:p>
    <w:p w14:paraId="019AF4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（1）如图2所示进行实验，反应结束后再称量，烧杯中物质的质量变化是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054808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（2）比较上述两个实验，利用图2化学反应设计实验时，应注意的问题是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1543C0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17．（9分）“基于碳中和理念设计低碳行动方案”是跨学科实践活动的一个重要内容。在老师的统一安排下，同学们围绕以下四项任务进行方案设计，并对有关问题进行思考和探究。</w:t>
      </w:r>
    </w:p>
    <w:p w14:paraId="012960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任务一：理解碳中和内涵</w:t>
      </w:r>
    </w:p>
    <w:p w14:paraId="17441F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【查阅资料】简言之，碳中和是指通过节能减排、植树造林等措施，抵消人类活动产生的CO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，达到相对“零排放”。</w:t>
      </w:r>
    </w:p>
    <w:p w14:paraId="12833F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【构建模型】固碳是实现碳中和的重要途径之一，小组同学构建的固碳模型如下：</w:t>
      </w:r>
    </w:p>
    <w:p w14:paraId="360F7B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【小组讨论】（1）生态固碳主要依靠植物的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实现。</w:t>
      </w:r>
    </w:p>
    <w:p w14:paraId="6AA76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（2）捕集工业排放的CO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制成干冰，它可用于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4668FE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804795" cy="822325"/>
            <wp:effectExtent l="0" t="0" r="14605" b="15875"/>
            <wp:docPr id="10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C5C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任务二：探究二氧化碳捕集</w:t>
      </w:r>
    </w:p>
    <w:p w14:paraId="5E4BC7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【提出问题】氢氧化钠溶液能吸收CO</w:t>
      </w:r>
      <w:r>
        <w:rPr>
          <w:rFonts w:hint="eastAsia" w:ascii="Times New Roman" w:hAnsi="Times New Roman" w:eastAsia="新宋体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吗？</w:t>
      </w:r>
    </w:p>
    <w:p w14:paraId="3ADA72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【进行实验】小组同学设计如下方案并完成实验。 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654"/>
        <w:gridCol w:w="2016"/>
        <w:gridCol w:w="2748"/>
      </w:tblGrid>
      <w:tr w14:paraId="484273DB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4725" w:type="dxa"/>
          </w:tcPr>
          <w:p w14:paraId="0D6B01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实验步骤</w:t>
            </w:r>
          </w:p>
        </w:tc>
        <w:tc>
          <w:tcPr>
            <w:tcW w:w="2070" w:type="dxa"/>
          </w:tcPr>
          <w:p w14:paraId="636CA8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实验现象</w:t>
            </w:r>
          </w:p>
        </w:tc>
        <w:tc>
          <w:tcPr>
            <w:tcW w:w="2820" w:type="dxa"/>
          </w:tcPr>
          <w:p w14:paraId="0E5E5B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实验结论</w:t>
            </w:r>
          </w:p>
        </w:tc>
      </w:tr>
      <w:tr w14:paraId="4045314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725" w:type="dxa"/>
          </w:tcPr>
          <w:p w14:paraId="0AB0EB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向盛有CO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气体的塑料瓶中，加入适量氢氧化钠溶液，立即旋紧瓶盖，振荡</w:t>
            </w:r>
          </w:p>
        </w:tc>
        <w:tc>
          <w:tcPr>
            <w:tcW w:w="2070" w:type="dxa"/>
          </w:tcPr>
          <w:p w14:paraId="1C524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
      </w:t>
            </w:r>
          </w:p>
        </w:tc>
        <w:tc>
          <w:tcPr>
            <w:tcW w:w="2820" w:type="dxa"/>
            <w:vMerge w:val="restart"/>
          </w:tcPr>
          <w:p w14:paraId="1D505D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氢氧化钠溶液能捕集CO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2</w:t>
            </w:r>
          </w:p>
        </w:tc>
      </w:tr>
      <w:tr w14:paraId="0073B346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725" w:type="dxa"/>
          </w:tcPr>
          <w:p w14:paraId="3CD60F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Calibri"/>
                <w:sz w:val="21"/>
                <w:szCs w:val="21"/>
              </w:rPr>
              <w:t>②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取少量步骤</w:t>
            </w:r>
            <w:r>
              <w:rPr>
                <w:rFonts w:hint="eastAsia" w:ascii="Times New Roman" w:hAnsi="Times New Roman" w:eastAsia="Calibri"/>
                <w:sz w:val="21"/>
                <w:szCs w:val="21"/>
              </w:rPr>
              <w:t>①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所得溶液于试管中，滴加几滴</w:t>
            </w:r>
          </w:p>
          <w:p w14:paraId="253B6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，振荡</w:t>
            </w:r>
          </w:p>
        </w:tc>
        <w:tc>
          <w:tcPr>
            <w:tcW w:w="2070" w:type="dxa"/>
          </w:tcPr>
          <w:p w14:paraId="38024B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产生白色沉淀</w:t>
            </w:r>
          </w:p>
        </w:tc>
        <w:tc>
          <w:tcPr>
            <w:tcW w:w="2820" w:type="dxa"/>
            <w:vMerge w:val="continue"/>
          </w:tcPr>
          <w:p w14:paraId="42B07A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1"/>
                <w:szCs w:val="21"/>
              </w:rPr>
            </w:pPr>
          </w:p>
        </w:tc>
      </w:tr>
    </w:tbl>
    <w:p w14:paraId="12793B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【反思评价】（1）步骤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 xml:space="preserve">中发生反应的化学方程式为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39D31CF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（2）步骤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 xml:space="preserve">实验目的是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55036F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任务三：设计低碳行动方案</w:t>
      </w:r>
    </w:p>
    <w:p w14:paraId="7F082A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【调研访谈】同学们将收集到的低碳措施整理成表。</w:t>
      </w:r>
    </w:p>
    <w:p w14:paraId="0876E0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【创意设计】在老师指导下，同学们优化方案如下：</w:t>
      </w:r>
    </w:p>
    <w:tbl>
      <w:tblPr>
        <w:tblStyle w:val="6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901"/>
        <w:gridCol w:w="2634"/>
        <w:gridCol w:w="1523"/>
        <w:gridCol w:w="2360"/>
      </w:tblGrid>
      <w:tr w14:paraId="3E7E55D5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70" w:type="dxa"/>
          </w:tcPr>
          <w:p w14:paraId="03CC67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低碳途径</w:t>
            </w:r>
          </w:p>
        </w:tc>
        <w:tc>
          <w:tcPr>
            <w:tcW w:w="2955" w:type="dxa"/>
          </w:tcPr>
          <w:p w14:paraId="1FC3A4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个人行为</w:t>
            </w:r>
          </w:p>
        </w:tc>
        <w:tc>
          <w:tcPr>
            <w:tcW w:w="1710" w:type="dxa"/>
          </w:tcPr>
          <w:p w14:paraId="239D1A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国家工程</w:t>
            </w:r>
          </w:p>
        </w:tc>
        <w:tc>
          <w:tcPr>
            <w:tcW w:w="2670" w:type="dxa"/>
          </w:tcPr>
          <w:p w14:paraId="4D33DB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国际合作</w:t>
            </w:r>
          </w:p>
        </w:tc>
      </w:tr>
      <w:tr w14:paraId="1A366AAD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3270" w:type="dxa"/>
          </w:tcPr>
          <w:p w14:paraId="43A148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减少CO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排放</w:t>
            </w:r>
          </w:p>
        </w:tc>
        <w:tc>
          <w:tcPr>
            <w:tcW w:w="2955" w:type="dxa"/>
          </w:tcPr>
          <w:p w14:paraId="62B2DC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
        </w:t>
            </w:r>
            <w:r>
              <w:rPr>
                <w:rFonts w:hint="eastAsia" w:ascii="Times New Roman" w:hAnsi="Times New Roman" w:eastAsia="新宋体"/>
                <w:sz w:val="21"/>
                <w:szCs w:val="21"/>
                <w:u w:val="single"/>
              </w:rPr>
              <w:t>　                  　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 xml:space="preserve"> 
      </w:t>
            </w:r>
          </w:p>
        </w:tc>
        <w:tc>
          <w:tcPr>
            <w:tcW w:w="1710" w:type="dxa"/>
          </w:tcPr>
          <w:p w14:paraId="1F8D2E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加快能源转型</w:t>
            </w:r>
          </w:p>
        </w:tc>
        <w:tc>
          <w:tcPr>
            <w:tcW w:w="2670" w:type="dxa"/>
          </w:tcPr>
          <w:p w14:paraId="5C20D4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推动技术转移与共享</w:t>
            </w:r>
          </w:p>
        </w:tc>
      </w:tr>
      <w:tr w14:paraId="32968CD8"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3270" w:type="dxa"/>
          </w:tcPr>
          <w:p w14:paraId="3AB6D5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增加CO</w:t>
            </w:r>
            <w:r>
              <w:rPr>
                <w:rFonts w:hint="eastAsia" w:ascii="Times New Roman" w:hAnsi="Times New Roman" w:eastAsia="新宋体"/>
                <w:sz w:val="21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 w:eastAsia="新宋体"/>
                <w:sz w:val="21"/>
                <w:szCs w:val="21"/>
              </w:rPr>
              <w:t>吸收</w:t>
            </w:r>
          </w:p>
        </w:tc>
        <w:tc>
          <w:tcPr>
            <w:tcW w:w="2955" w:type="dxa"/>
          </w:tcPr>
          <w:p w14:paraId="51E1E9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种花、种树等</w:t>
            </w:r>
          </w:p>
        </w:tc>
        <w:tc>
          <w:tcPr>
            <w:tcW w:w="1710" w:type="dxa"/>
          </w:tcPr>
          <w:p w14:paraId="0EA187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积极实施碳汇</w:t>
            </w:r>
          </w:p>
        </w:tc>
        <w:tc>
          <w:tcPr>
            <w:tcW w:w="2670" w:type="dxa"/>
          </w:tcPr>
          <w:p w14:paraId="087FAB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t>多国共同参与森林保护</w:t>
            </w:r>
          </w:p>
        </w:tc>
      </w:tr>
    </w:tbl>
    <w:p w14:paraId="31ADD0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任务四：加强低碳环保认识</w:t>
      </w:r>
    </w:p>
    <w:p w14:paraId="61AE5C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【观察分析】综合如图两个图示信息，可总结出的规律是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 。</w:t>
      </w:r>
    </w:p>
    <w:p w14:paraId="26B1F8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jc w:val="center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0" distR="0">
            <wp:extent cx="2385060" cy="1100455"/>
            <wp:effectExtent l="0" t="0" r="15240" b="4445"/>
            <wp:docPr id="1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5060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48D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成果分享：通过跨学科实践活动，同学们深刻认识到，碳中和目标的实现任重道远。在兼顾经济增长和环境保护等方面，要立足能源转型，促进二氧化碳吸收，为实现双碳目标而努力。</w:t>
      </w:r>
    </w:p>
    <w:p w14:paraId="46A717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auto"/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6E50DF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2025年山西省中考化学试卷</w:t>
      </w:r>
    </w:p>
    <w:p w14:paraId="622E69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>答案</w:t>
      </w:r>
      <w:r>
        <w:rPr>
          <w:rFonts w:hint="eastAsia" w:ascii="Times New Roman" w:hAnsi="Times New Roman" w:eastAsia="新宋体"/>
          <w:b/>
          <w:sz w:val="28"/>
          <w:szCs w:val="28"/>
          <w:lang w:val="en-US" w:eastAsia="zh-CN"/>
        </w:rPr>
        <w:t>及</w:t>
      </w:r>
      <w:r>
        <w:rPr>
          <w:rFonts w:hint="eastAsia" w:ascii="Times New Roman" w:hAnsi="Times New Roman" w:eastAsia="新宋体"/>
          <w:b/>
          <w:sz w:val="28"/>
          <w:szCs w:val="28"/>
        </w:rPr>
        <w:t>解析</w:t>
      </w:r>
    </w:p>
    <w:p w14:paraId="6784D4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bookmarkStart w:id="0" w:name="_GoBack"/>
      <w:r>
        <w:rPr>
          <w:rFonts w:hint="eastAsia" w:ascii="Times New Roman" w:hAnsi="Times New Roman" w:eastAsia="新宋体"/>
          <w:color w:val="auto"/>
          <w:sz w:val="21"/>
          <w:szCs w:val="21"/>
        </w:rPr>
        <w:t>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2C52E4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A.果皮菜叶属于厨余垃圾，故A错误；</w:t>
      </w:r>
    </w:p>
    <w:p w14:paraId="61D999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B.过期药物属于有害垃圾，因为它们可能含有有害化学物质，对环境和人体健康有潜在危害，故B正确；</w:t>
      </w:r>
    </w:p>
    <w:p w14:paraId="1A1BFA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C.废旧报纸属于可回收垃圾，可以回收利用，故C错误；</w:t>
      </w:r>
    </w:p>
    <w:p w14:paraId="797BBA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D.陶瓷碎片属于其他垃圾，因为它们难以回收利用，也不属于有害垃圾，故D错误；</w:t>
      </w:r>
    </w:p>
    <w:p w14:paraId="6D6955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50F2AC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A、Ag为银元素的元素符号，带“钅”字旁，属于金属元素，故选项正确。</w:t>
      </w:r>
    </w:p>
    <w:p w14:paraId="5A3B48C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B、S为硫元素的元素符号，带“石”字旁，属于固态非金属元素，故选项错误。</w:t>
      </w:r>
    </w:p>
    <w:p w14:paraId="4D6D95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C、O为氧元素的元素符号，带“气”字旁，属于非金属元素，故选项错误。</w:t>
      </w:r>
    </w:p>
    <w:p w14:paraId="1B497C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D、C为碳元素的元素符号，带“石”字旁，属于固态非金属元素，故选项错误。</w:t>
      </w:r>
    </w:p>
    <w:p w14:paraId="05A061D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故选：A。</w:t>
      </w:r>
    </w:p>
    <w:p w14:paraId="46A3A4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103416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A、食盐具有咸味，可用作调味品，故选项说法正确。</w:t>
      </w:r>
    </w:p>
    <w:p w14:paraId="134981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B、纯碱是碳酸钠的俗称，显碱性，不能用于治理盐碱地，故选项说法错误。</w:t>
      </w:r>
    </w:p>
    <w:p w14:paraId="5FA567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C、碳酸钙中含有钙元素，能与胃液中的盐酸反应生成氯化钙、水和二氧化碳，可作补钙剂，故选项说法正确。</w:t>
      </w:r>
    </w:p>
    <w:p w14:paraId="0580989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D、小苏打是碳酸氢钠的俗称，能与胃液中的盐酸反应生成氯化钠、水和二氧化碳，可治疗胃酸过多，故选项说法正确。</w:t>
      </w:r>
    </w:p>
    <w:p w14:paraId="0E671FC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B</w:t>
      </w:r>
    </w:p>
    <w:p w14:paraId="0AEA5E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A、浓氨水具有挥发性，挥发出来的氨气溶于水形成氨水，氨水显碱性，能使无色酚酞溶液变红色，瓶中浓氨水不变色，故选项说法错误。</w:t>
      </w:r>
    </w:p>
    <w:p w14:paraId="46A7C7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B、浓氨水具有挥发性，挥发出来的氨气溶于水形成氨水，氨水显碱性，能使无色酚酞溶液变红色，则棉签上酚酞溶液变红，故选项说法正确。</w:t>
      </w:r>
    </w:p>
    <w:p w14:paraId="5BF933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C、棉签上酚酞溶液变红，说明浓氨水显碱性，故选项说法错误。</w:t>
      </w:r>
    </w:p>
    <w:p w14:paraId="3900C9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D、分子的体积很小，不能看到氨分子在不断运动，故选项说法错误。</w:t>
      </w:r>
    </w:p>
    <w:p w14:paraId="5BDC207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725B9B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A、K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是由钾离子和碳酸根离子构成的化合物，属于盐，故选项错误。</w:t>
      </w:r>
    </w:p>
    <w:p w14:paraId="0B4AA6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B、KNO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是由钾离子和硝酸根离子构成的化合物，属于盐，故选项错误。</w:t>
      </w:r>
    </w:p>
    <w:p w14:paraId="27980A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C、PbS是由铅离子和硫离子构成的化合物，属于盐，故选项错误。</w:t>
      </w:r>
    </w:p>
    <w:p w14:paraId="4B5E4B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D、SiO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是由两种元素组成的且有一种是氧元素的化合物，属于氧化物，故选项正确。</w:t>
      </w:r>
    </w:p>
    <w:p w14:paraId="15B78C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</w:t>
      </w:r>
    </w:p>
    <w:p w14:paraId="6A1111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A、氢气是由氢分子构成的，微观粒子中有氢分子，故选项说法正确。</w:t>
      </w:r>
    </w:p>
    <w:p w14:paraId="654EEE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B、反应前，微观粒子模型为氢分子、氧分子，分解后为氢原子、氧原子，反应后微观粒子模型为水分子，故选项说法错误。</w:t>
      </w:r>
    </w:p>
    <w:p w14:paraId="088496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C、该反应是氢分子、氧分子分别分成氢原子、氧原子，氢原子、氧原子重新组合成水分子，分子的结构发生了改变，故选项说法错误。</w:t>
      </w:r>
    </w:p>
    <w:p w14:paraId="68EDEB1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D、反应前后原子的数目不变，但分子的数目发生了改变，故选项说法错误。</w:t>
      </w:r>
    </w:p>
    <w:p w14:paraId="3E59C7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7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4D9D57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A、实验室中制取二氧化碳常用大理石或石灰石和稀盐酸反应来制取，发生装置属于固液常温型，不需要用酒精灯进行加热，故选项说法错误。</w:t>
      </w:r>
    </w:p>
    <w:p w14:paraId="5CEF62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B、图中第一幅图中发生装置属于固体加热型，采用的是加热高锰酸钾的方法，应用药匙装入固体，故选项说法错误。</w:t>
      </w:r>
    </w:p>
    <w:p w14:paraId="328735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C、实验室制取氧气和二氧化碳时，组装好装置后，向容器中装入试剂前应先检查装置的气密性，然后再装入试剂，以避免装入试剂后发现装置气密性不好，更换部分仪器而浪费试剂，故选项说法正确。</w:t>
      </w:r>
    </w:p>
    <w:p w14:paraId="035F6D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D、氧气能支持燃烧，可用带火星木条检验；检验二氧化碳，应使用澄清石灰水，故选项说法错误。</w:t>
      </w:r>
    </w:p>
    <w:p w14:paraId="443D75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故选：C。</w:t>
      </w:r>
    </w:p>
    <w:p w14:paraId="2EC8E6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8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</w:t>
      </w:r>
    </w:p>
    <w:p w14:paraId="06A783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A.常温下金属盐通常不会发光，只有在高温或特定激发条件下才会发光，故A错误；</w:t>
      </w:r>
    </w:p>
    <w:p w14:paraId="101FC0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B.镁的着火点是固定的，高温不会提高镁的着火点，但高温可以使镁更容易燃烧，故B错误；</w:t>
      </w:r>
    </w:p>
    <w:p w14:paraId="3E115A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C.燃放焰火时，发光剂中的铝粉、镁粉及各种金属盐在高温下会发出不同的光，同时燃烧过程会放出大量的热，因此有发光放热现象，故C正确；</w:t>
      </w:r>
    </w:p>
    <w:p w14:paraId="4A7AF4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D.火药的成分包括KNO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、S和C，其中S和C都是可燃物，因此火药中含有多种可燃物，故D错误；</w:t>
      </w:r>
    </w:p>
    <w:p w14:paraId="1BADD4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9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77E638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A、硫酸亚铁溶液经过操作2得到硫酸亚铁晶体，则操作2是蒸发结晶，故选项说法不正确。</w:t>
      </w:r>
    </w:p>
    <w:p w14:paraId="1FF68C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B、由分析可知，固体X中含有置换出来的铜和过量的铁，故选项说法不正确。</w:t>
      </w:r>
    </w:p>
    <w:p w14:paraId="264903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C、硫酸铜溶液呈蓝色，硫酸亚铁溶液呈浅绿色，则反应中溶液颜色有变化，故选项说法不正确。</w:t>
      </w:r>
    </w:p>
    <w:p w14:paraId="44DB81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D、铁能置换出铜，说明铁的金属活动性比铜强，故选项说法正确。</w:t>
      </w:r>
    </w:p>
    <w:p w14:paraId="1C2DEC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10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D</w:t>
      </w:r>
    </w:p>
    <w:p w14:paraId="3F7CD9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A、溶解度的单位是g，20℃时，KCl的溶解度为34.0g，故选项说法错误。</w:t>
      </w:r>
    </w:p>
    <w:p w14:paraId="6841E5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B、30℃时，氯化钾的溶解度为37.0g，30℃时，50g水中加入19gKCl，最多能溶解18.5g，所得溶液质量为18.5g+50g＝68.5g，故选项说法错误。</w:t>
      </w:r>
    </w:p>
    <w:p w14:paraId="6E1811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C、40℃时，氯化钾的溶解度为40.0g，40℃时，KCl饱和溶液的溶质质量分数为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40.0g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40.0g+100g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×</m:t>
        </m:r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100%＜40%，故选项说法错误。</w:t>
      </w:r>
    </w:p>
    <w:p w14:paraId="476DB6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D、选项说法没有指明溶液是否饱和，若是饱和溶液，将100gKCl溶液由60℃冷却到50℃，会有晶体析出；若是不饱和溶液，可能没有晶体析出，故选项说法正确。</w:t>
      </w:r>
    </w:p>
    <w:p w14:paraId="175B5F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11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（1）防止渗漏；增强混凝土的强度；洪水。</w:t>
      </w:r>
    </w:p>
    <w:p w14:paraId="11B41F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（2）将水能转化为电能；风能、太阳能。</w:t>
      </w:r>
    </w:p>
    <w:p w14:paraId="50E965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（3）保持水土、净化空气；不乱扔垃圾、不破坏植被。</w:t>
      </w:r>
    </w:p>
    <w:p w14:paraId="49EFA6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（4）烟尘；S+O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4DB67C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高坝根基为完整的花岗岩体，透水性极其微弱，这种地质结构的优点是防止渗漏。钢筋的作用是增强混凝土的强度。三峡工程建设，有效地防御了洪水的发生，保障了长江中下游人民生命财产的安全。故答案为：防止渗漏；增强混凝土的强度；洪水。</w:t>
      </w:r>
    </w:p>
    <w:p w14:paraId="7A97AC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三峡电站是目前世界上规模最大的清洁能源基地，其能量转化方式是将水能转化为电能。截至2024年12月，三峡工程累计完成发电量超过1.7万亿千瓦时，有效缓解了华中、华东及广东、四川等地区的供电紧张局面，促进了全国电网的互联互通。通过学习我们知道，能用于发电的可再生能源还有风能、太阳能。故答案为：将水能转化为电能；风能、太阳能。</w:t>
      </w:r>
    </w:p>
    <w:p w14:paraId="57D4DF3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三峡工程实施了“两岸青绿•千里林带”建设，“千里林带”对保护生态环境所起的作用是保持水土、净化空气。“心驰神往山水间，醉美三峡在眼前”，游客在三峡景区进行船游活动、尽赏美景的同时，从环保的角度应该做到不乱扔垃圾、不破坏植被。故答案为：保持水土、净化空气；不乱扔垃圾、不破坏植被。</w:t>
      </w:r>
    </w:p>
    <w:p w14:paraId="7AE180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（4）三峡电站的建设，相当于替代了7座260万千瓦火电站，节约了大量的标准煤，大大减少了一氧化碳和二氧化硫、烟尘等污染物的排放。生成二氧化硫的化学方程式为：S+O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，故答案为：烟尘；S+O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点燃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 xml:space="preserve"> 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24D6D8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12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（1）南水北调。</w:t>
      </w:r>
    </w:p>
    <w:p w14:paraId="6837C9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（2）工业废水处理达标后排放；pH试纸；Ca（OH）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＝CaSO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6D5656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（3）长时间不关水龙头。</w:t>
      </w:r>
    </w:p>
    <w:p w14:paraId="07886C9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（1）我国水资源分布不均，长江流域及其以南地区水资源量占全国80%以上，北方不足20%。为了改善水资源空间分布不均，我国统筹水资源的一种做法是南水北调。故答案为：南水北调。</w:t>
      </w:r>
    </w:p>
    <w:p w14:paraId="268C06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随着工业化和城市化进程的推进，预防水体污染的措施包括工业废水处理达标后排放。2006年，某船只运输浓硫酸时不慎泄漏，当地迅速采取措施，用常见的实验用品pH试纸检测河水的酸碱度，并用熟石灰（氢氧化钙）中和水体中的硫酸，该过程发生反应的化学方程式为：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＝CaSO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 故答案为：工业废水处理达标后排放；pH试纸；Ca（OH）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＝CaSO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2673AC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（3）家庭中，用水浪费的现象包括长时间不关水龙头。因此，要从我做起，树立节约用水的意识。故答案为：长时间不关水龙头。</w:t>
      </w:r>
    </w:p>
    <w:p w14:paraId="06135A6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13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（1）不洁饮食；胃痛（答案不唯一）；</w:t>
      </w:r>
    </w:p>
    <w:p w14:paraId="20EBD1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（2）分餐；</w:t>
      </w:r>
    </w:p>
    <w:p w14:paraId="28B9725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（3）铵根离子；</w:t>
      </w:r>
    </w:p>
    <w:p w14:paraId="3FCF98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（4）CO（NH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尿素酶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↑+2NH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</w:t>
      </w:r>
    </w:p>
    <w:p w14:paraId="46CDE1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（5）用药。</w:t>
      </w:r>
    </w:p>
    <w:p w14:paraId="69C747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（1）由材料信息可知，幽门螺旋杆菌会通过不洁饮食传播。感染后表现出的症状之一是胃痛（答案不唯一）。</w:t>
      </w:r>
    </w:p>
    <w:p w14:paraId="2201DD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（2）如果家中有1个人感染幽门螺旋杆菌，吃饭时要注意的是分餐，避免交叉感染。</w:t>
      </w:r>
    </w:p>
    <w:p w14:paraId="3E26CE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（3）由图可知，感染者服用尿素胶囊后，胃液中产生的阳离子是铵根离子。</w:t>
      </w:r>
    </w:p>
    <w:p w14:paraId="3BB99D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（4）在尿素酶的催化作用下，尿素与水发生反应生成二氧化碳和氨气，反应的化学方程式为：CO（NH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bar>
              <m:barP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barPr>
              <m:e>
                <m:r>
                  <m:rPr/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  <m:t xml:space="preserve"> 尿素酶 </m:t>
                </m:r>
                <m:ctrlPr>
                  <w:rPr>
                    <w:rFonts w:ascii="Cambria Math" w:hAnsi="Cambria Math" w:eastAsia="新宋体"/>
                    <w:color w:val="auto"/>
                    <w:sz w:val="21"/>
                    <w:szCs w:val="21"/>
                  </w:rPr>
                </m:ctrlPr>
              </m:e>
            </m:ba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↑+2NH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↑。</w:t>
      </w:r>
    </w:p>
    <w:p w14:paraId="61E88A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（5）青少年要加强体育锻炼，一旦患病，要及时就医和合理用药。</w:t>
      </w:r>
    </w:p>
    <w:p w14:paraId="0EA337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14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（1）污染空气；</w:t>
      </w:r>
    </w:p>
    <w:p w14:paraId="384532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（2）腐蚀；</w:t>
      </w:r>
    </w:p>
    <w:p w14:paraId="4A149E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+2HCl＝CaCl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↑；</w:t>
      </w:r>
    </w:p>
    <w:p w14:paraId="360CA40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（4）Fe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+6HCl＝2FeCl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+3H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758A5A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（1）浓盐酸有挥发性，储存不当会挥发出氯化氢气体，对环境的危害是污染空气。</w:t>
      </w:r>
    </w:p>
    <w:p w14:paraId="4AC8B1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（2）使用盐酸时，不可接触皮肤和衣服，因为它具有较强的腐蚀性。</w:t>
      </w:r>
    </w:p>
    <w:p w14:paraId="47C0ED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（3）实验室里，用稀盐酸制取二氧化碳的反应是碳酸钙和盐酸反应生成氯化钙、水和二氧化碳，反应的化学方程式为：CaCO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+2HCl＝CaCl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↑。</w:t>
      </w:r>
    </w:p>
    <w:p w14:paraId="7F4B32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（4）盐酸是酸洗钢材表面氧化铁的重要化学品，发生反应是氧化铁和盐酸反应生成氯化铁和水，反应的化学方程式为：Fe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+6HCl＝2FeCl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+3H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126AF81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15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（1）改变；</w:t>
      </w:r>
    </w:p>
    <w:p w14:paraId="4FC398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（2）4.4L。</w:t>
      </w:r>
    </w:p>
    <w:p w14:paraId="2091C5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（1）硫酸中氢元素显+1价，单质中元素的化合价为0，H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属于单质，故氢元素的化合价为0，则反应前后，氢元素的化合价改变。</w:t>
      </w:r>
    </w:p>
    <w:p w14:paraId="3E72E8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故答案为：改变。</w:t>
      </w:r>
    </w:p>
    <w:p w14:paraId="0510FA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（2）设生成氢气的质量为x。</w:t>
      </w:r>
    </w:p>
    <w:p w14:paraId="3A2C80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Zn+H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═ZnSO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↑</w:t>
      </w:r>
    </w:p>
    <w:p w14:paraId="671078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65                           2</w:t>
      </w:r>
    </w:p>
    <w:p w14:paraId="1AC110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13g                          x</w:t>
      </w:r>
    </w:p>
    <w:p w14:paraId="754157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m:oMath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65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2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新宋体"/>
            <w:color w:val="auto"/>
            <w:sz w:val="21"/>
            <w:szCs w:val="21"/>
          </w:rPr>
          <m:t>=</m:t>
        </m:r>
        <m:f>
          <m:fP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13g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新宋体"/>
                <w:color w:val="auto"/>
                <w:sz w:val="21"/>
                <w:szCs w:val="21"/>
              </w:rPr>
              <m:t>x</m:t>
            </m:r>
            <m:ctrlPr>
              <w:rPr>
                <w:rFonts w:ascii="Cambria Math" w:hAnsi="Cambria Math" w:eastAsia="新宋体"/>
                <w:color w:val="auto"/>
                <w:sz w:val="21"/>
                <w:szCs w:val="21"/>
              </w:rPr>
            </m:ctrlPr>
          </m:den>
        </m:f>
      </m:oMath>
      <w:r>
        <w:rPr>
          <w:rFonts w:hint="eastAsia" w:ascii="Times New Roman" w:hAnsi="Times New Roman" w:eastAsia="新宋体"/>
          <w:color w:val="auto"/>
          <w:sz w:val="21"/>
          <w:szCs w:val="21"/>
        </w:rPr>
        <w:t xml:space="preserve">          x＝0.4g</w:t>
      </w:r>
    </w:p>
    <w:p w14:paraId="5E7B61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标准状况下氢气的体积为0.4g÷0.09g/L≈4.4L。</w:t>
      </w:r>
    </w:p>
    <w:p w14:paraId="4DF8A0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答：在标准状况下，理论上可以制得4.4L氢气。</w:t>
      </w:r>
    </w:p>
    <w:p w14:paraId="2BED4A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16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（2）2NaOH+CuSO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＝Cu（OH）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↓+Na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；</w:t>
      </w:r>
    </w:p>
    <w:p w14:paraId="268884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（3）产生蓝色沉淀；</w:t>
      </w:r>
    </w:p>
    <w:p w14:paraId="33E92A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（4）化学反应前后物质的质量总和相等；</w:t>
      </w:r>
    </w:p>
    <w:p w14:paraId="517FB4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【问题与思考】</w:t>
      </w:r>
    </w:p>
    <w:p w14:paraId="780476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（1）减小；</w:t>
      </w:r>
    </w:p>
    <w:p w14:paraId="6B3CA4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（2）在密闭容器中进行。</w:t>
      </w:r>
    </w:p>
    <w:p w14:paraId="2C65B1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（2）图1锥形瓶中氢氧化钠和硫酸铜反应生成氢氧化铜沉淀和硫酸钠，反应的化学方程式为2NaOH+CuSO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＝Cu（OH）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↓+Na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SO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4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。</w:t>
      </w:r>
    </w:p>
    <w:p w14:paraId="2A82F0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（3）图1锥形瓶中氢氧化钠和硫酸铜反应生成氢氧化铜沉淀和硫酸钠，观察到的现象是产生蓝色沉淀，天平指针不偏转。</w:t>
      </w:r>
    </w:p>
    <w:p w14:paraId="5678EF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（4）实验结论：化学反应前后物质的质量总和相等。</w:t>
      </w:r>
    </w:p>
    <w:p w14:paraId="14D969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【问题与思考】</w:t>
      </w:r>
    </w:p>
    <w:p w14:paraId="50D8C4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（1）稀盐酸和碳酸钠反应生成二氧化碳气体，反应过程中二氧化碳气体逸出，烧杯中的物质质量减少，导致天平不平衡，则反应结束后再称量，烧杯中物质的质量变化是减小。</w:t>
      </w:r>
    </w:p>
    <w:p w14:paraId="485DF7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（2）比较上述两个实验，利用图2化学反应设计实验时，应注意的问题是在密闭容器中进行。</w:t>
      </w:r>
    </w:p>
    <w:p w14:paraId="6AD53E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312" w:hanging="273" w:hangingChars="13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17</w:t>
      </w:r>
      <w:r>
        <w:rPr>
          <w:rFonts w:hint="eastAsia" w:ascii="Times New Roman" w:hAnsi="Times New Roman" w:eastAsia="新宋体"/>
          <w:color w:val="auto"/>
          <w:sz w:val="21"/>
          <w:szCs w:val="21"/>
          <w:lang w:eastAsia="zh-CN"/>
        </w:rPr>
        <w:t>．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任务一：（1）光合作用；</w:t>
      </w:r>
    </w:p>
    <w:p w14:paraId="70CBEE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（2）人工降雨（答案不唯一）；</w:t>
      </w:r>
    </w:p>
    <w:p w14:paraId="7A3E4B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任务二：【进行实验】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塑料瓶变瘪；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氯化钙溶液（答案不唯一）；</w:t>
      </w:r>
    </w:p>
    <w:p w14:paraId="3A480A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【反思评价】（1）2NaOH+CO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═Na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O；</w:t>
      </w:r>
    </w:p>
    <w:p w14:paraId="0F28CC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（2）证明碳酸钠的存在；</w:t>
      </w:r>
    </w:p>
    <w:p w14:paraId="768CC5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任务三：步行、骑自行车或乘坐公共交通工具代替开私家车（答案不唯一）；</w:t>
      </w:r>
    </w:p>
    <w:p w14:paraId="390EA3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任务四：全球年均温度随着二氧化碳浓度的增大而升高（答案不唯一）。</w:t>
      </w:r>
    </w:p>
    <w:p w14:paraId="32DF60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b/>
          <w:color w:val="auto"/>
          <w:sz w:val="21"/>
          <w:szCs w:val="21"/>
          <w:lang w:eastAsia="zh-CN"/>
        </w:rPr>
        <w:t>解析：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任务一：（1）植物通过光合作用将二氧化碳和水转化为有机物和氧气，所以生态固碳主要依靠植物的光合作用实现。故答案为：光合作用。</w:t>
      </w:r>
    </w:p>
    <w:p w14:paraId="4CBC9A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（2）干冰是固态二氧化碳，干冰升华会吸收大量的热，可用于人工降雨、作制冷剂等。人工降雨（答案不唯一）。</w:t>
      </w:r>
    </w:p>
    <w:p w14:paraId="0B38CC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任务二：【进行实验】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向盛有气体的塑料瓶中加入适量氢氧化钠溶液，由于二氧化碳与氢氧化钠反应使瓶内气体减少，压强减小，所以塑料瓶变瘪。</w:t>
      </w:r>
    </w:p>
    <w:p w14:paraId="6A3CEB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取少量步骤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所得溶液于试管中，滴加几滴氯化钙溶液（答案不唯一），因为碳酸钠能与氯化钙反应生成碳酸钙白色沉淀，若产生白色沉淀，说明步骤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中二氧化碳与氢氧化钠发生了反应，生成了碳酸钠。</w:t>
      </w:r>
    </w:p>
    <w:p w14:paraId="6854C4F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故答案为：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塑料瓶变瘪；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氯化钙溶液（答案不唯一）。</w:t>
      </w:r>
    </w:p>
    <w:p w14:paraId="2A8E1E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【反思评价】（1）步骤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中二氧化碳与氢氧化钠反应生成碳酸钠和水，化学方程式为2NaOH+CO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═Na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O。故答案为：2NaOH+CO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═Na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3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+H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O。</w:t>
      </w:r>
    </w:p>
    <w:p w14:paraId="6885F9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（2）步骤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②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实验目的是检验步骤</w:t>
      </w:r>
      <w:r>
        <w:rPr>
          <w:rFonts w:hint="eastAsia" w:ascii="Times New Roman" w:hAnsi="Times New Roman" w:eastAsia="Calibri"/>
          <w:color w:val="auto"/>
          <w:sz w:val="21"/>
          <w:szCs w:val="21"/>
        </w:rPr>
        <w:t>①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中二氧化碳与氢氧化钠反应生成的碳酸钠，从而证明二氧化碳能与氢氧化钠溶液发生反应。故答案为：证明碳酸钠的存在。</w:t>
      </w:r>
    </w:p>
    <w:p w14:paraId="00FD7F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任务三：个人行为中减少CO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排放可以是：绿色出行（如步行、骑自行车或乘坐公共交通工具代替开私家车）、节约用电（随手关灯、合理设置空调温度等）、使用节能电器等。这些行为能减少能源消耗，进而减少因能源生产（如火力发电等）产生的CO</w:t>
      </w:r>
      <w:r>
        <w:rPr>
          <w:rFonts w:hint="eastAsia" w:ascii="Times New Roman" w:hAnsi="Times New Roman" w:eastAsia="新宋体"/>
          <w:color w:val="auto"/>
          <w:sz w:val="21"/>
          <w:szCs w:val="21"/>
          <w:vertAlign w:val="subscript"/>
        </w:rPr>
        <w:t>2</w:t>
      </w:r>
      <w:r>
        <w:rPr>
          <w:rFonts w:hint="eastAsia" w:ascii="Times New Roman" w:hAnsi="Times New Roman" w:eastAsia="新宋体"/>
          <w:color w:val="auto"/>
          <w:sz w:val="21"/>
          <w:szCs w:val="21"/>
        </w:rPr>
        <w:t>排放。故答案为：步行、骑自行车或乘坐公共交通工具代替开私家车（答案不唯一）。</w:t>
      </w:r>
    </w:p>
    <w:p w14:paraId="653113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273" w:leftChars="130" w:right="0" w:firstLine="0" w:firstLineChars="0"/>
        <w:textAlignment w:val="auto"/>
        <w:rPr>
          <w:color w:val="auto"/>
          <w:sz w:val="21"/>
          <w:szCs w:val="21"/>
        </w:rPr>
      </w:pPr>
      <w:r>
        <w:rPr>
          <w:rFonts w:hint="eastAsia" w:ascii="Times New Roman" w:hAnsi="Times New Roman" w:eastAsia="新宋体"/>
          <w:color w:val="auto"/>
          <w:sz w:val="21"/>
          <w:szCs w:val="21"/>
        </w:rPr>
        <w:t>任务四：观察两个图示可知，从 1960﹣2020 年，随着全球二氧化碳浓度不断升高，全球年均温度总体也呈上升趋势。所以可总结出的规律是：全球年均温度随着二氧化碳浓度的增大而升高（答案不唯一）。</w:t>
      </w:r>
    </w:p>
    <w:p w14:paraId="67392E4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color w:val="auto"/>
          <w:sz w:val="21"/>
          <w:szCs w:val="21"/>
        </w:rPr>
      </w:pPr>
    </w:p>
    <w:bookmarkEnd w:id="0"/>
    <w:sectPr>
      <w:footerReference r:id="rId3" w:type="default"/>
      <w:pgSz w:w="11906" w:h="16838"/>
      <w:pgMar w:top="1418" w:right="1134" w:bottom="1418" w:left="1134" w:header="851" w:footer="992" w:gutter="0"/>
      <w:pgNumType w:chapStyle="5" w:chapSep="colon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3F2F7A">
    <w:pPr>
      <w:pStyle w:val="4"/>
      <w:jc w:val="center"/>
    </w:pPr>
    <w:r>
      <w:rPr>
        <w:rFonts w:hint="eastAsia"/>
      </w:rPr>
      <w:t>第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9DF"/>
    <w:rsid w:val="0024353C"/>
    <w:rsid w:val="004E5AE9"/>
    <w:rsid w:val="005A281C"/>
    <w:rsid w:val="009A52EA"/>
    <w:rsid w:val="00AC09DF"/>
    <w:rsid w:val="00C52DED"/>
    <w:rsid w:val="00CB4B8A"/>
    <w:rsid w:val="0C9F481E"/>
    <w:rsid w:val="0F125E88"/>
    <w:rsid w:val="0F2F81E4"/>
    <w:rsid w:val="0F3BC98E"/>
    <w:rsid w:val="0F47BD91"/>
    <w:rsid w:val="0F525335"/>
    <w:rsid w:val="0F66635A"/>
    <w:rsid w:val="0F74624C"/>
    <w:rsid w:val="0F8C8CBB"/>
    <w:rsid w:val="0F8D11BE"/>
    <w:rsid w:val="0F8D3C9F"/>
    <w:rsid w:val="0F8D6703"/>
    <w:rsid w:val="0F8D793F"/>
    <w:rsid w:val="0F8DA5B4"/>
    <w:rsid w:val="3CCE3896"/>
    <w:rsid w:val="6A7A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Border Color 02644D5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4">
    <w:name w:val="No Spacing"/>
    <w:link w:val="15"/>
    <w:qFormat/>
    <w:uiPriority w:val="1"/>
    <w:rPr>
      <w:rFonts w:asciiTheme="minorHAnsi" w:hAnsiTheme="minorHAnsi" w:eastAsiaTheme="minorEastAsia" w:cstheme="minorBidi"/>
      <w:kern w:val="0"/>
      <w:sz w:val="22"/>
      <w:szCs w:val="22"/>
      <w:lang w:val="en-US" w:eastAsia="zh-CN" w:bidi="ar-SA"/>
    </w:rPr>
  </w:style>
  <w:style w:type="character" w:customStyle="1" w:styleId="15">
    <w:name w:val="无间隔 Char"/>
    <w:basedOn w:val="8"/>
    <w:link w:val="14"/>
    <w:qFormat/>
    <w:uiPriority w:val="1"/>
    <w:rPr>
      <w:kern w:val="0"/>
      <w:sz w:val="22"/>
    </w:rPr>
  </w:style>
  <w:style w:type="character" w:styleId="16">
    <w:name w:val="Placeholder Text"/>
    <w:basedOn w:val="8"/>
    <w:semiHidden/>
    <w:qFormat/>
    <w:uiPriority w:val="99"/>
    <w:rPr>
      <w:color w:val="808080"/>
    </w:rPr>
  </w:style>
  <w:style w:type="character" w:customStyle="1" w:styleId="17">
    <w:name w:val="日期 Char"/>
    <w:basedOn w:val="8"/>
    <w:link w:val="2"/>
    <w:semiHidden/>
    <w:qFormat/>
    <w:uiPriority w:val="99"/>
  </w:style>
  <w:style w:type="paragraph" w:customStyle="1" w:styleId="18">
    <w:name w:val="_Style 17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8575</Words>
  <Characters>9248</Characters>
  <Lines>1</Lines>
  <Paragraphs>1</Paragraphs>
  <TotalTime>1</TotalTime>
  <ScaleCrop>false</ScaleCrop>
  <LinksUpToDate>false</LinksUpToDate>
  <CharactersWithSpaces>9978</CharactersWithSpaces>
  <HyperlinkBase>file:///C:/Users/Documents/2644d5d</HyperlinkBase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2025-08-13T15:59:00Z</dcterms:created>
  <dc:creator>©2010-2025 jyeoo.com</dc:creator>
  <cp:keywords>jyeoo,菁优网</cp:keywords>
  <cp:lastModifiedBy>众望教育张亚新</cp:lastModifiedBy>
  <cp:lastPrinted>2025-08-13T15:59:00Z</cp:lastPrinted>
  <dcterms:modified xsi:type="dcterms:W3CDTF">2025-08-13T10:21:41Z</dcterms:modified>
  <dc:title>2025年山西省中考化学试卷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eyJoZGlkIjoiYmIzMzI0ZThiNTkxYzAxZGM1ZWYxYmFlNDEyOWUwNDkiLCJ1c2VySWQiOiIzNzkxOTY0NDAifQ==</vt:lpwstr>
  </property>
  <property fmtid="{D5CDD505-2E9C-101B-9397-08002B2CF9AE}" pid="3" name="KSOProductBuildVer">
    <vt:lpwstr>2052-12.1.0.21915</vt:lpwstr>
  </property>
  <property fmtid="{D5CDD505-2E9C-101B-9397-08002B2CF9AE}" pid="4" name="ICV">
    <vt:lpwstr>07FF82A3498D4CE1A3C3FF5D1F430CA7_13</vt:lpwstr>
  </property>
</Properties>
</file>