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8.1 条件概率</w:t>
      </w:r>
    </w:p>
    <w:p w14:paraId="6C26BEC6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8.1.1 条件概率</w:t>
      </w:r>
    </w:p>
    <w:p w14:paraId="29ED7715">
      <w:pPr>
        <w:spacing w:after="0" w:line="360" w:lineRule="auto"/>
        <w:jc w:val="both"/>
        <w:rPr>
          <w:rFonts w:ascii="Calibri" w:hAnsi="Cambria Math" w:eastAsia="宋体" w:cs="Times New Roman"/>
          <w:bCs/>
          <w:iCs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14:ligatures w14:val="none"/>
        </w:rPr>
        <w:t>1.条件概率：设A,B是两个事件，且P(A)&gt;0，则称</w:t>
      </w:r>
      <m:oMath>
        <m:r>
          <m:rPr/>
          <w:rPr>
            <w:rFonts w:ascii="Cambria Math" w:hAnsi="Cambria Math" w:eastAsia="宋体" w:cs="Times New Roman"/>
            <w:sz w:val="21"/>
            <w:u w:val="single"/>
            <w14:ligatures w14:val="none"/>
          </w:rPr>
          <m:t>P(B|A)=</m:t>
        </m:r>
        <m:f>
          <m:fPr>
            <m:ctrlPr>
              <w:rPr>
                <w:rFonts w:ascii="Cambria Math" w:hAnsi="Cambria Math" w:eastAsia="宋体" w:cs="Times New Roman"/>
                <w:bCs/>
                <w:i/>
                <w:iCs/>
                <w:color w:val="0000FF"/>
                <w:sz w:val="21"/>
                <w:u w:val="single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color w:val="0000FF"/>
                <w:sz w:val="21"/>
                <w:u w:val="single"/>
                <w14:ligatures w14:val="none"/>
              </w:rPr>
              <m:t>P(AB)</m:t>
            </m:r>
            <m:ctrlPr>
              <w:rPr>
                <w:rFonts w:ascii="Cambria Math" w:hAnsi="Cambria Math" w:eastAsia="宋体" w:cs="Times New Roman"/>
                <w:bCs/>
                <w:i/>
                <w:iCs/>
                <w:color w:val="0000FF"/>
                <w:sz w:val="21"/>
                <w:u w:val="single"/>
                <w14:ligatures w14:val="none"/>
              </w:rPr>
            </m:ctrlPr>
          </m:num>
          <m:den>
            <m:r>
              <m:rPr/>
              <w:rPr>
                <w:rFonts w:ascii="Cambria Math" w:hAnsi="Cambria Math" w:eastAsia="宋体" w:cs="Times New Roman"/>
                <w:color w:val="0000FF"/>
                <w:sz w:val="21"/>
                <w:u w:val="single"/>
                <w14:ligatures w14:val="none"/>
              </w:rPr>
              <m:t>P(A)</m:t>
            </m:r>
            <m:ctrlPr>
              <w:rPr>
                <w:rFonts w:ascii="Cambria Math" w:hAnsi="Cambria Math" w:eastAsia="宋体" w:cs="Times New Roman"/>
                <w:bCs/>
                <w:i/>
                <w:iCs/>
                <w:color w:val="0000FF"/>
                <w:sz w:val="21"/>
                <w:u w:val="single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iCs/>
          <w:sz w:val="21"/>
          <w14:ligatures w14:val="none"/>
        </w:rPr>
        <w:t>为在事件A发生的条件下事件B发生的条件概率。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0≤P(B|A)</m:t>
        </m:r>
        <m:r>
          <m:rPr/>
          <w:rPr>
            <w:rFonts w:ascii="Cambria Math" w:hAnsi="Cambria Math" w:eastAsia="宋体" w:cs="Cambria Math"/>
            <w:sz w:val="21"/>
            <w14:ligatures w14:val="none"/>
          </w:rPr>
          <m:t>≤</m:t>
        </m:r>
        <m:r>
          <m:rPr/>
          <w:rPr>
            <w:rFonts w:ascii="Cambria Math" w:hAnsi="Cambria Math" w:eastAsia="宋体" w:cs="Times New Roman"/>
            <w:sz w:val="21"/>
            <w14:ligatures w14:val="none"/>
          </w:rPr>
          <m:t>1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。</w:t>
      </w:r>
    </w:p>
    <w:p w14:paraId="15FE2F28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P(B|A)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读作A发生的条件下B发生的概率。</w:t>
      </w:r>
    </w:p>
    <w:p w14:paraId="5363D2CB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2.计算条件概率的两种方法：</w:t>
      </w:r>
    </w:p>
    <w:p w14:paraId="379A979A">
      <w:pPr>
        <w:spacing w:after="0" w:line="360" w:lineRule="auto"/>
        <w:jc w:val="both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（1）在样本空间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Ω</m:t>
        </m:r>
      </m:oMath>
      <w:r>
        <w:rPr>
          <w:rFonts w:hint="eastAsia" w:ascii="Calibri" w:hAnsi="Cambria Math" w:eastAsia="宋体" w:cs="Times New Roman"/>
          <w:iCs/>
          <w:sz w:val="21"/>
          <w14:ligatures w14:val="none"/>
        </w:rPr>
        <w:t>中，先求概率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P(AB)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和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，再按定义计算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P(B|A)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40B6D154">
      <w:pPr>
        <w:spacing w:after="0" w:line="360" w:lineRule="auto"/>
        <w:jc w:val="both"/>
        <w:textAlignment w:val="center"/>
        <w:rPr>
          <w:rFonts w:hint="eastAsia"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（2）在随机事件A的样本点构成了一个小样本空间A，在样本空间A中求事件B的概率，就得到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P(B|A)</m:t>
        </m:r>
      </m:oMath>
      <w:r>
        <w:rPr>
          <w:rFonts w:hint="eastAsia" w:ascii="Calibri" w:hAnsi="Cambria Math" w:eastAsia="宋体" w:cs="Times New Roman"/>
          <w:sz w:val="21"/>
          <w14:ligatures w14:val="none"/>
        </w:rPr>
        <w:t>.</w:t>
      </w:r>
    </w:p>
    <w:p w14:paraId="19545AB9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Calibri" w:hAnsi="Calibri" w:eastAsia="宋体" w:cs="Times New Roman"/>
          <w:sz w:val="21"/>
          <w14:ligatures w14:val="none"/>
        </w:rPr>
        <w:t>.乘法公式</w:t>
      </w:r>
    </w:p>
    <w:p w14:paraId="542937B5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由条件概率的定义，对任意两个事件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5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6" o:title="eqId5963abe8f421bd99a2aaa94831a951e9"/>
            <o:lock v:ext="edit" aspectratio="t"/>
            <w10:wrap type="none"/>
            <w10:anchorlock/>
          </v:shape>
          <o:OLEObject Type="Embed" ProgID="Equation.DSMT4" ShapeID="_x0000_i1035" DrawAspect="Content" ObjectID="_1468075725" r:id="rId5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6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8" o:title="eqId7f9e8449aad35c5d840a3395ea86df6d"/>
            <o:lock v:ext="edit" aspectratio="t"/>
            <w10:wrap type="none"/>
            <w10:anchorlock/>
          </v:shape>
          <o:OLEObject Type="Embed" ProgID="Equation.DSMT4" ShapeID="_x0000_i1036" DrawAspect="Content" ObjectID="_1468075726" r:id="rId7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7" o:spt="75" alt="eqId50c816169580d6ffc7292fd51a04fdc4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0" o:title="eqId50c816169580d6ffc7292fd51a04fdc4"/>
            <o:lock v:ext="edit" aspectratio="t"/>
            <w10:wrap type="none"/>
            <w10:anchorlock/>
          </v:shape>
          <o:OLEObject Type="Embed" ProgID="Equation.DSMT4" ShapeID="_x0000_i1037" DrawAspect="Content" ObjectID="_1468075727" r:id="rId9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8" o:spt="75" alt="eqIddcc532a7f0d38a17e996e94fdec0f8c3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8" DrawAspect="Content" ObjectID="_1468075728" r:id="rId11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9" o:spt="75" alt="eqIddcc532a7f0d38a17e996e94fdec0f8c3" type="#_x0000_t75" style="height:15pt;width:58.9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9" DrawAspect="Content" ObjectID="_1468075729" r:id="rId1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．</w:t>
      </w:r>
      <w:r>
        <w:rPr>
          <w:rFonts w:hint="eastAsia" w:ascii="Calibri" w:hAnsi="Calibri" w:eastAsia="宋体" w:cs="Times New Roman"/>
          <w:sz w:val="21"/>
          <w14:ligatures w14:val="none"/>
        </w:rPr>
        <w:t>①</w:t>
      </w:r>
    </w:p>
    <w:p w14:paraId="4C4B060D">
      <w:pPr>
        <w:spacing w:after="0" w:line="360" w:lineRule="auto"/>
        <w:jc w:val="both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同理，</w:t>
      </w:r>
      <w:r>
        <w:rPr>
          <w:rFonts w:ascii="Calibri" w:hAnsi="Calibri" w:eastAsia="宋体" w:cs="Times New Roman"/>
          <w:color w:val="4874CB" w:themeColor="accent1"/>
          <w:sz w:val="21"/>
          <w:u w:val="single" w:color="000000" w:themeColor="text1"/>
          <w14:textFill>
            <w14:solidFill>
              <w14:schemeClr w14:val="accent1"/>
            </w14:solidFill>
          </w14:textFill>
          <w14:ligatures w14:val="none"/>
        </w:rPr>
        <w:object>
          <v:shape id="_x0000_i1040" o:spt="75" alt="eqIddcc532a7f0d38a17e996e94fdec0f8c3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0" DrawAspect="Content" ObjectID="_1468075730" r:id="rId15">
            <o:LockedField>false</o:LockedField>
          </o:OLEObject>
        </w:object>
      </w:r>
      <w:r>
        <w:rPr>
          <w:rFonts w:ascii="Calibri" w:hAnsi="Calibri" w:eastAsia="宋体" w:cs="Times New Roman"/>
          <w:color w:val="4874CB" w:themeColor="accent1"/>
          <w:sz w:val="21"/>
          <w:u w:val="single" w:color="000000" w:themeColor="text1"/>
          <w14:textFill>
            <w14:solidFill>
              <w14:schemeClr w14:val="accent1"/>
            </w14:solidFill>
          </w14:textFill>
          <w14:ligatures w14:val="none"/>
        </w:rPr>
        <w:object>
          <v:shape id="_x0000_i1041" o:spt="75" alt="eqIddcc532a7f0d38a17e996e94fdec0f8c3" type="#_x0000_t75" style="height:15pt;width:58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41" DrawAspect="Content" ObjectID="_1468075731" r:id="rId1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（其中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42" o:spt="75" alt="eqId50c816169580d6ffc7292fd51a04fdc4" type="#_x0000_t75" style="height:14.2pt;width:40.4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42" DrawAspect="Content" ObjectID="_1468075732" r:id="rId1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14:ligatures w14:val="none"/>
        </w:rPr>
        <w:t>）。②</w:t>
      </w:r>
    </w:p>
    <w:p w14:paraId="53529A7E">
      <w:pPr>
        <w:spacing w:after="0" w:line="360" w:lineRule="auto"/>
        <w:jc w:val="both"/>
        <w:textAlignment w:val="center"/>
        <w:rPr>
          <w:rFonts w:hint="eastAsia" w:ascii="Calibri" w:hAnsi="Cambria Math" w:eastAsia="宋体" w:cs="Times New Roman"/>
          <w:b/>
          <w:bCs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我们</w:t>
      </w:r>
      <w:r>
        <w:rPr>
          <w:rFonts w:hint="eastAsia" w:ascii="Calibri" w:hAnsi="Calibri" w:eastAsia="宋体" w:cs="Times New Roman"/>
          <w:sz w:val="21"/>
          <w14:ligatures w14:val="none"/>
        </w:rPr>
        <w:t>公式①②</w:t>
      </w:r>
      <w:r>
        <w:rPr>
          <w:rFonts w:ascii="Calibri" w:hAnsi="Calibri" w:eastAsia="宋体" w:cs="Times New Roman"/>
          <w:sz w:val="21"/>
          <w14:ligatures w14:val="none"/>
        </w:rPr>
        <w:t>为乘法公式．</w:t>
      </w:r>
    </w:p>
    <w:p w14:paraId="408949F3">
      <w:pPr>
        <w:spacing w:after="0" w:line="360" w:lineRule="auto"/>
        <w:jc w:val="both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【自主诊断】</w:t>
      </w:r>
    </w:p>
    <w:p w14:paraId="6DE6BF3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1．已知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5" o:spt="75" alt="eqIdff08e71def13ef3bd1e49ce35f75c814" type="#_x0000_t75" style="height:17.95pt;width:35.05pt;" o:ole="t" filled="f" o:preferrelative="t" stroked="f" coordsize="21600,21600">
            <v:path/>
            <v:fill on="f" focussize="0,0"/>
            <v:stroke on="f" joinstyle="miter"/>
            <v:imagedata r:id="rId21" o:title="eqIdff08e71def13ef3bd1e49ce35f75c814"/>
            <o:lock v:ext="edit" aspectratio="t"/>
            <w10:wrap type="none"/>
            <w10:anchorlock/>
          </v:shape>
          <o:OLEObject Type="Embed" ProgID="Equation.DSMT4" ShapeID="_x0000_i1025" DrawAspect="Content" ObjectID="_1468075733" r:id="rId2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表示在事件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6" o:spt="75" alt="eqId7f9e8449aad35c5d840a3395ea86df6d" type="#_x0000_t75" style="height:10.45pt;width:9.65pt;" o:ole="t" filled="f" o:preferrelative="t" stroked="f" coordsize="21600,21600">
            <v:path/>
            <v:fill on="f" focussize="0,0"/>
            <v:stroke on="f" joinstyle="miter"/>
            <v:imagedata r:id="rId8" o:title="eqId7f9e8449aad35c5d840a3395ea86df6d"/>
            <o:lock v:ext="edit" aspectratio="t"/>
            <w10:wrap type="none"/>
            <w10:anchorlock/>
          </v:shape>
          <o:OLEObject Type="Embed" ProgID="Equation.DSMT4" ShapeID="_x0000_i1026" DrawAspect="Content" ObjectID="_1468075734" r:id="rId22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发生的条件下事件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7" o:spt="75" alt="eqId5963abe8f421bd99a2aaa94831a951e9" type="#_x0000_t75" style="height:10.45pt;width:10.45pt;" o:ole="t" filled="f" o:preferrelative="t" stroked="f" coordsize="21600,21600">
            <v:path/>
            <v:fill on="f" focussize="0,0"/>
            <v:stroke on="f" joinstyle="miter"/>
            <v:imagedata r:id="rId6" o:title="eqId5963abe8f421bd99a2aaa94831a951e9"/>
            <o:lock v:ext="edit" aspectratio="t"/>
            <w10:wrap type="none"/>
            <w10:anchorlock/>
          </v:shape>
          <o:OLEObject Type="Embed" ProgID="Equation.DSMT4" ShapeID="_x0000_i1027" DrawAspect="Content" ObjectID="_1468075735" r:id="rId23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发生的概率，则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8" o:spt="75" alt="eqId6484405fb4a7c5d41a4dec5aa9ae0462" type="#_x0000_t75" style="height:17.95pt;width:43.1pt;" o:ole="t" filled="f" o:preferrelative="t" stroked="f" coordsize="21600,21600">
            <v:path/>
            <v:fill on="f" focussize="0,0"/>
            <v:stroke on="f" joinstyle="miter"/>
            <v:imagedata r:id="rId25" o:title="eqId6484405fb4a7c5d41a4dec5aa9ae0462"/>
            <o:lock v:ext="edit" aspectratio="t"/>
            <w10:wrap type="none"/>
            <w10:anchorlock/>
          </v:shape>
          <o:OLEObject Type="Embed" ProgID="Equation.DSMT4" ShapeID="_x0000_i1028" DrawAspect="Content" ObjectID="_1468075736" r:id="rId2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49970203">
      <w:pPr>
        <w:tabs>
          <w:tab w:val="left" w:pos="4156"/>
        </w:tabs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29" o:spt="75" alt="eqId51da110d3a6c8a785e2e93d71046212f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27" o:title="eqId51da110d3a6c8a785e2e93d71046212f"/>
            <o:lock v:ext="edit" aspectratio="t"/>
            <w10:wrap type="none"/>
            <w10:anchorlock/>
          </v:shape>
          <o:OLEObject Type="Embed" ProgID="Equation.DSMT4" ShapeID="_x0000_i1029" DrawAspect="Content" ObjectID="_1468075737" r:id="rId26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 xml:space="preserve">    </w:t>
      </w:r>
      <w:r>
        <w:rPr>
          <w:rFonts w:ascii="Calibri" w:hAnsi="Calibri" w:eastAsia="宋体" w:cs="Times New Roman"/>
          <w:sz w:val="21"/>
          <w14:ligatures w14:val="none"/>
        </w:rPr>
        <w:t>B．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0" o:spt="75" alt="eqIdf386499be25c6e0ac6160b375e877491" type="#_x0000_t75" style="height:29.7pt;width:26.25pt;" o:ole="t" filled="f" o:preferrelative="t" stroked="f" coordsize="21600,21600">
            <v:path/>
            <v:fill on="f" focussize="0,0"/>
            <v:stroke on="f" joinstyle="miter"/>
            <v:imagedata r:id="rId29" o:title="eqIdf386499be25c6e0ac6160b375e877491"/>
            <o:lock v:ext="edit" aspectratio="t"/>
            <w10:wrap type="none"/>
            <w10:anchorlock/>
          </v:shape>
          <o:OLEObject Type="Embed" ProgID="Equation.DSMT4" ShapeID="_x0000_i1030" DrawAspect="Content" ObjectID="_1468075738" r:id="rId28">
            <o:LockedField>false</o:LockedField>
          </o:OLEObject>
        </w:object>
      </w:r>
      <w:r>
        <w:rPr>
          <w:rFonts w:hint="eastAsia" w:ascii="Calibri" w:hAnsi="Calibri" w:eastAsia="宋体" w:cs="Times New Roman"/>
          <w:sz w:val="21"/>
          <w:lang w:val="en-US" w:eastAsia="zh-CN"/>
          <w14:ligatures w14:val="none"/>
        </w:rPr>
        <w:t xml:space="preserve">     </w:t>
      </w:r>
      <w:r>
        <w:rPr>
          <w:rFonts w:ascii="Calibri" w:hAnsi="Calibri" w:eastAsia="宋体" w:cs="Times New Roman"/>
          <w:sz w:val="21"/>
          <w14:ligatures w14:val="none"/>
        </w:rPr>
        <w:t>C．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1" o:spt="75" alt="eqId3eb6b15808a7b7b8b6ca7e5f7b352657" type="#_x0000_t75" style="height:13.9pt;width:31.6pt;" o:ole="t" filled="f" o:preferrelative="t" stroked="f" coordsize="21600,21600">
            <v:path/>
            <v:fill on="f" focussize="0,0"/>
            <v:stroke on="f" joinstyle="miter"/>
            <v:imagedata r:id="rId31" o:title="eqId3eb6b15808a7b7b8b6ca7e5f7b352657"/>
            <o:lock v:ext="edit" aspectratio="t"/>
            <w10:wrap type="none"/>
            <w10:anchorlock/>
          </v:shape>
          <o:OLEObject Type="Embed" ProgID="Equation.DSMT4" ShapeID="_x0000_i1031" DrawAspect="Content" ObjectID="_1468075739" r:id="rId30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ab/>
      </w:r>
      <w:r>
        <w:rPr>
          <w:rFonts w:ascii="Calibri" w:hAnsi="Calibri" w:eastAsia="宋体" w:cs="Times New Roman"/>
          <w:sz w:val="21"/>
          <w14:ligatures w14:val="none"/>
        </w:rPr>
        <w:t>D．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2" o:spt="75" alt="eqId2009bcf7457e7228ce257abebd3f8fa8" type="#_x0000_t75" style="height:30pt;width:32.65pt;" o:ole="t" filled="f" o:preferrelative="t" stroked="f" coordsize="21600,21600">
            <v:path/>
            <v:fill on="f" focussize="0,0"/>
            <v:stroke on="f" joinstyle="miter"/>
            <v:imagedata r:id="rId33" o:title="eqId2009bcf7457e7228ce257abebd3f8fa8"/>
            <o:lock v:ext="edit" aspectratio="t"/>
            <w10:wrap type="none"/>
            <w10:anchorlock/>
          </v:shape>
          <o:OLEObject Type="Embed" ProgID="Equation.DSMT4" ShapeID="_x0000_i1032" DrawAspect="Content" ObjectID="_1468075740" r:id="rId32">
            <o:LockedField>false</o:LockedField>
          </o:OLEObject>
        </w:object>
      </w:r>
    </w:p>
    <w:p w14:paraId="4134FE2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】根据条件概率定义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3" o:spt="75" alt="eqIdec5cea84952a94e3b2c2c1fb4694e77d" type="#_x0000_t75" style="height:29.15pt;width:74.7pt;" o:ole="t" filled="f" o:preferrelative="t" stroked="f" coordsize="21600,21600">
            <v:path/>
            <v:fill on="f" focussize="0,0"/>
            <v:stroke on="f" joinstyle="miter"/>
            <v:imagedata r:id="rId35" o:title="eqIdec5cea84952a94e3b2c2c1fb4694e77d"/>
            <o:lock v:ext="edit" aspectratio="t"/>
            <w10:wrap type="none"/>
            <w10:anchorlock/>
          </v:shape>
          <o:OLEObject Type="Embed" ProgID="Equation.DSMT4" ShapeID="_x0000_i1033" DrawAspect="Content" ObjectID="_1468075741" r:id="rId34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，所以D正确.故选D.</w:t>
      </w:r>
    </w:p>
    <w:p w14:paraId="2907594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hint="eastAsia" w:ascii="Calibri" w:hAnsi="Calibri" w:eastAsia="宋体" w:cs="Times New Roman"/>
          <w:sz w:val="21"/>
          <w14:ligatures w14:val="none"/>
        </w:rPr>
        <w:t>2</w:t>
      </w:r>
      <w:r>
        <w:rPr>
          <w:rFonts w:ascii="Calibri" w:hAnsi="Calibri" w:eastAsia="宋体" w:cs="Times New Roman"/>
          <w:sz w:val="21"/>
          <w14:ligatures w14:val="none"/>
        </w:rPr>
        <w:t>．下面几种概率是条件概率的是（</w:t>
      </w:r>
      <w:r>
        <w:rPr>
          <w:rFonts w:ascii="Times New Roman" w:hAnsi="Times New Roman" w:eastAsia="Times New Roman" w:cs="Times New Roman"/>
          <w:kern w:val="0"/>
          <w:sz w:val="24"/>
          <w14:ligatures w14:val="none"/>
        </w:rPr>
        <w:t>    </w:t>
      </w:r>
      <w:r>
        <w:rPr>
          <w:rFonts w:ascii="Calibri" w:hAnsi="Calibri" w:eastAsia="宋体" w:cs="Times New Roman"/>
          <w:sz w:val="21"/>
          <w14:ligatures w14:val="none"/>
        </w:rPr>
        <w:t>）</w:t>
      </w:r>
    </w:p>
    <w:p w14:paraId="19F84E89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A．甲、乙二人投篮命中率分别为0.6、0.7，各投篮一次都投中的概率</w:t>
      </w:r>
    </w:p>
    <w:p w14:paraId="65E9A686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B．有10件产品，其中3件次品，抽2件产品进行检验，恰好抽到一件次品的概率</w:t>
      </w:r>
    </w:p>
    <w:p w14:paraId="4FA64AD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C．甲、乙二人投篮命中率分别为0.6，0.7，在甲投中的条件下乙投篮一次命中的概率</w:t>
      </w:r>
    </w:p>
    <w:p w14:paraId="3991934A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D．小明上学路上要过四个路口，每个路口遇到红灯的概率都是</w:t>
      </w:r>
      <w:r>
        <w:rPr>
          <w:rFonts w:ascii="Calibri" w:hAnsi="Calibri" w:eastAsia="宋体" w:cs="Times New Roman"/>
          <w:sz w:val="21"/>
          <w14:ligatures w14:val="none"/>
        </w:rPr>
        <w:object>
          <v:shape id="_x0000_i1034" o:spt="75" alt="eqIdd33adb74906403b0b00fcbd9fa691d8b" type="#_x0000_t75" style="height:27.05pt;width:10.45pt;" o:ole="t" filled="f" o:preferrelative="t" stroked="f" coordsize="21600,21600">
            <v:path/>
            <v:fill on="f" focussize="0,0"/>
            <v:stroke on="f" joinstyle="miter"/>
            <v:imagedata r:id="rId37" o:title="eqIdd33adb74906403b0b00fcbd9fa691d8b"/>
            <o:lock v:ext="edit" aspectratio="t"/>
            <w10:wrap type="none"/>
            <w10:anchorlock/>
          </v:shape>
          <o:OLEObject Type="Embed" ProgID="Equation.DSMT4" ShapeID="_x0000_i1034" DrawAspect="Content" ObjectID="_1468075742" r:id="rId36">
            <o:LockedField>false</o:LockedField>
          </o:OLEObject>
        </w:object>
      </w:r>
      <w:r>
        <w:rPr>
          <w:rFonts w:ascii="Calibri" w:hAnsi="Calibri" w:eastAsia="宋体" w:cs="Times New Roman"/>
          <w:sz w:val="21"/>
          <w14:ligatures w14:val="none"/>
        </w:rPr>
        <w:t>，小明在一次上学途中遇到红灯的概率</w:t>
      </w:r>
    </w:p>
    <w:p w14:paraId="20CC436B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【</w:t>
      </w:r>
      <w:r>
        <w:rPr>
          <w:rFonts w:hint="eastAsia" w:ascii="Calibri" w:hAnsi="Calibri" w:eastAsia="宋体" w:cs="Times New Roman"/>
          <w:sz w:val="21"/>
          <w14:ligatures w14:val="none"/>
        </w:rPr>
        <w:t>解析</w:t>
      </w:r>
      <w:r>
        <w:rPr>
          <w:rFonts w:ascii="Calibri" w:hAnsi="Calibri" w:eastAsia="宋体" w:cs="Times New Roman"/>
          <w:sz w:val="21"/>
          <w14:ligatures w14:val="none"/>
        </w:rPr>
        <w:t>】由条件概率的定义：某一事件已发生的情况下，另一事件发生的概率．</w:t>
      </w:r>
    </w:p>
    <w:p w14:paraId="574328ED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选项A：甲乙各投篮一次投中的概率，不是条件概率；</w:t>
      </w:r>
    </w:p>
    <w:p w14:paraId="4685E9C2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选项B：抽2件产品恰好抽到一件次品，不是条件概率；</w:t>
      </w:r>
    </w:p>
    <w:p w14:paraId="1A659344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选项C：甲投中的条件下乙投篮一次命中的概率，是条件概率；</w:t>
      </w:r>
    </w:p>
    <w:p w14:paraId="45CF5EBC">
      <w:pPr>
        <w:spacing w:after="0" w:line="360" w:lineRule="auto"/>
        <w:textAlignment w:val="center"/>
        <w:rPr>
          <w:rFonts w:ascii="Calibri" w:hAnsi="Calibri" w:eastAsia="宋体" w:cs="Times New Roman"/>
          <w:sz w:val="21"/>
          <w14:ligatures w14:val="none"/>
        </w:rPr>
      </w:pPr>
      <w:r>
        <w:rPr>
          <w:rFonts w:ascii="Calibri" w:hAnsi="Calibri" w:eastAsia="宋体" w:cs="Times New Roman"/>
          <w:sz w:val="21"/>
          <w14:ligatures w14:val="none"/>
        </w:rPr>
        <w:t>选项D：一次上学途中遇到红灯的概率，不是条件概率．故选C</w:t>
      </w:r>
      <w:r>
        <w:rPr>
          <w:rFonts w:hint="eastAsia" w:ascii="Calibri" w:hAnsi="Calibri" w:eastAsia="宋体" w:cs="Times New Roman"/>
          <w:sz w:val="21"/>
          <w14:ligatures w14:val="none"/>
        </w:rPr>
        <w:t>.</w:t>
      </w: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4F867349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8" Type="http://schemas.openxmlformats.org/officeDocument/2006/relationships/fontTable" Target="fontTable.xml"/><Relationship Id="rId37" Type="http://schemas.openxmlformats.org/officeDocument/2006/relationships/image" Target="media/image16.wmf"/><Relationship Id="rId36" Type="http://schemas.openxmlformats.org/officeDocument/2006/relationships/oleObject" Target="embeddings/oleObject18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6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5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4.bin"/><Relationship Id="rId27" Type="http://schemas.openxmlformats.org/officeDocument/2006/relationships/image" Target="media/image11.wmf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75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2025-08-19T05:56:24Z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