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7.2 排列</w:t>
      </w:r>
    </w:p>
    <w:p w14:paraId="12117072">
      <w:pPr>
        <w:jc w:val="both"/>
        <w:rPr>
          <w:rFonts w:hint="eastAsia"/>
          <w:lang w:val="en-US" w:eastAsia="zh-CN"/>
        </w:rPr>
      </w:pPr>
    </w:p>
    <w:p w14:paraId="29A88C1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排列：一般地，从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(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)个元素，并按照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一定的顺序排成</w:t>
      </w:r>
      <w:r>
        <w:rPr>
          <w:rFonts w:ascii="Times New Roman" w:hAnsi="Times New Roman" w:eastAsia="宋体" w:cs="Times New Roman"/>
          <w:color w:val="0000FF"/>
          <w:sz w:val="21"/>
          <w14:ligatures w14:val="none"/>
        </w:rPr>
        <w:t>一</w:t>
      </w:r>
      <w:r>
        <w:rPr>
          <w:rFonts w:ascii="Times New Roman" w:hAnsi="Times New Roman" w:eastAsia="宋体" w:cs="Times New Roman"/>
          <w:sz w:val="21"/>
          <w14:ligatures w14:val="none"/>
        </w:rPr>
        <w:t>列，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叫作</w:t>
      </w: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个元素的一个排列．</w:t>
      </w:r>
    </w:p>
    <w:p w14:paraId="4212C2AB">
      <w:pPr>
        <w:spacing w:after="0" w:line="360" w:lineRule="auto"/>
        <w:textAlignment w:val="center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两个排列相同的充要条件是：两个排列的元素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完全相同</w:t>
      </w:r>
      <w:r>
        <w:rPr>
          <w:rFonts w:ascii="Times New Roman" w:hAnsi="Times New Roman" w:eastAsia="宋体" w:cs="Times New Roman"/>
          <w:sz w:val="21"/>
          <w14:ligatures w14:val="none"/>
        </w:rPr>
        <w:t>，且元素的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排列顺序</w:t>
      </w:r>
      <w:r>
        <w:rPr>
          <w:rFonts w:ascii="Times New Roman" w:hAnsi="Times New Roman" w:eastAsia="宋体" w:cs="Times New Roman"/>
          <w:sz w:val="21"/>
          <w14:ligatures w14:val="none"/>
        </w:rPr>
        <w:t>也相同．</w:t>
      </w:r>
    </w:p>
    <w:p w14:paraId="64C2E71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排列数：从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(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)个元素的所有不同排列的个数，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叫作</w:t>
      </w:r>
      <w:r>
        <w:rPr>
          <w:rFonts w:ascii="Times New Roman" w:hAnsi="Times New Roman" w:eastAsia="宋体" w:cs="Times New Roman"/>
          <w:sz w:val="21"/>
          <w14:ligatures w14:val="none"/>
        </w:rPr>
        <w:t>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w:r>
        <w:rPr>
          <w:rFonts w:ascii="Times New Roman" w:hAnsi="Times New Roman" w:eastAsia="宋体" w:cs="Times New Roman"/>
          <w:sz w:val="21"/>
          <w14:ligatures w14:val="none"/>
        </w:rPr>
        <w:t>个元素的排列数，用符号</w:t>
      </w:r>
      <w:r>
        <w:rPr>
          <w:rFonts w:ascii="Times New Roman" w:hAnsi="Times New Roman" w:eastAsia="宋体" w:cs="Times New Roman"/>
          <w:position w:val="-12"/>
          <w:sz w:val="21"/>
          <w:u w:val="single"/>
          <w14:ligatures w14:val="none"/>
        </w:rPr>
        <w:object>
          <v:shape id="_x0000_i1025" o:spt="75" alt="eqId236a1bc1f7292f6d9db3d078761300de" type="#_x0000_t75" style="height:16.3pt;width:15.9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表示．</w:t>
      </w:r>
    </w:p>
    <w:p w14:paraId="24278C49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排列问题：把有关求排列的个数的问题叫作排列问题.</w:t>
      </w:r>
    </w:p>
    <w:p w14:paraId="1C3D91D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排列数公式：</w:t>
      </w: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26" o:spt="75" alt="eqId0c6f2be277c9855c7f322b89dfcf3427" type="#_x0000_t75" style="height:16.6pt;width:25.3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color w:val="0000FF"/>
          <w:position w:val="-14"/>
          <w:sz w:val="21"/>
          <w:u w:val="single"/>
          <w14:ligatures w14:val="none"/>
        </w:rPr>
        <w:object>
          <v:shape id="_x0000_i1027" o:spt="75" alt="eqId9d8ec7a7759bf48eb9f4537e65854356" type="#_x0000_t75" style="height:17.85pt;width:125.8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，其中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，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sSub>
          <m:sSubP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∈N</m:t>
            </m: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14:ligatures w14:val="none"/>
              </w:rPr>
              <m:t>+</m:t>
            </m:r>
            <m:ctrlPr>
              <w:rPr>
                <w:rFonts w:ascii="Cambria Math" w:hAnsi="Cambria Math" w:eastAsia="宋体" w:cs="Times New Roman"/>
                <w:i/>
                <w:iCs/>
                <w:sz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sz w:val="21"/>
          <w14:ligatures w14:val="none"/>
        </w:rPr>
        <w:t>，并且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m</w:t>
      </w:r>
      <m:oMath>
        <m:r>
          <m:rPr/>
          <w:rPr>
            <w:rFonts w:ascii="Cambria Math" w:hAnsi="Cambria Math" w:eastAsia="宋体" w:cs="Times New Roman"/>
            <w:sz w:val="21"/>
            <w14:ligatures w14:val="none"/>
          </w:rPr>
          <m:t>≤</m:t>
        </m:r>
      </m:oMath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01104C88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14:ligatures w14:val="none"/>
        </w:rPr>
        <w:t>特别地</w:t>
      </w:r>
      <w:r>
        <w:rPr>
          <w:rFonts w:ascii="Times New Roman" w:hAnsi="Times New Roman" w:eastAsia="宋体" w:cs="Times New Roman"/>
          <w:sz w:val="21"/>
          <w14:ligatures w14:val="none"/>
        </w:rPr>
        <w:t>，从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个不同元素中取出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个元素（即全部取出）排成一列，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叫作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sz w:val="21"/>
          <w14:ligatures w14:val="none"/>
        </w:rPr>
        <w:t>个元素的一个全排列，此时</w:t>
      </w:r>
      <w:r>
        <w:rPr>
          <w:rFonts w:ascii="Times New Roman" w:hAnsi="Times New Roman" w:eastAsia="宋体" w:cs="Times New Roman"/>
          <w:position w:val="-12"/>
          <w:sz w:val="21"/>
          <w14:ligatures w14:val="none"/>
        </w:rPr>
        <w:object>
          <v:shape id="_x0000_i1028" o:spt="75" alt="eqId0c6f2be277c9855c7f322b89dfcf3427" type="#_x0000_t75" style="height:16.6pt;width:23.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 xml:space="preserve"> </w:t>
      </w:r>
      <w:r>
        <w:rPr>
          <w:rFonts w:ascii="Times New Roman" w:hAnsi="Times New Roman" w:eastAsia="宋体" w:cs="Times New Roman"/>
          <w:position w:val="-14"/>
          <w:sz w:val="21"/>
          <w:u w:val="single"/>
          <w14:ligatures w14:val="none"/>
        </w:rPr>
        <w:object>
          <v:shape id="_x0000_i1029" o:spt="75" alt="eqId9d8ec7a7759bf48eb9f4537e65854356" type="#_x0000_t75" style="height:17.85pt;width:103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，我们将右端简记为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b/>
          <w:iCs/>
          <w:sz w:val="21"/>
          <w14:ligatures w14:val="none"/>
        </w:rPr>
        <w:t>！</w:t>
      </w:r>
      <w:r>
        <w:rPr>
          <w:rFonts w:ascii="Times New Roman" w:hAnsi="Times New Roman" w:eastAsia="宋体" w:cs="Times New Roman"/>
          <w:bCs/>
          <w:iCs/>
          <w:sz w:val="21"/>
          <w14:ligatures w14:val="none"/>
        </w:rPr>
        <w:t>，</w:t>
      </w:r>
      <w:r>
        <w:rPr>
          <w:rFonts w:hint="eastAsia" w:ascii="Times New Roman" w:hAnsi="Times New Roman" w:eastAsia="宋体" w:cs="Times New Roman"/>
          <w:bCs/>
          <w:iCs/>
          <w:sz w:val="21"/>
          <w14:ligatures w14:val="none"/>
        </w:rPr>
        <w:t>叫作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sz w:val="21"/>
          <w14:ligatures w14:val="none"/>
        </w:rPr>
        <w:t>的阶乘，表示正整数1到</w:t>
      </w:r>
      <w:r>
        <w:rPr>
          <w:rFonts w:ascii="Times New Roman" w:hAnsi="Times New Roman" w:eastAsia="宋体" w:cs="Times New Roman"/>
          <w:i/>
          <w:sz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sz w:val="21"/>
          <w14:ligatures w14:val="none"/>
        </w:rPr>
        <w:t>的连乘积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  <w:r>
        <w:rPr>
          <w:rFonts w:hint="eastAsia" w:ascii="Times New Roman" w:hAnsi="Times New Roman" w:eastAsia="宋体" w:cs="Times New Roman"/>
          <w:sz w:val="21"/>
          <w14:ligatures w14:val="none"/>
        </w:rPr>
        <w:t>特别地</w:t>
      </w:r>
      <w:r>
        <w:rPr>
          <w:rFonts w:ascii="Times New Roman" w:hAnsi="Times New Roman" w:eastAsia="宋体" w:cs="Times New Roman"/>
          <w:sz w:val="21"/>
          <w14:ligatures w14:val="none"/>
        </w:rPr>
        <w:t>，规定0</w:t>
      </w:r>
      <w:r>
        <w:rPr>
          <w:rFonts w:ascii="Times New Roman" w:hAnsi="Times New Roman" w:eastAsia="宋体" w:cs="Times New Roman"/>
          <w:b/>
          <w:sz w:val="21"/>
          <w14:ligatures w14:val="none"/>
        </w:rPr>
        <w:t>！</w:t>
      </w:r>
      <w:r>
        <w:rPr>
          <w:rFonts w:ascii="Times New Roman" w:hAnsi="Times New Roman" w:eastAsia="宋体" w:cs="Times New Roman"/>
          <w:sz w:val="21"/>
          <w14:ligatures w14:val="none"/>
        </w:rPr>
        <w:t>=</w:t>
      </w:r>
      <w:r>
        <w:rPr>
          <w:rFonts w:ascii="Times New Roman" w:hAnsi="Times New Roman" w:eastAsia="宋体" w:cs="Times New Roman"/>
          <w:color w:val="0000FF"/>
          <w:sz w:val="21"/>
          <w14:ligatures w14:val="none"/>
        </w:rPr>
        <w:t>1</w: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6954C110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ascii="Times New Roman" w:hAnsi="Times New Roman" w:eastAsia="宋体" w:cs="Times New Roman"/>
          <w:sz w:val="21"/>
          <w14:ligatures w14:val="none"/>
        </w:rPr>
        <w:t>所以，排列数公式还可以写成</w:t>
      </w:r>
      <w:r>
        <w:rPr>
          <w:rFonts w:ascii="Times New Roman" w:hAnsi="Times New Roman" w:eastAsia="宋体" w:cs="Times New Roman"/>
          <w:position w:val="-32"/>
          <w:sz w:val="21"/>
          <w14:ligatures w14:val="none"/>
        </w:rPr>
        <w:object>
          <v:shape id="_x0000_i1030" o:spt="75" alt="eqId0c6f2be277c9855c7f322b89dfcf3427" type="#_x0000_t75" style="height:30.7pt;width:62.3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14:ligatures w14:val="none"/>
        </w:rPr>
        <w:t>．</w:t>
      </w:r>
    </w:p>
    <w:p w14:paraId="789221F1">
      <w:pPr>
        <w:jc w:val="both"/>
        <w:rPr>
          <w:rFonts w:hint="default"/>
          <w:lang w:val="en-US" w:eastAsia="zh-CN"/>
        </w:rPr>
      </w:pPr>
      <w:bookmarkStart w:id="0" w:name="_GoBack"/>
      <w:bookmarkEnd w:id="0"/>
    </w:p>
    <w:p w14:paraId="17B88CBC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bidi w:val="0"/>
        <w:rPr>
          <w:lang w:val="en-US" w:eastAsia="zh-CN"/>
        </w:rPr>
      </w:pPr>
    </w:p>
    <w:p w14:paraId="4E8BD17D">
      <w:pPr>
        <w:bidi w:val="0"/>
        <w:rPr>
          <w:lang w:val="en-US" w:eastAsia="zh-CN"/>
        </w:rPr>
      </w:pPr>
    </w:p>
    <w:p w14:paraId="7E2609D3">
      <w:pPr>
        <w:bidi w:val="0"/>
        <w:rPr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00D5CE"/>
    <w:multiLevelType w:val="singleLevel"/>
    <w:tmpl w:val="0F00D5C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0453866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2025-08-19T03:27:33Z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