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87C31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一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）自然资源</w:t>
      </w:r>
      <w:r>
        <w:rPr>
          <w:rFonts w:hint="eastAsia"/>
          <w:sz w:val="36"/>
          <w:szCs w:val="36"/>
          <w:lang w:val="en-US" w:eastAsia="zh-CN"/>
        </w:rPr>
        <w:t>与人类活动1.1</w:t>
      </w:r>
    </w:p>
    <w:p w14:paraId="61FFC5D1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认识自然资源</w:t>
      </w:r>
    </w:p>
    <w:p w14:paraId="0062F1ED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</w:t>
      </w:r>
      <w:r>
        <w:rPr>
          <w:rFonts w:ascii="Times New Roman" w:hAnsi="Times New Roman" w:eastAsia="黑体" w:cs="Times New Roman"/>
          <w:sz w:val="24"/>
          <w:szCs w:val="24"/>
        </w:rPr>
        <w:t>含义</w:t>
      </w:r>
      <w:r>
        <w:rPr>
          <w:rFonts w:ascii="Times New Roman" w:hAnsi="Times New Roman" w:cs="Times New Roman"/>
          <w:sz w:val="24"/>
          <w:szCs w:val="24"/>
        </w:rPr>
        <w:t>：自然资源是指在一定经济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和</w:t>
      </w:r>
      <w:r>
        <w:rPr>
          <w:rFonts w:ascii="Times New Roman" w:hAnsi="Times New Roman" w:cs="Times New Roman"/>
          <w:sz w:val="24"/>
          <w:szCs w:val="24"/>
        </w:rPr>
        <w:t>技术条件下，</w:t>
      </w:r>
      <w:r>
        <w:rPr>
          <w:rFonts w:hint="eastAsia" w:ascii="Times New Roman" w:hAnsi="Times New Roman" w:cs="Times New Roman"/>
          <w:sz w:val="24"/>
          <w:szCs w:val="24"/>
        </w:rPr>
        <w:t>能够为人类利用并产生价值的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要素的总称，主要包括土地资源、气候资源、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、生物资源、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、海洋空间资源等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41C6CB8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</w:t>
      </w:r>
      <w:r>
        <w:rPr>
          <w:rFonts w:ascii="Times New Roman" w:hAnsi="Times New Roman" w:eastAsia="黑体" w:cs="Times New Roman"/>
          <w:sz w:val="24"/>
          <w:szCs w:val="24"/>
        </w:rPr>
        <w:t>主要类型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4252"/>
        <w:gridCol w:w="3263"/>
      </w:tblGrid>
      <w:tr w14:paraId="4F2D8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78287F26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类型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FD40C9B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可再生资源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24F5D5A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非可再生资源</w:t>
            </w:r>
          </w:p>
        </w:tc>
      </w:tr>
      <w:tr w14:paraId="11939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5B0408B4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相对性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9C19717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多数可再生资源只有在合理开发利用的前提下，才可以获得再生，当开发利用不合理时，它们的再生周期就会延长，甚至变成非可再生资源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513B71D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并非绝对不可再生，只是因为再生的周期太长，相对于短暂的人类历史来说，可以认为是非可再生的</w:t>
            </w:r>
          </w:p>
        </w:tc>
      </w:tr>
      <w:tr w14:paraId="00825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41D034C6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举例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C456A3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生物资源、水资源、土地资源、气候资源等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483C4F4F"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资源</w:t>
            </w:r>
          </w:p>
        </w:tc>
      </w:tr>
    </w:tbl>
    <w:p w14:paraId="63C333E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/>
        <w:textAlignment w:val="baseline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战略性矿产资源</w:t>
      </w:r>
      <w:r>
        <w:rPr>
          <w:rFonts w:hint="eastAsia" w:ascii="黑体" w:hAnsi="黑体" w:eastAsia="黑体" w:cs="黑体"/>
          <w:sz w:val="24"/>
          <w:szCs w:val="24"/>
        </w:rPr>
        <w:t>：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某些矿产资源对一个国家或地区的区域发展、社会稳定和国际竞争力具有重要战略意义，对经济安全、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以及经济社会可持续发展等有着重要影响和制约作用，被称为战略性矿产资源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。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《全国矿产资源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规划（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2016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—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2020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年）》将石油、天然气、煤炭、稀土、晶质石墨等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种矿产列入战略性矿产目录。</w:t>
      </w:r>
    </w:p>
    <w:p w14:paraId="00E7E885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判断某种资源是否属于自然资源的方法</w:t>
      </w:r>
    </w:p>
    <w:p w14:paraId="1A2DD369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(1)是否直接从自然界获得。</w:t>
      </w:r>
    </w:p>
    <w:p w14:paraId="2433D4AD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(2)能否用于生产和生活。</w:t>
      </w:r>
    </w:p>
    <w:p w14:paraId="49BADC71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凡是既符合(1)又能满足(2)的物质或能量，就是自然资源。只符合其中一条的，则不属于自然资源。例如：</w:t>
      </w:r>
    </w:p>
    <w:p w14:paraId="644A462C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①汽油虽然能提供动力，但它是人类从石油中提炼出来的，不是直接来自自然界，不能称为自然资源。</w:t>
      </w:r>
    </w:p>
    <w:p w14:paraId="2A3DCBEC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②棉花是人类种植出来的农产品，不是直接来自自然界，也不能称其为自然资源。</w:t>
      </w:r>
    </w:p>
    <w:p w14:paraId="13A71185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③闪电虽然来自自然环境，但目前不能被人类利用，不能用于生产和生活中，所以目前不属于自然资源。</w:t>
      </w:r>
    </w:p>
    <w:p w14:paraId="70B69E6A"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07A6D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522918"/>
    <w:rsid w:val="1DFD1C32"/>
    <w:rsid w:val="26B7449F"/>
    <w:rsid w:val="2EBB1CE1"/>
    <w:rsid w:val="35951B6D"/>
    <w:rsid w:val="36013FB9"/>
    <w:rsid w:val="3D556934"/>
    <w:rsid w:val="4257287C"/>
    <w:rsid w:val="42E00A4C"/>
    <w:rsid w:val="4E4636AE"/>
    <w:rsid w:val="572C35BD"/>
    <w:rsid w:val="586D5544"/>
    <w:rsid w:val="58C45C8C"/>
    <w:rsid w:val="5B56564E"/>
    <w:rsid w:val="5E4B6A02"/>
    <w:rsid w:val="65FA6807"/>
    <w:rsid w:val="6F2D79E0"/>
    <w:rsid w:val="77A30EDC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641</Characters>
  <Lines>0</Lines>
  <Paragraphs>0</Paragraphs>
  <TotalTime>0</TotalTime>
  <ScaleCrop>false</ScaleCrop>
  <LinksUpToDate>false</LinksUpToDate>
  <CharactersWithSpaces>641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2025-11-06T04:12:31Z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