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FB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六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）海洋空间资源与国家安全</w:t>
      </w:r>
    </w:p>
    <w:p w14:paraId="60F5E572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海洋空间资源定义：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指海洋水体所占据的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，也称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海域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，主要由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、礁石、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、海床（包括海底和底土）和海岸线、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等构成。</w:t>
      </w:r>
    </w:p>
    <w:p w14:paraId="642D6A54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我国的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海洋资源空间</w:t>
      </w:r>
    </w:p>
    <w:p w14:paraId="13D2C338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渤海、琼州海峡等是我国的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；黄海、东海、南海部分海域，台湾以东太平洋沿岸海域和部分岛屿周围海域是我国的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，我国拥有完全主权。</w:t>
      </w:r>
    </w:p>
    <w:p w14:paraId="31AFC2CB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按照《联合国海洋法公约》的规定，我国对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以外的海域，虽然不拥有主权，但拥有毗连区的某些管制权，同时依法拥有专属经济区、大陆架、公海、国际海底等海域的相关权益。</w:t>
      </w:r>
    </w:p>
    <w:p w14:paraId="115C7B76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sz w:val="24"/>
          <w:szCs w:val="24"/>
        </w:rPr>
        <w:t>．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海洋空间资源开发与国家安全</w:t>
      </w:r>
    </w:p>
    <w:p w14:paraId="48C3995F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我国海洋空间资源开发主要限于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沿岸</w:t>
      </w:r>
      <w:r>
        <w:rPr>
          <w:rFonts w:hint="eastAsia" w:ascii="Times New Roman" w:hAnsi="Times New Roman" w:cs="Times New Roman"/>
          <w:sz w:val="24"/>
          <w:szCs w:val="24"/>
        </w:rPr>
        <w:t>和近岸海域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7D60E5A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开发方式及其对国家安全的影响</w:t>
      </w:r>
    </w:p>
    <w:tbl>
      <w:tblPr>
        <w:tblStyle w:val="6"/>
        <w:tblW w:w="0" w:type="auto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4157"/>
        <w:gridCol w:w="2708"/>
      </w:tblGrid>
      <w:tr w14:paraId="55E5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  <w:vAlign w:val="center"/>
          </w:tcPr>
          <w:p w14:paraId="2C244F5D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开发方式</w:t>
            </w:r>
          </w:p>
        </w:tc>
        <w:tc>
          <w:tcPr>
            <w:tcW w:w="4157" w:type="dxa"/>
            <w:vAlign w:val="center"/>
          </w:tcPr>
          <w:p w14:paraId="3E5CA174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主要内容</w:t>
            </w:r>
          </w:p>
        </w:tc>
        <w:tc>
          <w:tcPr>
            <w:tcW w:w="2708" w:type="dxa"/>
            <w:vAlign w:val="center"/>
          </w:tcPr>
          <w:p w14:paraId="4A69ACB2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对国家安全的影响</w:t>
            </w:r>
          </w:p>
        </w:tc>
      </w:tr>
      <w:tr w14:paraId="38164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  <w:vAlign w:val="center"/>
          </w:tcPr>
          <w:p w14:paraId="37F4408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耕海牧渔</w:t>
            </w:r>
          </w:p>
        </w:tc>
        <w:tc>
          <w:tcPr>
            <w:tcW w:w="4157" w:type="dxa"/>
          </w:tcPr>
          <w:p w14:paraId="6556CC91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对海洋空间资源、渔业资源及海洋生物资源的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立体开发利用；建立海洋牧场</w:t>
            </w:r>
          </w:p>
        </w:tc>
        <w:tc>
          <w:tcPr>
            <w:tcW w:w="2708" w:type="dxa"/>
          </w:tcPr>
          <w:p w14:paraId="24F9BA5D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维护我国食品安全和生态安全</w:t>
            </w:r>
          </w:p>
        </w:tc>
      </w:tr>
      <w:tr w14:paraId="6328A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  <w:vAlign w:val="center"/>
          </w:tcPr>
          <w:p w14:paraId="2FED7E77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填海造地</w:t>
            </w:r>
          </w:p>
        </w:tc>
        <w:tc>
          <w:tcPr>
            <w:tcW w:w="4157" w:type="dxa"/>
          </w:tcPr>
          <w:p w14:paraId="7108B0B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把原有的海域通过人工技术转变为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</w:p>
        </w:tc>
        <w:tc>
          <w:tcPr>
            <w:tcW w:w="2708" w:type="dxa"/>
          </w:tcPr>
          <w:p w14:paraId="6A2B63D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对维护国土安全具有重要意义</w:t>
            </w:r>
          </w:p>
        </w:tc>
      </w:tr>
      <w:tr w14:paraId="48E9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  <w:vAlign w:val="center"/>
          </w:tcPr>
          <w:p w14:paraId="7DFA54D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海岛开发</w:t>
            </w:r>
          </w:p>
        </w:tc>
        <w:tc>
          <w:tcPr>
            <w:tcW w:w="4157" w:type="dxa"/>
          </w:tcPr>
          <w:p w14:paraId="30D067C7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可供人类长久居住，也可依托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海岛发展海洋渔业、开发矿产资源、实施海岛旅游</w:t>
            </w:r>
          </w:p>
        </w:tc>
        <w:tc>
          <w:tcPr>
            <w:tcW w:w="2708" w:type="dxa"/>
          </w:tcPr>
          <w:p w14:paraId="2DBA3FF0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捍卫国家权益、保障国防安全的战略前沿</w:t>
            </w:r>
          </w:p>
        </w:tc>
      </w:tr>
      <w:tr w14:paraId="2839D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  <w:vAlign w:val="center"/>
          </w:tcPr>
          <w:p w14:paraId="556FC9AE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港口及交通运输线建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设</w:t>
            </w:r>
          </w:p>
        </w:tc>
        <w:tc>
          <w:tcPr>
            <w:tcW w:w="4157" w:type="dxa"/>
          </w:tcPr>
          <w:p w14:paraId="0F208CA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海洋运输线由海上航道和</w:t>
            </w:r>
            <w:r>
              <w:rPr>
                <w:rFonts w:hint="eastAsia" w:ascii="宋体" w:hAnsi="宋体" w:eastAsia="宋体" w:cs="宋体"/>
                <w:color w:val="231F2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等构成，并向海底和海洋上空拓展，其主要方式有海底隧道、海底管道和跨海大桥等</w:t>
            </w:r>
          </w:p>
        </w:tc>
        <w:tc>
          <w:tcPr>
            <w:tcW w:w="2708" w:type="dxa"/>
          </w:tcPr>
          <w:p w14:paraId="1075D8F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对我国资源安全、经济安全、军事安全都很重要</w:t>
            </w:r>
          </w:p>
        </w:tc>
      </w:tr>
    </w:tbl>
    <w:p w14:paraId="60496D68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维护国家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海洋空间资源安全</w:t>
      </w:r>
    </w:p>
    <w:p w14:paraId="29B22E59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维护海洋空间资源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权益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。维护我国海洋</w:t>
      </w:r>
      <w:r>
        <w:rPr>
          <w:rFonts w:hint="eastAsia" w:ascii="Times New Roman" w:hAnsi="Times New Roman" w:cs="Times New Roman"/>
          <w:sz w:val="24"/>
          <w:szCs w:val="24"/>
          <w:u w:val="none"/>
          <w:lang w:eastAsia="zh-CN"/>
        </w:rPr>
        <w:t>权益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，妥善解决我国面临的海洋纠纷，是发展海洋经济的重要前提。</w:t>
      </w:r>
    </w:p>
    <w:p w14:paraId="1E11B5DC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合理开发利用海洋空间资源。我国坚持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与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并重，积极推动海洋生态文明示范区建设，健全海洋保护区网络；建立海洋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制度。</w:t>
      </w:r>
    </w:p>
    <w:p w14:paraId="6CBF5BE2"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【</w:t>
      </w:r>
      <w:r>
        <w:rPr>
          <w:rFonts w:ascii="Times New Roman" w:hAnsi="Times New Roman" w:eastAsia="黑体" w:cs="Times New Roman"/>
          <w:sz w:val="24"/>
          <w:szCs w:val="24"/>
        </w:rPr>
        <w:t>思考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与陆地空间相比，海洋空间资源的优势。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A1098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05E0AA6"/>
    <w:rsid w:val="01EF3980"/>
    <w:rsid w:val="04CD5B2C"/>
    <w:rsid w:val="061C3CD0"/>
    <w:rsid w:val="07410962"/>
    <w:rsid w:val="07750484"/>
    <w:rsid w:val="092B3F6C"/>
    <w:rsid w:val="11E63F81"/>
    <w:rsid w:val="17E01460"/>
    <w:rsid w:val="18C878B3"/>
    <w:rsid w:val="19D25538"/>
    <w:rsid w:val="1B635F27"/>
    <w:rsid w:val="1EC43D73"/>
    <w:rsid w:val="211C401E"/>
    <w:rsid w:val="215B7C77"/>
    <w:rsid w:val="21D513D2"/>
    <w:rsid w:val="23B2407F"/>
    <w:rsid w:val="29211D26"/>
    <w:rsid w:val="29CD55C0"/>
    <w:rsid w:val="2B8A1CC7"/>
    <w:rsid w:val="2D564730"/>
    <w:rsid w:val="2EBB1CE1"/>
    <w:rsid w:val="326B7026"/>
    <w:rsid w:val="355A1B9B"/>
    <w:rsid w:val="35951B6D"/>
    <w:rsid w:val="39642930"/>
    <w:rsid w:val="410E5DA8"/>
    <w:rsid w:val="42E00A4C"/>
    <w:rsid w:val="4E881B7A"/>
    <w:rsid w:val="4F3D2C02"/>
    <w:rsid w:val="51066F16"/>
    <w:rsid w:val="51C63383"/>
    <w:rsid w:val="568F36FC"/>
    <w:rsid w:val="5835243C"/>
    <w:rsid w:val="586D5544"/>
    <w:rsid w:val="5B56564E"/>
    <w:rsid w:val="5E4B6A02"/>
    <w:rsid w:val="61D74309"/>
    <w:rsid w:val="647F3B76"/>
    <w:rsid w:val="65A92947"/>
    <w:rsid w:val="65FA6807"/>
    <w:rsid w:val="66D94A3B"/>
    <w:rsid w:val="67546915"/>
    <w:rsid w:val="6D3A4E51"/>
    <w:rsid w:val="704774D5"/>
    <w:rsid w:val="72325AEA"/>
    <w:rsid w:val="7DCB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787</Words>
  <Characters>799</Characters>
  <Lines>0</Lines>
  <Paragraphs>0</Paragraphs>
  <TotalTime>76</TotalTime>
  <ScaleCrop>false</ScaleCrop>
  <LinksUpToDate>false</LinksUpToDate>
  <CharactersWithSpaces>799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2025-11-06T05:39:19Z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