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地理预习卡（十八）气候变化与国家安全</w:t>
      </w:r>
      <w:r>
        <w:rPr>
          <w:rFonts w:hint="eastAsia"/>
          <w:sz w:val="36"/>
          <w:szCs w:val="36"/>
          <w:lang w:val="en-US" w:eastAsia="zh-CN"/>
        </w:rPr>
        <w:t>1.1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1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全球气候变化与人为碳排放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13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全球气候变化的特征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全球气温虽有波动，但总体上呈现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上升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的趋势，20</w:t>
      </w:r>
      <w:r>
        <w:rPr>
          <w:rFonts w:ascii="宋体" w:hAnsi="宋体" w:eastAsia="宋体" w:cs="宋体"/>
          <w:color w:val="auto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50</w:t>
      </w:r>
      <w:r>
        <w:rPr>
          <w:rFonts w:ascii="宋体" w:hAnsi="宋体" w:eastAsia="宋体" w:cs="宋体"/>
          <w:color w:val="auto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年代以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来的增温尤其</w:t>
      </w: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明显。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25"/>
        <w:textAlignment w:val="baseline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全球气候变化的原因</w:t>
      </w:r>
    </w:p>
    <w:tbl>
      <w:tblPr>
        <w:tblStyle w:val="9"/>
        <w:tblW w:w="8476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983"/>
        <w:gridCol w:w="3098"/>
        <w:gridCol w:w="243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963" w:type="dxa"/>
            <w:tcBorders>
              <w:tl2br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1983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60" w:lineRule="auto"/>
              <w:ind w:left="518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温室气体</w:t>
            </w:r>
          </w:p>
        </w:tc>
        <w:tc>
          <w:tcPr>
            <w:tcW w:w="3098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60" w:lineRule="auto"/>
              <w:ind w:left="1016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温室效应</w:t>
            </w:r>
          </w:p>
        </w:tc>
        <w:tc>
          <w:tcPr>
            <w:tcW w:w="2432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360" w:lineRule="auto"/>
              <w:ind w:left="924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碳循环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248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概念</w:t>
            </w:r>
          </w:p>
        </w:tc>
        <w:tc>
          <w:tcPr>
            <w:tcW w:w="19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115" w:right="194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大气中的</w:t>
            </w:r>
            <w:r>
              <w:rPr>
                <w:color w:val="auto"/>
                <w:spacing w:val="-2"/>
                <w:sz w:val="24"/>
                <w:szCs w:val="24"/>
                <w:u w:val="single" w:color="auto"/>
              </w:rPr>
              <w:t>水汽</w:t>
            </w:r>
            <w:r>
              <w:rPr>
                <w:color w:val="auto"/>
                <w:spacing w:val="-2"/>
                <w:sz w:val="24"/>
                <w:szCs w:val="24"/>
              </w:rPr>
              <w:t>、</w:t>
            </w:r>
            <w:r>
              <w:rPr>
                <w:color w:val="auto"/>
                <w:spacing w:val="-2"/>
                <w:sz w:val="24"/>
                <w:szCs w:val="24"/>
                <w:u w:val="single" w:color="auto"/>
              </w:rPr>
              <w:t>二氧化碳</w:t>
            </w:r>
            <w:r>
              <w:rPr>
                <w:color w:val="auto"/>
                <w:spacing w:val="-2"/>
                <w:sz w:val="24"/>
                <w:szCs w:val="24"/>
              </w:rPr>
              <w:t>、甲烷</w:t>
            </w:r>
            <w:r>
              <w:rPr>
                <w:color w:val="auto"/>
                <w:sz w:val="24"/>
                <w:szCs w:val="24"/>
              </w:rPr>
              <w:t>等</w:t>
            </w:r>
          </w:p>
        </w:tc>
        <w:tc>
          <w:tcPr>
            <w:tcW w:w="3098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114" w:right="42" w:firstLine="1"/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温室气体可以强烈地吸收</w:t>
            </w:r>
            <w:r>
              <w:rPr>
                <w:color w:val="auto"/>
                <w:spacing w:val="-11"/>
                <w:sz w:val="24"/>
                <w:szCs w:val="24"/>
              </w:rPr>
              <w:t>地面</w:t>
            </w:r>
            <w:r>
              <w:rPr>
                <w:color w:val="auto"/>
                <w:spacing w:val="-11"/>
                <w:sz w:val="24"/>
                <w:szCs w:val="24"/>
                <w:u w:val="single" w:color="auto"/>
              </w:rPr>
              <w:t>长波</w:t>
            </w:r>
            <w:r>
              <w:rPr>
                <w:color w:val="auto"/>
                <w:spacing w:val="-11"/>
                <w:sz w:val="24"/>
                <w:szCs w:val="24"/>
              </w:rPr>
              <w:t>辐射，使地球接收</w:t>
            </w:r>
            <w:r>
              <w:rPr>
                <w:color w:val="auto"/>
                <w:spacing w:val="-6"/>
                <w:sz w:val="24"/>
                <w:szCs w:val="24"/>
              </w:rPr>
              <w:t>的太阳能不会马上散失掉，</w:t>
            </w:r>
            <w:r>
              <w:rPr>
                <w:color w:val="auto"/>
                <w:spacing w:val="-11"/>
                <w:sz w:val="24"/>
                <w:szCs w:val="24"/>
              </w:rPr>
              <w:t>形成温室效应，对地球起到</w:t>
            </w:r>
            <w:r>
              <w:rPr>
                <w:color w:val="auto"/>
                <w:spacing w:val="-3"/>
                <w:sz w:val="24"/>
                <w:szCs w:val="24"/>
                <w:u w:val="single" w:color="auto"/>
              </w:rPr>
              <w:t>保温</w:t>
            </w:r>
            <w:r>
              <w:rPr>
                <w:color w:val="auto"/>
                <w:spacing w:val="-3"/>
                <w:sz w:val="24"/>
                <w:szCs w:val="24"/>
              </w:rPr>
              <w:t>作用</w:t>
            </w:r>
          </w:p>
        </w:tc>
        <w:tc>
          <w:tcPr>
            <w:tcW w:w="2432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117" w:right="108"/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指</w:t>
            </w:r>
            <w:r>
              <w:rPr>
                <w:color w:val="auto"/>
                <w:spacing w:val="-8"/>
                <w:sz w:val="24"/>
                <w:szCs w:val="24"/>
                <w:u w:val="single" w:color="auto"/>
              </w:rPr>
              <w:t>碳</w:t>
            </w:r>
            <w:r>
              <w:rPr>
                <w:color w:val="auto"/>
                <w:spacing w:val="-8"/>
                <w:sz w:val="24"/>
                <w:szCs w:val="24"/>
              </w:rPr>
              <w:t>元素在大气圈、水圈、生物圈以及岩石圈之间迁移、转化所构成</w:t>
            </w:r>
            <w:r>
              <w:rPr>
                <w:color w:val="auto"/>
                <w:spacing w:val="-4"/>
                <w:sz w:val="24"/>
                <w:szCs w:val="24"/>
              </w:rPr>
              <w:t>的循环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963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9" w:line="360" w:lineRule="auto"/>
              <w:ind w:left="132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与全球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360" w:lineRule="auto"/>
              <w:ind w:left="249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气候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line="360" w:lineRule="auto"/>
              <w:ind w:left="128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变化的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360" w:lineRule="auto"/>
              <w:ind w:left="252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关系</w:t>
            </w:r>
          </w:p>
        </w:tc>
        <w:tc>
          <w:tcPr>
            <w:tcW w:w="7513" w:type="dxa"/>
            <w:gridSpan w:val="3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60" w:lineRule="auto"/>
              <w:ind w:left="113" w:right="204" w:firstLine="2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工业革命前：</w:t>
            </w:r>
            <w:r>
              <w:rPr>
                <w:color w:val="auto"/>
                <w:spacing w:val="-72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2"/>
                <w:sz w:val="24"/>
                <w:szCs w:val="24"/>
              </w:rPr>
              <w:t>自然界的碳循环过程维持了大气中</w:t>
            </w:r>
            <w:r>
              <w:rPr>
                <w:color w:val="auto"/>
                <w:spacing w:val="-2"/>
                <w:sz w:val="24"/>
                <w:szCs w:val="24"/>
                <w:u w:val="single" w:color="auto"/>
              </w:rPr>
              <w:t>二氧化碳</w:t>
            </w:r>
            <w:r>
              <w:rPr>
                <w:color w:val="auto"/>
                <w:spacing w:val="-2"/>
                <w:sz w:val="24"/>
                <w:szCs w:val="24"/>
              </w:rPr>
              <w:t>等温室</w:t>
            </w:r>
            <w:r>
              <w:rPr>
                <w:color w:val="auto"/>
                <w:spacing w:val="-3"/>
                <w:sz w:val="24"/>
                <w:szCs w:val="24"/>
              </w:rPr>
              <w:t>气体</w:t>
            </w:r>
            <w:r>
              <w:rPr>
                <w:color w:val="auto"/>
                <w:spacing w:val="-1"/>
                <w:sz w:val="24"/>
                <w:szCs w:val="24"/>
              </w:rPr>
              <w:t>含量的相对稳定，温室效应不显著，全球气候增温不明显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963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360" w:lineRule="auto"/>
              <w:ind w:left="116" w:right="204"/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工业革命后：人类活动主要通过使用</w:t>
            </w:r>
            <w:r>
              <w:rPr>
                <w:color w:val="auto"/>
                <w:spacing w:val="-1"/>
                <w:sz w:val="24"/>
                <w:szCs w:val="24"/>
                <w:u w:val="single" w:color="auto"/>
              </w:rPr>
              <w:t>化石</w:t>
            </w:r>
            <w:r>
              <w:rPr>
                <w:color w:val="auto"/>
                <w:spacing w:val="-1"/>
                <w:sz w:val="24"/>
                <w:szCs w:val="24"/>
              </w:rPr>
              <w:t>燃料和改变土地利用两种方式，增加大气中二氧化碳含量，改变了全球</w:t>
            </w:r>
            <w:r>
              <w:rPr>
                <w:color w:val="auto"/>
                <w:spacing w:val="-1"/>
                <w:sz w:val="24"/>
                <w:szCs w:val="24"/>
                <w:u w:val="single" w:color="auto"/>
              </w:rPr>
              <w:t>碳循环</w:t>
            </w:r>
            <w:r>
              <w:rPr>
                <w:color w:val="auto"/>
                <w:spacing w:val="-1"/>
                <w:sz w:val="24"/>
                <w:szCs w:val="24"/>
              </w:rPr>
              <w:t>过程，使地球的温室效应增强。</w:t>
            </w:r>
            <w:r>
              <w:rPr>
                <w:color w:val="auto"/>
                <w:spacing w:val="-1"/>
                <w:sz w:val="24"/>
                <w:szCs w:val="24"/>
                <w:u w:val="single" w:color="auto"/>
              </w:rPr>
              <w:t>人类活动</w:t>
            </w:r>
            <w:r>
              <w:rPr>
                <w:color w:val="auto"/>
                <w:spacing w:val="-1"/>
                <w:sz w:val="24"/>
                <w:szCs w:val="24"/>
              </w:rPr>
              <w:t>被认为是</w:t>
            </w:r>
            <w:r>
              <w:rPr>
                <w:color w:val="auto"/>
                <w:spacing w:val="-4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</w:rPr>
              <w:t>20</w:t>
            </w:r>
            <w:r>
              <w:rPr>
                <w:color w:val="auto"/>
                <w:spacing w:val="-51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</w:rPr>
              <w:t>世纪以来全球</w:t>
            </w:r>
            <w:r>
              <w:rPr>
                <w:color w:val="auto"/>
                <w:spacing w:val="-2"/>
                <w:sz w:val="24"/>
                <w:szCs w:val="24"/>
              </w:rPr>
              <w:t>变暖的主要原因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</w:rPr>
        <w:t>全球气候变化</w:t>
      </w:r>
      <w:r>
        <w:rPr>
          <w:rFonts w:ascii="Times New Roman" w:hAnsi="Times New Roman" w:eastAsia="黑体" w:cs="Times New Roman"/>
          <w:sz w:val="24"/>
          <w:szCs w:val="24"/>
        </w:rPr>
        <w:t>对自然系统和人类社会的影响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可通过多种</w:t>
      </w:r>
      <w:r>
        <w:rPr>
          <w:rFonts w:ascii="Times New Roman" w:hAnsi="Times New Roman" w:cs="Times New Roman"/>
          <w:sz w:val="24"/>
          <w:szCs w:val="24"/>
          <w:u w:val="single"/>
        </w:rPr>
        <w:t>自然</w:t>
      </w:r>
      <w:r>
        <w:rPr>
          <w:rFonts w:ascii="Times New Roman" w:hAnsi="Times New Roman" w:cs="Times New Roman"/>
          <w:sz w:val="24"/>
          <w:szCs w:val="24"/>
        </w:rPr>
        <w:t>过程对人类造成不利影响，危害自然环境的各种</w:t>
      </w:r>
      <w:r>
        <w:rPr>
          <w:rFonts w:ascii="Times New Roman" w:hAnsi="Times New Roman" w:cs="Times New Roman"/>
          <w:sz w:val="24"/>
          <w:szCs w:val="24"/>
          <w:u w:val="single"/>
        </w:rPr>
        <w:t>服务功能</w:t>
      </w:r>
      <w:r>
        <w:rPr>
          <w:rFonts w:ascii="Times New Roman" w:hAnsi="Times New Roman" w:cs="Times New Roman"/>
          <w:sz w:val="24"/>
          <w:szCs w:val="24"/>
        </w:rPr>
        <w:t>，甚至威胁人类生命财产安全、</w:t>
      </w:r>
      <w:r>
        <w:rPr>
          <w:rFonts w:ascii="Times New Roman" w:hAnsi="Times New Roman" w:cs="Times New Roman"/>
          <w:sz w:val="24"/>
          <w:szCs w:val="24"/>
          <w:u w:val="single"/>
        </w:rPr>
        <w:t>生产活动</w:t>
      </w:r>
      <w:r>
        <w:rPr>
          <w:rFonts w:ascii="Times New Roman" w:hAnsi="Times New Roman" w:cs="Times New Roman"/>
          <w:sz w:val="24"/>
          <w:szCs w:val="24"/>
        </w:rPr>
        <w:t>和社会经济正常运转。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</w:rPr>
        <w:t>全球气候变化</w:t>
      </w:r>
      <w:r>
        <w:rPr>
          <w:rFonts w:ascii="Times New Roman" w:hAnsi="Times New Roman" w:eastAsia="黑体" w:cs="Times New Roman"/>
          <w:sz w:val="24"/>
          <w:szCs w:val="24"/>
        </w:rPr>
        <w:t>对国家安全的影响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  <w:u w:val="single"/>
        </w:rPr>
        <w:t>生存空间</w:t>
      </w:r>
      <w:r>
        <w:rPr>
          <w:rFonts w:ascii="Times New Roman" w:hAnsi="Times New Roman" w:cs="Times New Roman"/>
          <w:sz w:val="24"/>
          <w:szCs w:val="24"/>
        </w:rPr>
        <w:t>的丧失是气候变化对国家安全最为</w:t>
      </w:r>
      <w:r>
        <w:rPr>
          <w:rFonts w:ascii="Times New Roman" w:hAnsi="Times New Roman" w:cs="Times New Roman"/>
          <w:sz w:val="24"/>
          <w:szCs w:val="24"/>
          <w:u w:val="single"/>
        </w:rPr>
        <w:t>严重</w:t>
      </w:r>
      <w:r>
        <w:rPr>
          <w:rFonts w:ascii="Times New Roman" w:hAnsi="Times New Roman" w:cs="Times New Roman"/>
          <w:sz w:val="24"/>
          <w:szCs w:val="24"/>
        </w:rPr>
        <w:t>的影响。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(2)加剧</w:t>
      </w:r>
      <w:r>
        <w:rPr>
          <w:rFonts w:ascii="Times New Roman" w:hAnsi="Times New Roman" w:cs="Times New Roman"/>
          <w:sz w:val="24"/>
          <w:szCs w:val="24"/>
          <w:u w:val="single"/>
        </w:rPr>
        <w:t>资源危机</w:t>
      </w:r>
      <w:r>
        <w:rPr>
          <w:rFonts w:ascii="Times New Roman" w:hAnsi="Times New Roman" w:cs="Times New Roman"/>
          <w:sz w:val="24"/>
          <w:szCs w:val="24"/>
        </w:rPr>
        <w:t>或自然灾害而影响国家安全。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(3)激化国家间的</w:t>
      </w:r>
      <w:r>
        <w:rPr>
          <w:rFonts w:ascii="Times New Roman" w:hAnsi="Times New Roman" w:cs="Times New Roman"/>
          <w:sz w:val="24"/>
          <w:szCs w:val="24"/>
          <w:u w:val="single"/>
        </w:rPr>
        <w:t>资源</w:t>
      </w:r>
      <w:r>
        <w:rPr>
          <w:rFonts w:ascii="Times New Roman" w:hAnsi="Times New Roman" w:cs="Times New Roman"/>
          <w:sz w:val="24"/>
          <w:szCs w:val="24"/>
        </w:rPr>
        <w:t>争端而影响国家安全。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(4)受其他国家波及而</w:t>
      </w:r>
      <w:r>
        <w:rPr>
          <w:rFonts w:ascii="Times New Roman" w:hAnsi="Times New Roman" w:cs="Times New Roman"/>
          <w:sz w:val="24"/>
          <w:szCs w:val="24"/>
          <w:u w:val="single"/>
        </w:rPr>
        <w:t>间接</w:t>
      </w:r>
      <w:r>
        <w:rPr>
          <w:rFonts w:ascii="Times New Roman" w:hAnsi="Times New Roman" w:cs="Times New Roman"/>
          <w:sz w:val="24"/>
          <w:szCs w:val="24"/>
        </w:rPr>
        <w:t>影响国家安全。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B56564E"/>
    <w:rsid w:val="5E4B6A02"/>
    <w:rsid w:val="606D64EE"/>
    <w:rsid w:val="61D74309"/>
    <w:rsid w:val="64624D00"/>
    <w:rsid w:val="647F3B76"/>
    <w:rsid w:val="657D7AF2"/>
    <w:rsid w:val="65FA6807"/>
    <w:rsid w:val="6D3A4E51"/>
    <w:rsid w:val="72325AEA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550</Characters>
  <Lines>0</Lines>
  <Paragraphs>0</Paragraphs>
  <TotalTime>0</TotalTime>
  <ScaleCrop>false</ScaleCrop>
  <LinksUpToDate>false</LinksUpToDate>
  <CharactersWithSpaces>556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