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</w:t>
      </w:r>
      <w:r>
        <w:rPr>
          <w:rFonts w:hint="eastAsia"/>
          <w:sz w:val="36"/>
          <w:szCs w:val="36"/>
          <w:lang w:val="en-US" w:eastAsia="zh-CN"/>
        </w:rPr>
        <w:t>二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）海洋空间资源开发与国家安全1.</w:t>
      </w:r>
      <w:r>
        <w:rPr>
          <w:rFonts w:hint="eastAsia"/>
          <w:sz w:val="36"/>
          <w:szCs w:val="36"/>
          <w:lang w:val="en-US" w:eastAsia="zh-CN"/>
        </w:rPr>
        <w:t>2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海洋空间资源开发对国家资源安全的影响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hanging="240" w:hangingChars="1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(1)海洋资源的类型：海洋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资源、海水化学资源、海洋石油天然气及其他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资源等。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(2)海洋空间资源开发对国家资源安全的影响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可以拓展人们的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和生活空间，改善岛屿与陆地的通达性。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z w:val="24"/>
          <w:szCs w:val="24"/>
        </w:rPr>
        <w:t>开发与利用海洋资源，可以丰富资源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，缓解陆地上资源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的局面。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left="2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海底可为易燃、有毒、有放射性的资源提供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场所。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eastAsia="黑体" w:cs="Times New Roman"/>
          <w:sz w:val="24"/>
          <w:szCs w:val="24"/>
        </w:rPr>
        <w:t>海洋空间资源开发对国家海洋国土安全的影响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(1)海洋国土的概念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指在国家主权管辖下的特定的海域及其上空和底土，是内水、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、毗连区、专属经济区、大陆架等所有管辖海域的总称。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(2)海洋国土的权益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内水、领海：属于国家领土的组成部分，国家对其行使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，对其内的一切人和物享有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管辖权。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毗连区、专属经济区和大陆架：并不享有完全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的主权，只享有某些事项的管辖权和对自然资源的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权利。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(3)中国海洋国土组成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中国可主张管辖海域面积约为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平方千米；中国还拥有总长约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千米的大陆岸线和总长约1.4万千米的海岛岸线，以及大大小小的海岛11 000多个。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(4)开发和利用海洋空间资源对国家海洋国土安全的影响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选择性必修3\\D105.TIF"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选择性必修3\\D105.TIF"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选择性必修3\\D105.TIF"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09875" cy="11525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(5)海洋权益争端及解决方式</w:t>
      </w:r>
    </w:p>
    <w:p>
      <w:pPr>
        <w:pStyle w:val="2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进行的空间资源的开发和利用活动，可能会导致国家间的冲突和摩擦，进而影响相关各国的国家安全。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如何在《联合国海洋法公约》和相关法律的框架下，通过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的方式和平处理海洋空间资源争端，保障国家安全，需要相关国家的共同努力。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61C3CD0"/>
    <w:rsid w:val="07410962"/>
    <w:rsid w:val="18C878B3"/>
    <w:rsid w:val="1A843150"/>
    <w:rsid w:val="1B635F27"/>
    <w:rsid w:val="1C5C1209"/>
    <w:rsid w:val="211C401E"/>
    <w:rsid w:val="23B2407F"/>
    <w:rsid w:val="29211D26"/>
    <w:rsid w:val="29CD55C0"/>
    <w:rsid w:val="2B8A1CC7"/>
    <w:rsid w:val="2EBB1CE1"/>
    <w:rsid w:val="326B7026"/>
    <w:rsid w:val="35951B6D"/>
    <w:rsid w:val="386E3080"/>
    <w:rsid w:val="410E5DA8"/>
    <w:rsid w:val="416A39E9"/>
    <w:rsid w:val="42E00A4C"/>
    <w:rsid w:val="568F36FC"/>
    <w:rsid w:val="56DA2D6A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D105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597</Words>
  <Characters>623</Characters>
  <Lines>0</Lines>
  <Paragraphs>0</Paragraphs>
  <TotalTime>19</TotalTime>
  <ScaleCrop>false</ScaleCrop>
  <LinksUpToDate>false</LinksUpToDate>
  <CharactersWithSpaces>624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