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地理预习卡（十六）生态保护与国家安全1.1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31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生态退化及其对国家安全的影响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60" w:lineRule="auto"/>
        <w:ind w:left="28" w:right="56" w:firstLine="1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生态退化通常是长期渐进的，不同区域表现各异。如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破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坏、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侵蚀、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土地荒漠化、物种灭绝等。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30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影响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26" w:right="16" w:firstLine="43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导致自然环境服务功能逐步下降。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危害是逐步累积的，一旦严重到某种程度，就会动摇国家安全的自然环境基</w:t>
      </w:r>
      <w:r>
        <w:rPr>
          <w:rFonts w:ascii="宋体" w:hAnsi="宋体" w:eastAsia="宋体" w:cs="宋体"/>
          <w:color w:val="auto"/>
          <w:sz w:val="24"/>
          <w:szCs w:val="24"/>
        </w:rPr>
        <w:t>础，演变为威胁人民福祉、经济社会可持续发展的区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域乃至国家安全问题。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实施生态修复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(1)概念：指利用自然环境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能力或辅以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措施，使受损的生态系统逐步恢复或趋向良性循环。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(2)类型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900"/>
        <w:gridCol w:w="3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类型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内容</w:t>
            </w:r>
          </w:p>
        </w:tc>
        <w:tc>
          <w:tcPr>
            <w:tcW w:w="361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自然恢复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主要是通过消除或减少人为干扰，使未完全崩溃的生态系统依靠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能力，从退化或破坏状态中逐步恢复，维持其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能力</w:t>
            </w:r>
          </w:p>
        </w:tc>
        <w:tc>
          <w:tcPr>
            <w:tcW w:w="361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我国沿海及江湖实行的休渔制度、林区进行的封山育林、退化草场进行的围栏封育等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人工修复</w:t>
            </w:r>
          </w:p>
        </w:tc>
        <w:tc>
          <w:tcPr>
            <w:tcW w:w="3900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主要是通过采取一定的生物、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等措施，加快生态系统的恢复速度，或帮助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的生态系统恢复到安全水平。其中，工程治理措施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、成效好，是很多国家治理生态退化的主要方式</w:t>
            </w:r>
          </w:p>
        </w:tc>
        <w:tc>
          <w:tcPr>
            <w:tcW w:w="3614" w:type="dxa"/>
            <w:shd w:val="clear" w:color="auto" w:fill="auto"/>
            <w:vAlign w:val="center"/>
          </w:tcPr>
          <w:p>
            <w:pPr>
              <w:pStyle w:val="3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天然林资源保护工程、退耕还林(草)、退牧还草、矿山生态修复等</w:t>
            </w:r>
          </w:p>
        </w:tc>
      </w:tr>
    </w:tbl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(3)我国生态修复工程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我国先后实施了一系列自然恢复、人工修复或两者相结合的重要生态工程，如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、退耕还林(草)、退牧还草、矿山生态修复等。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15C34B2B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443A40FB"/>
    <w:rsid w:val="47E665F4"/>
    <w:rsid w:val="491053E9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535</Characters>
  <Lines>0</Lines>
  <Paragraphs>0</Paragraphs>
  <TotalTime>4</TotalTime>
  <ScaleCrop>false</ScaleCrop>
  <LinksUpToDate>false</LinksUpToDate>
  <CharactersWithSpaces>535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2025-11-04T01:03:23Z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