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2D5D6">
      <w:pPr>
        <w:jc w:val="center"/>
        <w:rPr>
          <w:rFonts w:hint="eastAsia" w:asciiTheme="minorHAnsi" w:eastAsiaTheme="minorEastAsia"/>
          <w:sz w:val="36"/>
          <w:szCs w:val="36"/>
          <w:lang w:val="en-US" w:eastAsia="zh-CN"/>
        </w:rPr>
      </w:pPr>
      <w:r>
        <w:rPr>
          <w:rFonts w:hint="eastAsia" w:asciiTheme="minorHAnsi" w:eastAsiaTheme="minorEastAsia"/>
          <w:sz w:val="36"/>
          <w:szCs w:val="36"/>
          <w:lang w:val="en-US" w:eastAsia="zh-CN"/>
        </w:rPr>
        <w:t>地理预习卡（</w:t>
      </w:r>
      <w:r>
        <w:rPr>
          <w:rFonts w:hint="eastAsia"/>
          <w:sz w:val="36"/>
          <w:szCs w:val="36"/>
          <w:lang w:val="en-US" w:eastAsia="zh-CN"/>
        </w:rPr>
        <w:t>一</w:t>
      </w:r>
      <w:r>
        <w:rPr>
          <w:rFonts w:hint="eastAsia" w:asciiTheme="minorHAnsi" w:eastAsiaTheme="minorEastAsia"/>
          <w:sz w:val="36"/>
          <w:szCs w:val="36"/>
          <w:lang w:val="en-US" w:eastAsia="zh-CN"/>
        </w:rPr>
        <w:t>）</w:t>
      </w:r>
    </w:p>
    <w:p w14:paraId="62E9D0F4">
      <w:pPr>
        <w:jc w:val="center"/>
        <w:rPr>
          <w:rFonts w:hint="default"/>
          <w:sz w:val="36"/>
          <w:szCs w:val="36"/>
          <w:lang w:val="en-US" w:eastAsia="zh-CN"/>
        </w:rPr>
      </w:pPr>
      <w:r>
        <w:rPr>
          <w:rFonts w:hint="eastAsia" w:asciiTheme="minorHAnsi" w:eastAsiaTheme="minorEastAsia"/>
          <w:sz w:val="36"/>
          <w:szCs w:val="36"/>
          <w:lang w:val="en-US" w:eastAsia="zh-CN"/>
        </w:rPr>
        <w:t>自然资源的数</w:t>
      </w:r>
      <w:r>
        <w:rPr>
          <w:rFonts w:hint="eastAsia"/>
          <w:sz w:val="36"/>
          <w:szCs w:val="36"/>
          <w:lang w:val="en-US" w:eastAsia="zh-CN"/>
        </w:rPr>
        <w:t>量</w:t>
      </w:r>
      <w:r>
        <w:rPr>
          <w:rFonts w:hint="eastAsia" w:asciiTheme="minorHAnsi" w:eastAsiaTheme="minorEastAsia"/>
          <w:sz w:val="36"/>
          <w:szCs w:val="36"/>
          <w:lang w:val="en-US" w:eastAsia="zh-CN"/>
        </w:rPr>
        <w:t>、质</w:t>
      </w:r>
      <w:r>
        <w:rPr>
          <w:rFonts w:hint="eastAsia"/>
          <w:sz w:val="36"/>
          <w:szCs w:val="36"/>
          <w:lang w:val="en-US" w:eastAsia="zh-CN"/>
        </w:rPr>
        <w:t>量</w:t>
      </w:r>
      <w:r>
        <w:rPr>
          <w:rFonts w:hint="eastAsia" w:asciiTheme="minorHAnsi" w:eastAsiaTheme="minorEastAsia"/>
          <w:sz w:val="36"/>
          <w:szCs w:val="36"/>
          <w:lang w:val="en-US" w:eastAsia="zh-CN"/>
        </w:rPr>
        <w:t>及空间分布</w:t>
      </w:r>
      <w:r>
        <w:rPr>
          <w:rFonts w:hint="eastAsia"/>
          <w:sz w:val="36"/>
          <w:szCs w:val="36"/>
          <w:lang w:val="en-US" w:eastAsia="zh-CN"/>
        </w:rPr>
        <w:t>1.1</w:t>
      </w:r>
    </w:p>
    <w:p w14:paraId="39FAFF51">
      <w:pPr>
        <w:pStyle w:val="2"/>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hAnsi="Times New Roman" w:cs="Times New Roman"/>
          <w:sz w:val="24"/>
          <w:szCs w:val="24"/>
        </w:rPr>
      </w:pPr>
      <w:r>
        <w:rPr>
          <w:rFonts w:ascii="Times New Roman" w:hAnsi="Times New Roman" w:cs="Times New Roman"/>
          <w:sz w:val="24"/>
          <w:szCs w:val="24"/>
        </w:rPr>
        <w:t>1．</w:t>
      </w:r>
      <w:r>
        <w:rPr>
          <w:rFonts w:hint="eastAsia" w:ascii="黑体" w:hAnsi="黑体" w:eastAsia="黑体" w:cs="黑体"/>
          <w:sz w:val="24"/>
          <w:szCs w:val="24"/>
          <w:lang w:val="en-US" w:eastAsia="zh-CN"/>
        </w:rPr>
        <w:t>自然资源</w:t>
      </w:r>
      <w:r>
        <w:rPr>
          <w:rFonts w:ascii="Times New Roman" w:hAnsi="Times New Roman" w:eastAsia="黑体" w:cs="Times New Roman"/>
          <w:sz w:val="24"/>
          <w:szCs w:val="24"/>
        </w:rPr>
        <w:t>含义</w:t>
      </w:r>
      <w:r>
        <w:rPr>
          <w:rFonts w:ascii="Times New Roman" w:hAnsi="Times New Roman" w:cs="Times New Roman"/>
          <w:sz w:val="24"/>
          <w:szCs w:val="24"/>
        </w:rPr>
        <w:t>：自然资源是指在一定经济技术条件下，</w:t>
      </w:r>
      <w:r>
        <w:rPr>
          <w:rFonts w:hint="eastAsia" w:ascii="Times New Roman" w:hAnsi="Times New Roman" w:cs="Times New Roman"/>
          <w:sz w:val="24"/>
          <w:szCs w:val="24"/>
          <w:lang w:val="en-US" w:eastAsia="zh-CN"/>
        </w:rPr>
        <w:t>自然界中对人类有用的一切</w:t>
      </w:r>
      <w:r>
        <w:rPr>
          <w:rFonts w:ascii="Times New Roman" w:hAnsi="Times New Roman" w:cs="Times New Roman"/>
          <w:sz w:val="24"/>
          <w:szCs w:val="24"/>
        </w:rPr>
        <w:t>的</w:t>
      </w:r>
      <w:r>
        <w:rPr>
          <w:rFonts w:hint="eastAsia" w:ascii="Times New Roman" w:hAnsi="Times New Roman" w:cs="Times New Roman"/>
          <w:sz w:val="24"/>
          <w:szCs w:val="24"/>
          <w:u w:val="single"/>
          <w:lang w:val="en-US" w:eastAsia="zh-CN"/>
        </w:rPr>
        <w:t xml:space="preserve">      </w:t>
      </w:r>
      <w:r>
        <w:rPr>
          <w:rFonts w:ascii="Times New Roman" w:hAnsi="Times New Roman" w:cs="Times New Roman"/>
          <w:sz w:val="24"/>
          <w:szCs w:val="24"/>
        </w:rPr>
        <w:t>和</w:t>
      </w:r>
      <w:r>
        <w:rPr>
          <w:rFonts w:hint="eastAsia" w:ascii="Times New Roman" w:hAnsi="Times New Roman" w:cs="Times New Roman"/>
          <w:sz w:val="24"/>
          <w:szCs w:val="24"/>
          <w:u w:val="single"/>
          <w:lang w:val="en-US" w:eastAsia="zh-CN"/>
        </w:rPr>
        <w:t xml:space="preserve">      </w:t>
      </w:r>
      <w:r>
        <w:rPr>
          <w:rFonts w:ascii="Times New Roman" w:hAnsi="Times New Roman" w:cs="Times New Roman"/>
          <w:sz w:val="24"/>
          <w:szCs w:val="24"/>
        </w:rPr>
        <w:t>。</w:t>
      </w:r>
    </w:p>
    <w:p w14:paraId="7BF35659">
      <w:pPr>
        <w:pStyle w:val="2"/>
        <w:pageBreakBefore w:val="0"/>
        <w:widowControl w:val="0"/>
        <w:tabs>
          <w:tab w:val="left" w:pos="3402"/>
        </w:tabs>
        <w:kinsoku/>
        <w:wordWrap/>
        <w:overflowPunct/>
        <w:topLinePunct w:val="0"/>
        <w:autoSpaceDE/>
        <w:autoSpaceDN/>
        <w:bidi w:val="0"/>
        <w:adjustRightInd/>
        <w:snapToGrid w:val="0"/>
        <w:spacing w:line="360" w:lineRule="auto"/>
        <w:textAlignment w:val="auto"/>
        <w:rPr>
          <w:rFonts w:hint="default" w:ascii="Times New Roman" w:hAnsi="Times New Roman" w:eastAsia="黑体" w:cs="Times New Roman"/>
          <w:sz w:val="24"/>
          <w:szCs w:val="24"/>
          <w:lang w:val="en-US" w:eastAsia="zh-CN"/>
        </w:rPr>
      </w:pPr>
      <w:r>
        <w:rPr>
          <w:rFonts w:ascii="Times New Roman" w:hAnsi="Times New Roman" w:cs="Times New Roman"/>
          <w:sz w:val="24"/>
          <w:szCs w:val="24"/>
        </w:rPr>
        <w:t>2．</w:t>
      </w:r>
      <w:r>
        <w:rPr>
          <w:rFonts w:hint="eastAsia" w:ascii="黑体" w:hAnsi="黑体" w:eastAsia="黑体" w:cs="黑体"/>
          <w:sz w:val="24"/>
          <w:szCs w:val="24"/>
          <w:lang w:val="en-US" w:eastAsia="zh-CN"/>
        </w:rPr>
        <w:t>自然资源</w:t>
      </w:r>
      <w:r>
        <w:rPr>
          <w:rFonts w:hint="eastAsia" w:ascii="Times New Roman" w:hAnsi="Times New Roman" w:eastAsia="黑体" w:cs="Times New Roman"/>
          <w:sz w:val="24"/>
          <w:szCs w:val="24"/>
          <w:lang w:val="en-US" w:eastAsia="zh-CN"/>
        </w:rPr>
        <w:t>的分类</w:t>
      </w:r>
    </w:p>
    <w:tbl>
      <w:tblPr>
        <w:tblStyle w:val="5"/>
        <w:tblW w:w="85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6"/>
        <w:gridCol w:w="3763"/>
        <w:gridCol w:w="3752"/>
      </w:tblGrid>
      <w:tr w14:paraId="73485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6" w:type="dxa"/>
            <w:shd w:val="clear" w:color="auto" w:fill="auto"/>
            <w:vAlign w:val="center"/>
          </w:tcPr>
          <w:p w14:paraId="493FE30D">
            <w:pPr>
              <w:pStyle w:val="2"/>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hint="eastAsia" w:ascii="黑体" w:hAnsi="黑体" w:eastAsia="黑体" w:cs="黑体"/>
                <w:sz w:val="24"/>
                <w:szCs w:val="24"/>
              </w:rPr>
            </w:pPr>
            <w:r>
              <w:rPr>
                <w:rFonts w:hint="eastAsia" w:ascii="黑体" w:hAnsi="黑体" w:eastAsia="黑体" w:cs="黑体"/>
                <w:sz w:val="24"/>
                <w:szCs w:val="24"/>
              </w:rPr>
              <w:t>类型</w:t>
            </w:r>
          </w:p>
        </w:tc>
        <w:tc>
          <w:tcPr>
            <w:tcW w:w="3763" w:type="dxa"/>
            <w:shd w:val="clear" w:color="auto" w:fill="auto"/>
            <w:vAlign w:val="center"/>
          </w:tcPr>
          <w:p w14:paraId="07C49320">
            <w:pPr>
              <w:pStyle w:val="2"/>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ascii="Times New Roman" w:hAnsi="Times New Roman" w:cs="Times New Roman"/>
                <w:sz w:val="24"/>
                <w:szCs w:val="24"/>
              </w:rPr>
            </w:pPr>
            <w:r>
              <w:rPr>
                <w:rFonts w:ascii="Times New Roman" w:hAnsi="Times New Roman" w:cs="Times New Roman"/>
                <w:sz w:val="24"/>
                <w:szCs w:val="24"/>
              </w:rPr>
              <w:t>可再生资源</w:t>
            </w:r>
          </w:p>
        </w:tc>
        <w:tc>
          <w:tcPr>
            <w:tcW w:w="3752" w:type="dxa"/>
            <w:shd w:val="clear" w:color="auto" w:fill="auto"/>
            <w:vAlign w:val="center"/>
          </w:tcPr>
          <w:p w14:paraId="256D2430">
            <w:pPr>
              <w:pStyle w:val="2"/>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hAnsi="宋体" w:cs="宋体"/>
                <w:sz w:val="24"/>
                <w:szCs w:val="24"/>
              </w:rPr>
            </w:pPr>
            <w:r>
              <w:rPr>
                <w:rFonts w:ascii="Times New Roman" w:hAnsi="Times New Roman" w:cs="Times New Roman"/>
                <w:sz w:val="24"/>
                <w:szCs w:val="24"/>
              </w:rPr>
              <w:t>非可再生资源</w:t>
            </w:r>
          </w:p>
        </w:tc>
      </w:tr>
      <w:tr w14:paraId="3232F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6" w:type="dxa"/>
            <w:shd w:val="clear" w:color="auto" w:fill="auto"/>
            <w:vAlign w:val="center"/>
          </w:tcPr>
          <w:p w14:paraId="05D3BD14">
            <w:pPr>
              <w:pStyle w:val="2"/>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hint="eastAsia" w:ascii="黑体" w:hAnsi="黑体" w:eastAsia="黑体" w:cs="黑体"/>
                <w:sz w:val="24"/>
                <w:szCs w:val="24"/>
              </w:rPr>
            </w:pPr>
            <w:r>
              <w:rPr>
                <w:rFonts w:hint="eastAsia" w:ascii="黑体" w:hAnsi="黑体" w:eastAsia="黑体" w:cs="黑体"/>
                <w:sz w:val="24"/>
                <w:szCs w:val="24"/>
              </w:rPr>
              <w:t>相对性</w:t>
            </w:r>
          </w:p>
        </w:tc>
        <w:tc>
          <w:tcPr>
            <w:tcW w:w="3763" w:type="dxa"/>
            <w:shd w:val="clear" w:color="auto" w:fill="auto"/>
            <w:vAlign w:val="center"/>
          </w:tcPr>
          <w:p w14:paraId="0423562D">
            <w:pPr>
              <w:pStyle w:val="2"/>
              <w:pageBreakBefore w:val="0"/>
              <w:widowControl w:val="0"/>
              <w:tabs>
                <w:tab w:val="left" w:pos="3402"/>
              </w:tabs>
              <w:kinsoku/>
              <w:wordWrap/>
              <w:overflowPunct/>
              <w:topLinePunct w:val="0"/>
              <w:autoSpaceDE/>
              <w:autoSpaceDN/>
              <w:bidi w:val="0"/>
              <w:adjustRightInd/>
              <w:snapToGrid w:val="0"/>
              <w:spacing w:line="360" w:lineRule="auto"/>
              <w:jc w:val="both"/>
              <w:textAlignment w:val="auto"/>
              <w:rPr>
                <w:rFonts w:ascii="Times New Roman" w:hAnsi="Times New Roman" w:cs="Times New Roman"/>
                <w:sz w:val="24"/>
                <w:szCs w:val="24"/>
              </w:rPr>
            </w:pPr>
            <w:r>
              <w:rPr>
                <w:rFonts w:hint="eastAsia" w:ascii="Times New Roman" w:hAnsi="Times New Roman" w:cs="Times New Roman"/>
                <w:sz w:val="24"/>
                <w:szCs w:val="24"/>
              </w:rPr>
              <w:t>利用后能在</w:t>
            </w:r>
            <w:r>
              <w:rPr>
                <w:rFonts w:hint="eastAsia" w:ascii="Times New Roman" w:hAnsi="Times New Roman" w:cs="Times New Roman"/>
                <w:sz w:val="24"/>
                <w:szCs w:val="24"/>
                <w:lang w:val="en-US" w:eastAsia="zh-CN"/>
              </w:rPr>
              <w:t>一定时</w:t>
            </w:r>
            <w:r>
              <w:rPr>
                <w:rFonts w:hint="eastAsia" w:ascii="Times New Roman" w:hAnsi="Times New Roman" w:cs="Times New Roman"/>
                <w:sz w:val="24"/>
                <w:szCs w:val="24"/>
              </w:rPr>
              <w:t>间内</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lang w:eastAsia="zh-CN"/>
              </w:rPr>
              <w:t>，</w:t>
            </w:r>
            <w:r>
              <w:rPr>
                <w:rFonts w:hint="eastAsia" w:ascii="Times New Roman" w:hAnsi="Times New Roman" w:cs="Times New Roman"/>
                <w:sz w:val="24"/>
                <w:szCs w:val="24"/>
              </w:rPr>
              <w:t xml:space="preserve"> 或者能够重复利用或循环使用的自然资源</w:t>
            </w:r>
          </w:p>
        </w:tc>
        <w:tc>
          <w:tcPr>
            <w:tcW w:w="3752" w:type="dxa"/>
            <w:shd w:val="clear" w:color="auto" w:fill="auto"/>
            <w:vAlign w:val="center"/>
          </w:tcPr>
          <w:p w14:paraId="200E80C2">
            <w:pPr>
              <w:pStyle w:val="2"/>
              <w:pageBreakBefore w:val="0"/>
              <w:widowControl w:val="0"/>
              <w:tabs>
                <w:tab w:val="left" w:pos="3402"/>
              </w:tabs>
              <w:kinsoku/>
              <w:wordWrap/>
              <w:overflowPunct/>
              <w:topLinePunct w:val="0"/>
              <w:autoSpaceDE/>
              <w:autoSpaceDN/>
              <w:bidi w:val="0"/>
              <w:adjustRightInd/>
              <w:snapToGrid w:val="0"/>
              <w:spacing w:line="360" w:lineRule="auto"/>
              <w:jc w:val="both"/>
              <w:textAlignment w:val="auto"/>
              <w:rPr>
                <w:rFonts w:ascii="Times New Roman" w:hAnsi="Times New Roman" w:cs="Times New Roman"/>
                <w:sz w:val="24"/>
                <w:szCs w:val="24"/>
              </w:rPr>
            </w:pPr>
            <w:r>
              <w:rPr>
                <w:rFonts w:hint="eastAsia" w:ascii="Times New Roman" w:hAnsi="Times New Roman" w:cs="Times New Roman"/>
                <w:sz w:val="24"/>
                <w:szCs w:val="24"/>
              </w:rPr>
              <w:t>需要经过漫长的地质时期才</w:t>
            </w:r>
            <w:r>
              <w:rPr>
                <w:rFonts w:hint="eastAsia" w:ascii="Times New Roman" w:hAnsi="Times New Roman" w:cs="Times New Roman"/>
                <w:sz w:val="24"/>
                <w:szCs w:val="24"/>
                <w:lang w:val="en-US" w:eastAsia="zh-CN"/>
              </w:rPr>
              <w:t>能</w:t>
            </w:r>
            <w:r>
              <w:rPr>
                <w:rFonts w:hint="eastAsia" w:ascii="Times New Roman" w:hAnsi="Times New Roman" w:cs="Times New Roman"/>
                <w:sz w:val="24"/>
                <w:szCs w:val="24"/>
              </w:rPr>
              <w:t>形成的资源</w:t>
            </w:r>
            <w:r>
              <w:rPr>
                <w:rFonts w:hint="eastAsia" w:ascii="Times New Roman" w:hAnsi="Times New Roman" w:cs="Times New Roman"/>
                <w:sz w:val="24"/>
                <w:szCs w:val="24"/>
                <w:lang w:eastAsia="zh-CN"/>
              </w:rPr>
              <w:t>，</w:t>
            </w:r>
            <w:r>
              <w:rPr>
                <w:rFonts w:hint="eastAsia" w:ascii="Times New Roman" w:hAnsi="Times New Roman" w:cs="Times New Roman"/>
                <w:sz w:val="24"/>
                <w:szCs w:val="24"/>
              </w:rPr>
              <w:t>相对</w:t>
            </w:r>
            <w:r>
              <w:rPr>
                <w:rFonts w:hint="eastAsia" w:ascii="Times New Roman" w:hAnsi="Times New Roman" w:cs="Times New Roman"/>
                <w:sz w:val="24"/>
                <w:szCs w:val="24"/>
                <w:lang w:val="en-US" w:eastAsia="zh-CN"/>
              </w:rPr>
              <w:t>于人</w:t>
            </w:r>
            <w:r>
              <w:rPr>
                <w:rFonts w:hint="eastAsia" w:ascii="Times New Roman" w:hAnsi="Times New Roman" w:cs="Times New Roman"/>
                <w:sz w:val="24"/>
                <w:szCs w:val="24"/>
              </w:rPr>
              <w:t>类历史来说，可以认为它是不可再生资源</w:t>
            </w:r>
          </w:p>
        </w:tc>
      </w:tr>
      <w:tr w14:paraId="282E8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6" w:type="dxa"/>
            <w:shd w:val="clear" w:color="auto" w:fill="auto"/>
            <w:vAlign w:val="center"/>
          </w:tcPr>
          <w:p w14:paraId="27C9C22D">
            <w:pPr>
              <w:pStyle w:val="2"/>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hint="eastAsia" w:ascii="黑体" w:hAnsi="黑体" w:eastAsia="黑体" w:cs="黑体"/>
                <w:sz w:val="24"/>
                <w:szCs w:val="24"/>
              </w:rPr>
            </w:pPr>
            <w:r>
              <w:rPr>
                <w:rFonts w:hint="eastAsia" w:ascii="黑体" w:hAnsi="黑体" w:eastAsia="黑体" w:cs="黑体"/>
                <w:sz w:val="24"/>
                <w:szCs w:val="24"/>
              </w:rPr>
              <w:t>举例</w:t>
            </w:r>
          </w:p>
        </w:tc>
        <w:tc>
          <w:tcPr>
            <w:tcW w:w="3763" w:type="dxa"/>
            <w:shd w:val="clear" w:color="auto" w:fill="auto"/>
            <w:vAlign w:val="center"/>
          </w:tcPr>
          <w:p w14:paraId="6C8A8D99">
            <w:pPr>
              <w:pStyle w:val="2"/>
              <w:pageBreakBefore w:val="0"/>
              <w:widowControl w:val="0"/>
              <w:tabs>
                <w:tab w:val="left" w:pos="3402"/>
              </w:tabs>
              <w:kinsoku/>
              <w:wordWrap/>
              <w:overflowPunct/>
              <w:topLinePunct w:val="0"/>
              <w:autoSpaceDE/>
              <w:autoSpaceDN/>
              <w:bidi w:val="0"/>
              <w:adjustRightInd/>
              <w:snapToGrid w:val="0"/>
              <w:spacing w:line="360" w:lineRule="auto"/>
              <w:jc w:val="both"/>
              <w:textAlignment w:val="auto"/>
              <w:rPr>
                <w:rFonts w:ascii="Times New Roman" w:hAnsi="Times New Roman" w:cs="Times New Roman"/>
                <w:sz w:val="24"/>
                <w:szCs w:val="24"/>
              </w:rPr>
            </w:pPr>
            <w:r>
              <w:rPr>
                <w:rFonts w:hint="eastAsia" w:ascii="Times New Roman" w:hAnsi="Times New Roman" w:cs="Times New Roman"/>
                <w:sz w:val="24"/>
                <w:szCs w:val="24"/>
                <w:u w:val="single"/>
                <w:lang w:val="en-US" w:eastAsia="zh-CN"/>
              </w:rPr>
              <w:t xml:space="preserve">     </w:t>
            </w:r>
            <w:r>
              <w:rPr>
                <w:rFonts w:ascii="Times New Roman" w:hAnsi="Times New Roman" w:cs="Times New Roman"/>
                <w:sz w:val="24"/>
                <w:szCs w:val="24"/>
              </w:rPr>
              <w:t>资源、气候资源</w:t>
            </w:r>
            <w:r>
              <w:rPr>
                <w:rFonts w:hint="eastAsia" w:ascii="Times New Roman" w:hAnsi="Times New Roman" w:cs="Times New Roman"/>
                <w:sz w:val="24"/>
                <w:szCs w:val="24"/>
                <w:lang w:eastAsia="zh-CN"/>
              </w:rPr>
              <w:t>、</w:t>
            </w:r>
            <w:r>
              <w:rPr>
                <w:rFonts w:ascii="Times New Roman" w:hAnsi="Times New Roman" w:cs="Times New Roman"/>
                <w:sz w:val="24"/>
                <w:szCs w:val="24"/>
              </w:rPr>
              <w:t>水资源、生物资源等</w:t>
            </w:r>
          </w:p>
        </w:tc>
        <w:tc>
          <w:tcPr>
            <w:tcW w:w="3752" w:type="dxa"/>
            <w:shd w:val="clear" w:color="auto" w:fill="auto"/>
            <w:vAlign w:val="center"/>
          </w:tcPr>
          <w:p w14:paraId="7193A788">
            <w:pPr>
              <w:pStyle w:val="2"/>
              <w:pageBreakBefore w:val="0"/>
              <w:widowControl w:val="0"/>
              <w:tabs>
                <w:tab w:val="left" w:pos="3402"/>
              </w:tabs>
              <w:kinsoku/>
              <w:wordWrap/>
              <w:overflowPunct/>
              <w:topLinePunct w:val="0"/>
              <w:autoSpaceDE/>
              <w:autoSpaceDN/>
              <w:bidi w:val="0"/>
              <w:adjustRightInd/>
              <w:snapToGrid w:val="0"/>
              <w:spacing w:line="360" w:lineRule="auto"/>
              <w:jc w:val="both"/>
              <w:textAlignment w:val="auto"/>
              <w:rPr>
                <w:rFonts w:ascii="Times New Roman" w:hAnsi="Times New Roman" w:cs="Times New Roman"/>
                <w:sz w:val="24"/>
                <w:szCs w:val="24"/>
              </w:rPr>
            </w:pPr>
            <w:r>
              <w:rPr>
                <w:rFonts w:hint="eastAsia" w:ascii="Times New Roman" w:hAnsi="Times New Roman" w:cs="Times New Roman"/>
                <w:sz w:val="24"/>
                <w:szCs w:val="24"/>
                <w:u w:val="single"/>
                <w:lang w:val="en-US" w:eastAsia="zh-CN"/>
              </w:rPr>
              <w:t xml:space="preserve">     </w:t>
            </w:r>
            <w:r>
              <w:rPr>
                <w:rFonts w:ascii="Times New Roman" w:hAnsi="Times New Roman" w:cs="Times New Roman"/>
                <w:sz w:val="24"/>
                <w:szCs w:val="24"/>
              </w:rPr>
              <w:t>资源</w:t>
            </w:r>
          </w:p>
        </w:tc>
      </w:tr>
    </w:tbl>
    <w:p w14:paraId="3A3E04D9">
      <w:pPr>
        <w:keepNext w:val="0"/>
        <w:keepLines w:val="0"/>
        <w:pageBreakBefore w:val="0"/>
        <w:widowControl/>
        <w:kinsoku w:val="0"/>
        <w:wordWrap/>
        <w:overflowPunct/>
        <w:topLinePunct w:val="0"/>
        <w:autoSpaceDE w:val="0"/>
        <w:autoSpaceDN w:val="0"/>
        <w:bidi w:val="0"/>
        <w:adjustRightInd w:val="0"/>
        <w:snapToGrid w:val="0"/>
        <w:spacing w:before="93" w:line="360" w:lineRule="auto"/>
        <w:ind w:left="23" w:right="80" w:firstLine="4"/>
        <w:textAlignment w:val="baseline"/>
        <w:rPr>
          <w:rFonts w:ascii="宋体" w:hAnsi="宋体" w:eastAsia="宋体" w:cs="宋体"/>
          <w:color w:val="auto"/>
          <w:spacing w:val="-3"/>
          <w:sz w:val="24"/>
          <w:szCs w:val="24"/>
        </w:rPr>
      </w:pPr>
      <w:r>
        <w:rPr>
          <w:rFonts w:hint="eastAsia" w:ascii="黑体" w:hAnsi="黑体" w:eastAsia="黑体" w:cs="黑体"/>
          <w:color w:val="auto"/>
          <w:spacing w:val="-2"/>
          <w:sz w:val="24"/>
          <w:szCs w:val="24"/>
          <w:lang w:val="en-US" w:eastAsia="zh-CN"/>
        </w:rPr>
        <w:t>3</w:t>
      </w:r>
      <w:r>
        <w:rPr>
          <w:rFonts w:hint="eastAsia" w:ascii="黑体" w:hAnsi="黑体" w:eastAsia="黑体" w:cs="黑体"/>
          <w:color w:val="auto"/>
          <w:spacing w:val="-2"/>
          <w:sz w:val="24"/>
          <w:szCs w:val="24"/>
        </w:rPr>
        <w:t>．</w:t>
      </w:r>
      <w:r>
        <w:rPr>
          <w:rFonts w:hint="eastAsia" w:ascii="黑体" w:hAnsi="黑体" w:eastAsia="黑体" w:cs="黑体"/>
          <w:color w:val="auto"/>
          <w:spacing w:val="-3"/>
          <w:sz w:val="24"/>
          <w:szCs w:val="24"/>
          <w:lang w:val="en-US" w:eastAsia="zh-CN"/>
        </w:rPr>
        <w:t>自然资源的数量和质量</w:t>
      </w:r>
      <w:r>
        <w:rPr>
          <w:rFonts w:ascii="宋体" w:hAnsi="宋体" w:eastAsia="宋体" w:cs="宋体"/>
          <w:color w:val="auto"/>
          <w:spacing w:val="-3"/>
          <w:sz w:val="24"/>
          <w:szCs w:val="24"/>
        </w:rPr>
        <w:t>：</w:t>
      </w:r>
      <w:r>
        <w:rPr>
          <w:rFonts w:hint="eastAsia" w:ascii="宋体" w:hAnsi="宋体" w:eastAsia="宋体" w:cs="宋体"/>
          <w:color w:val="auto"/>
          <w:spacing w:val="-3"/>
          <w:sz w:val="24"/>
          <w:szCs w:val="24"/>
        </w:rPr>
        <w:t>自然资源的数量是</w:t>
      </w:r>
      <w:r>
        <w:rPr>
          <w:rFonts w:hint="eastAsia" w:ascii="宋体" w:hAnsi="宋体" w:eastAsia="宋体" w:cs="宋体"/>
          <w:color w:val="auto"/>
          <w:spacing w:val="-3"/>
          <w:sz w:val="24"/>
          <w:szCs w:val="24"/>
          <w:lang w:val="en-US" w:eastAsia="zh-CN"/>
        </w:rPr>
        <w:t>一</w:t>
      </w:r>
      <w:r>
        <w:rPr>
          <w:rFonts w:hint="eastAsia" w:ascii="宋体" w:hAnsi="宋体" w:eastAsia="宋体" w:cs="宋体"/>
          <w:color w:val="auto"/>
          <w:spacing w:val="-3"/>
          <w:sz w:val="24"/>
          <w:szCs w:val="24"/>
        </w:rPr>
        <w:t>定时间、</w:t>
      </w:r>
      <w:r>
        <w:rPr>
          <w:rFonts w:hint="eastAsia" w:ascii="宋体" w:hAnsi="宋体" w:eastAsia="宋体" w:cs="宋体"/>
          <w:color w:val="auto"/>
          <w:spacing w:val="-3"/>
          <w:sz w:val="24"/>
          <w:szCs w:val="24"/>
          <w:lang w:val="en-US" w:eastAsia="zh-CN"/>
        </w:rPr>
        <w:t>一</w:t>
      </w:r>
      <w:r>
        <w:rPr>
          <w:rFonts w:hint="eastAsia" w:ascii="宋体" w:hAnsi="宋体" w:eastAsia="宋体" w:cs="宋体"/>
          <w:color w:val="auto"/>
          <w:spacing w:val="-3"/>
          <w:sz w:val="24"/>
          <w:szCs w:val="24"/>
        </w:rPr>
        <w:t>定区域内，在</w:t>
      </w:r>
      <w:r>
        <w:rPr>
          <w:rFonts w:hint="eastAsia" w:ascii="宋体" w:hAnsi="宋体" w:eastAsia="宋体" w:cs="宋体"/>
          <w:color w:val="auto"/>
          <w:spacing w:val="-3"/>
          <w:sz w:val="24"/>
          <w:szCs w:val="24"/>
          <w:lang w:val="en-US" w:eastAsia="zh-CN"/>
        </w:rPr>
        <w:t>一</w:t>
      </w:r>
      <w:r>
        <w:rPr>
          <w:rFonts w:hint="eastAsia" w:ascii="宋体" w:hAnsi="宋体" w:eastAsia="宋体" w:cs="宋体"/>
          <w:color w:val="auto"/>
          <w:spacing w:val="-3"/>
          <w:sz w:val="24"/>
          <w:szCs w:val="24"/>
        </w:rPr>
        <w:t>定的社会</w:t>
      </w:r>
      <w:r>
        <w:rPr>
          <w:rFonts w:hint="eastAsia" w:ascii="宋体" w:hAnsi="宋体" w:eastAsia="宋体" w:cs="宋体"/>
          <w:color w:val="auto"/>
          <w:spacing w:val="-3"/>
          <w:sz w:val="24"/>
          <w:szCs w:val="24"/>
          <w:lang w:val="en-US" w:eastAsia="zh-CN"/>
        </w:rPr>
        <w:t>经</w:t>
      </w:r>
      <w:r>
        <w:rPr>
          <w:rFonts w:hint="eastAsia" w:ascii="宋体" w:hAnsi="宋体" w:eastAsia="宋体" w:cs="宋体"/>
          <w:color w:val="auto"/>
          <w:spacing w:val="-3"/>
          <w:sz w:val="24"/>
          <w:szCs w:val="24"/>
        </w:rPr>
        <w:t>济技术条件下</w:t>
      </w:r>
      <w:r>
        <w:rPr>
          <w:rFonts w:hint="eastAsia" w:ascii="宋体" w:hAnsi="宋体" w:eastAsia="宋体" w:cs="宋体"/>
          <w:color w:val="auto"/>
          <w:spacing w:val="-3"/>
          <w:sz w:val="24"/>
          <w:szCs w:val="24"/>
          <w:lang w:eastAsia="zh-CN"/>
        </w:rPr>
        <w:t>，</w:t>
      </w:r>
      <w:r>
        <w:rPr>
          <w:rFonts w:hint="eastAsia" w:ascii="宋体" w:hAnsi="宋体" w:eastAsia="宋体" w:cs="宋体"/>
          <w:color w:val="auto"/>
          <w:spacing w:val="-3"/>
          <w:sz w:val="24"/>
          <w:szCs w:val="24"/>
        </w:rPr>
        <w:t>能够</w:t>
      </w:r>
      <w:r>
        <w:rPr>
          <w:rFonts w:hint="eastAsia" w:ascii="宋体" w:hAnsi="宋体" w:eastAsia="宋体" w:cs="宋体"/>
          <w:color w:val="auto"/>
          <w:spacing w:val="-3"/>
          <w:sz w:val="24"/>
          <w:szCs w:val="24"/>
          <w:u w:val="single"/>
          <w:lang w:val="en-US" w:eastAsia="zh-CN"/>
        </w:rPr>
        <w:t xml:space="preserve">             </w:t>
      </w:r>
      <w:r>
        <w:rPr>
          <w:rFonts w:hint="eastAsia" w:ascii="宋体" w:hAnsi="宋体" w:eastAsia="宋体" w:cs="宋体"/>
          <w:color w:val="auto"/>
          <w:spacing w:val="-3"/>
          <w:sz w:val="24"/>
          <w:szCs w:val="24"/>
        </w:rPr>
        <w:t>的总量。自然资源的质量是一定社会经济技术条件下，各种自然资源满足人类和社</w:t>
      </w:r>
      <w:r>
        <w:rPr>
          <w:rFonts w:hint="eastAsia" w:ascii="宋体" w:hAnsi="宋体" w:eastAsia="宋体" w:cs="宋体"/>
          <w:color w:val="auto"/>
          <w:spacing w:val="-3"/>
          <w:sz w:val="24"/>
          <w:szCs w:val="24"/>
          <w:lang w:val="en-US" w:eastAsia="zh-CN"/>
        </w:rPr>
        <w:t>会</w:t>
      </w:r>
      <w:r>
        <w:rPr>
          <w:rFonts w:hint="eastAsia" w:ascii="宋体" w:hAnsi="宋体" w:eastAsia="宋体" w:cs="宋体"/>
          <w:color w:val="auto"/>
          <w:spacing w:val="-3"/>
          <w:sz w:val="24"/>
          <w:szCs w:val="24"/>
        </w:rPr>
        <w:t>环境需要的优劣程度，或获取经济效益、社会效益</w:t>
      </w:r>
      <w:r>
        <w:rPr>
          <w:rFonts w:hint="eastAsia" w:ascii="宋体" w:hAnsi="宋体" w:eastAsia="宋体" w:cs="宋体"/>
          <w:color w:val="auto"/>
          <w:spacing w:val="-3"/>
          <w:sz w:val="24"/>
          <w:szCs w:val="24"/>
          <w:lang w:val="en-US" w:eastAsia="zh-CN"/>
        </w:rPr>
        <w:t>和</w:t>
      </w:r>
      <w:r>
        <w:rPr>
          <w:rFonts w:hint="eastAsia" w:ascii="宋体" w:hAnsi="宋体" w:eastAsia="宋体" w:cs="宋体"/>
          <w:color w:val="auto"/>
          <w:spacing w:val="-3"/>
          <w:sz w:val="24"/>
          <w:szCs w:val="24"/>
        </w:rPr>
        <w:t>生态效益的多少和价值高低的表征。</w:t>
      </w:r>
    </w:p>
    <w:p w14:paraId="406E1B30">
      <w:pPr>
        <w:pStyle w:val="2"/>
        <w:pageBreakBefore w:val="0"/>
        <w:widowControl w:val="0"/>
        <w:tabs>
          <w:tab w:val="left" w:pos="3402"/>
        </w:tabs>
        <w:kinsoku/>
        <w:wordWrap/>
        <w:overflowPunct/>
        <w:topLinePunct w:val="0"/>
        <w:autoSpaceDE/>
        <w:autoSpaceDN/>
        <w:bidi w:val="0"/>
        <w:adjustRightInd/>
        <w:snapToGrid w:val="0"/>
        <w:spacing w:line="360" w:lineRule="auto"/>
        <w:textAlignment w:val="auto"/>
        <w:rPr>
          <w:rFonts w:hint="default" w:ascii="宋体" w:hAnsi="宋体" w:eastAsia="黑体" w:cs="宋体"/>
          <w:sz w:val="24"/>
          <w:szCs w:val="24"/>
          <w:lang w:val="en-US" w:eastAsia="zh-CN"/>
        </w:rPr>
      </w:pPr>
      <w:r>
        <w:rPr>
          <w:rFonts w:hint="eastAsia" w:ascii="Times New Roman" w:hAnsi="Times New Roman" w:eastAsia="黑体" w:cs="Times New Roman"/>
          <w:sz w:val="24"/>
          <w:szCs w:val="24"/>
          <w:lang w:val="en-US" w:eastAsia="zh-CN"/>
        </w:rPr>
        <w:t>4.自然资源的特征</w:t>
      </w:r>
    </w:p>
    <w:p w14:paraId="7293A93C">
      <w:pPr>
        <w:pStyle w:val="2"/>
        <w:tabs>
          <w:tab w:val="left" w:pos="4111"/>
        </w:tabs>
        <w:spacing w:line="360" w:lineRule="auto"/>
        <w:rPr>
          <w:rFonts w:hint="default" w:ascii="Times New Roman" w:hAnsi="Times New Roman" w:cs="Times New Roman"/>
          <w:sz w:val="24"/>
        </w:rPr>
      </w:pPr>
      <w:r>
        <w:rPr>
          <w:rFonts w:hint="eastAsia" w:ascii="Times New Roman" w:hAnsi="Times New Roman" w:cs="Times New Roman"/>
          <w:sz w:val="24"/>
          <w:lang w:val="en-US" w:eastAsia="zh-CN"/>
        </w:rPr>
        <w:t>（1）</w:t>
      </w:r>
      <w:r>
        <w:rPr>
          <w:rFonts w:hint="default" w:ascii="Times New Roman" w:hAnsi="Times New Roman" w:cs="Times New Roman"/>
          <w:sz w:val="24"/>
        </w:rPr>
        <w:t>有限性。一定时间</w:t>
      </w:r>
      <w:r>
        <w:rPr>
          <w:rFonts w:hint="eastAsia" w:ascii="Times New Roman" w:hAnsi="Times New Roman" w:cs="Times New Roman"/>
          <w:sz w:val="24"/>
          <w:lang w:val="en-US" w:eastAsia="zh-CN"/>
        </w:rPr>
        <w:t>和</w:t>
      </w:r>
      <w:r>
        <w:rPr>
          <w:rFonts w:hint="default" w:ascii="Times New Roman" w:hAnsi="Times New Roman" w:cs="Times New Roman"/>
          <w:sz w:val="24"/>
        </w:rPr>
        <w:t>区域内，自然资源的数量是</w:t>
      </w:r>
      <w:r>
        <w:rPr>
          <w:rFonts w:hint="eastAsia" w:ascii="Times New Roman" w:hAnsi="Times New Roman" w:cs="Times New Roman"/>
          <w:sz w:val="24"/>
          <w:u w:val="single"/>
          <w:lang w:val="en-US" w:eastAsia="zh-CN"/>
        </w:rPr>
        <w:t xml:space="preserve">       </w:t>
      </w:r>
      <w:r>
        <w:rPr>
          <w:rFonts w:hint="default" w:ascii="Times New Roman" w:hAnsi="Times New Roman" w:cs="Times New Roman"/>
          <w:sz w:val="24"/>
        </w:rPr>
        <w:t>，并且在</w:t>
      </w:r>
      <w:r>
        <w:rPr>
          <w:rFonts w:hint="eastAsia" w:ascii="Times New Roman" w:hAnsi="Times New Roman" w:cs="Times New Roman"/>
          <w:sz w:val="24"/>
          <w:lang w:val="en-US" w:eastAsia="zh-CN"/>
        </w:rPr>
        <w:t>一</w:t>
      </w:r>
      <w:r>
        <w:rPr>
          <w:rFonts w:hint="default" w:ascii="Times New Roman" w:hAnsi="Times New Roman" w:cs="Times New Roman"/>
          <w:sz w:val="24"/>
        </w:rPr>
        <w:t>定的科学技术条件下</w:t>
      </w:r>
      <w:r>
        <w:rPr>
          <w:rFonts w:hint="eastAsia" w:ascii="Times New Roman" w:hAnsi="Times New Roman" w:cs="Times New Roman"/>
          <w:sz w:val="24"/>
          <w:lang w:eastAsia="zh-CN"/>
        </w:rPr>
        <w:t>，</w:t>
      </w:r>
      <w:r>
        <w:rPr>
          <w:rFonts w:hint="default" w:ascii="Times New Roman" w:hAnsi="Times New Roman" w:cs="Times New Roman"/>
          <w:sz w:val="24"/>
        </w:rPr>
        <w:t>人类开发利用自然资源的能力以及自然资源的利用程度都有一定的限制性。</w:t>
      </w:r>
    </w:p>
    <w:p w14:paraId="52028C0F">
      <w:pPr>
        <w:pStyle w:val="2"/>
        <w:tabs>
          <w:tab w:val="left" w:pos="4111"/>
        </w:tabs>
        <w:spacing w:line="360" w:lineRule="auto"/>
        <w:rPr>
          <w:rFonts w:hint="default" w:ascii="Times New Roman" w:hAnsi="Times New Roman" w:cs="Times New Roman"/>
          <w:sz w:val="24"/>
        </w:rPr>
      </w:pPr>
      <w:r>
        <w:rPr>
          <w:rFonts w:hint="eastAsia" w:ascii="Times New Roman" w:hAnsi="Times New Roman" w:cs="Times New Roman"/>
          <w:sz w:val="24"/>
          <w:lang w:eastAsia="zh-CN"/>
        </w:rPr>
        <w:t>（</w:t>
      </w:r>
      <w:r>
        <w:rPr>
          <w:rFonts w:hint="eastAsia" w:ascii="Times New Roman" w:hAnsi="Times New Roman" w:cs="Times New Roman"/>
          <w:sz w:val="24"/>
          <w:lang w:val="en-US" w:eastAsia="zh-CN"/>
        </w:rPr>
        <w:t>2）</w:t>
      </w:r>
      <w:r>
        <w:rPr>
          <w:rFonts w:hint="eastAsia" w:ascii="Times New Roman" w:hAnsi="Times New Roman" w:cs="Times New Roman"/>
          <w:sz w:val="24"/>
          <w:u w:val="single"/>
          <w:lang w:val="en-US" w:eastAsia="zh-CN"/>
        </w:rPr>
        <w:t xml:space="preserve">       </w:t>
      </w:r>
      <w:r>
        <w:rPr>
          <w:rFonts w:hint="default" w:ascii="Times New Roman" w:hAnsi="Times New Roman" w:cs="Times New Roman"/>
          <w:sz w:val="24"/>
        </w:rPr>
        <w:t>性。自然资源的数量</w:t>
      </w:r>
      <w:r>
        <w:rPr>
          <w:rFonts w:hint="eastAsia" w:ascii="Times New Roman" w:hAnsi="Times New Roman" w:cs="Times New Roman"/>
          <w:sz w:val="24"/>
          <w:lang w:val="en-US" w:eastAsia="zh-CN"/>
        </w:rPr>
        <w:t>和</w:t>
      </w:r>
      <w:r>
        <w:rPr>
          <w:rFonts w:hint="default" w:ascii="Times New Roman" w:hAnsi="Times New Roman" w:cs="Times New Roman"/>
          <w:sz w:val="24"/>
        </w:rPr>
        <w:t>质量存在显著的地域差异</w:t>
      </w:r>
      <w:r>
        <w:rPr>
          <w:rFonts w:hint="eastAsia" w:ascii="Times New Roman" w:hAnsi="Times New Roman" w:cs="Times New Roman"/>
          <w:sz w:val="24"/>
          <w:lang w:eastAsia="zh-CN"/>
        </w:rPr>
        <w:t>，</w:t>
      </w:r>
      <w:r>
        <w:rPr>
          <w:rFonts w:hint="default" w:ascii="Times New Roman" w:hAnsi="Times New Roman" w:cs="Times New Roman"/>
          <w:sz w:val="24"/>
        </w:rPr>
        <w:t>非可再生的矿产</w:t>
      </w:r>
      <w:r>
        <w:rPr>
          <w:rFonts w:hint="eastAsia" w:ascii="Times New Roman" w:hAnsi="Times New Roman" w:cs="Times New Roman"/>
          <w:sz w:val="24"/>
          <w:lang w:val="en-US" w:eastAsia="zh-CN"/>
        </w:rPr>
        <w:t>资源</w:t>
      </w:r>
      <w:r>
        <w:rPr>
          <w:rFonts w:hint="default" w:ascii="Times New Roman" w:hAnsi="Times New Roman" w:cs="Times New Roman"/>
          <w:sz w:val="24"/>
        </w:rPr>
        <w:t>符合一定的地质成矿规律，某些可再生资源分布也存在明显的地域分异规律。</w:t>
      </w:r>
    </w:p>
    <w:p w14:paraId="2B2E6856">
      <w:pPr>
        <w:pStyle w:val="2"/>
        <w:tabs>
          <w:tab w:val="left" w:pos="4111"/>
        </w:tabs>
        <w:spacing w:line="360" w:lineRule="auto"/>
        <w:rPr>
          <w:rFonts w:hint="default" w:ascii="Times New Roman" w:hAnsi="Times New Roman" w:cs="Times New Roman"/>
          <w:sz w:val="24"/>
        </w:rPr>
      </w:pPr>
      <w:r>
        <w:rPr>
          <w:rFonts w:hint="eastAsia" w:ascii="Times New Roman" w:hAnsi="Times New Roman" w:cs="Times New Roman"/>
          <w:sz w:val="24"/>
          <w:lang w:eastAsia="zh-CN"/>
        </w:rPr>
        <w:t>（</w:t>
      </w:r>
      <w:r>
        <w:rPr>
          <w:rFonts w:hint="eastAsia" w:ascii="Times New Roman" w:hAnsi="Times New Roman" w:cs="Times New Roman"/>
          <w:sz w:val="24"/>
          <w:lang w:val="en-US" w:eastAsia="zh-CN"/>
        </w:rPr>
        <w:t>3）</w:t>
      </w:r>
      <w:r>
        <w:rPr>
          <w:rFonts w:hint="default" w:ascii="Times New Roman" w:hAnsi="Times New Roman" w:cs="Times New Roman"/>
          <w:sz w:val="24"/>
        </w:rPr>
        <w:t>整体性。各类自然资源不是孤立存在的</w:t>
      </w:r>
      <w:r>
        <w:rPr>
          <w:rFonts w:hint="eastAsia" w:ascii="Times New Roman" w:hAnsi="Times New Roman" w:cs="Times New Roman"/>
          <w:sz w:val="24"/>
          <w:lang w:eastAsia="zh-CN"/>
        </w:rPr>
        <w:t>，</w:t>
      </w:r>
      <w:r>
        <w:rPr>
          <w:rFonts w:hint="default" w:ascii="Times New Roman" w:hAnsi="Times New Roman" w:cs="Times New Roman"/>
          <w:sz w:val="24"/>
        </w:rPr>
        <w:t>而是相互联系、</w:t>
      </w:r>
      <w:r>
        <w:rPr>
          <w:rFonts w:hint="eastAsia" w:ascii="Times New Roman" w:hAnsi="Times New Roman" w:cs="Times New Roman"/>
          <w:sz w:val="24"/>
          <w:u w:val="single"/>
          <w:lang w:val="en-US" w:eastAsia="zh-CN"/>
        </w:rPr>
        <w:t xml:space="preserve">        </w:t>
      </w:r>
      <w:r>
        <w:rPr>
          <w:rFonts w:hint="default" w:ascii="Times New Roman" w:hAnsi="Times New Roman" w:cs="Times New Roman"/>
          <w:sz w:val="24"/>
        </w:rPr>
        <w:t>、相互制约，共同构成统一的自然资源系统。当人们开发某种自然资源</w:t>
      </w:r>
      <w:r>
        <w:rPr>
          <w:rFonts w:hint="eastAsia" w:ascii="Times New Roman" w:hAnsi="Times New Roman" w:cs="Times New Roman"/>
          <w:sz w:val="24"/>
          <w:lang w:eastAsia="zh-CN"/>
        </w:rPr>
        <w:t>，</w:t>
      </w:r>
      <w:r>
        <w:rPr>
          <w:rFonts w:hint="default" w:ascii="Times New Roman" w:hAnsi="Times New Roman" w:cs="Times New Roman"/>
          <w:sz w:val="24"/>
        </w:rPr>
        <w:t>可能导致其他自然资源的变化。</w:t>
      </w:r>
    </w:p>
    <w:p w14:paraId="5BF1CA63">
      <w:pPr>
        <w:pStyle w:val="2"/>
        <w:tabs>
          <w:tab w:val="left" w:pos="4111"/>
        </w:tabs>
        <w:spacing w:line="360" w:lineRule="auto"/>
        <w:rPr>
          <w:rFonts w:hint="default" w:ascii="Times New Roman" w:hAnsi="Times New Roman" w:cs="Times New Roman"/>
          <w:sz w:val="24"/>
        </w:rPr>
      </w:pPr>
      <w:r>
        <w:rPr>
          <w:rFonts w:hint="eastAsia" w:ascii="Times New Roman" w:hAnsi="Times New Roman" w:cs="Times New Roman"/>
          <w:sz w:val="24"/>
          <w:lang w:eastAsia="zh-CN"/>
        </w:rPr>
        <w:t>（</w:t>
      </w:r>
      <w:r>
        <w:rPr>
          <w:rFonts w:hint="eastAsia" w:ascii="Times New Roman" w:hAnsi="Times New Roman" w:cs="Times New Roman"/>
          <w:sz w:val="24"/>
          <w:lang w:val="en-US" w:eastAsia="zh-CN"/>
        </w:rPr>
        <w:t>4）</w:t>
      </w:r>
      <w:r>
        <w:rPr>
          <w:rFonts w:hint="default" w:ascii="Times New Roman" w:hAnsi="Times New Roman" w:cs="Times New Roman"/>
          <w:sz w:val="24"/>
        </w:rPr>
        <w:t>可变性。 首先</w:t>
      </w:r>
      <w:r>
        <w:rPr>
          <w:rFonts w:hint="eastAsia" w:ascii="Times New Roman" w:hAnsi="Times New Roman" w:cs="Times New Roman"/>
          <w:sz w:val="24"/>
          <w:lang w:eastAsia="zh-CN"/>
        </w:rPr>
        <w:t>，</w:t>
      </w:r>
      <w:r>
        <w:rPr>
          <w:rFonts w:hint="default" w:ascii="Times New Roman" w:hAnsi="Times New Roman" w:cs="Times New Roman"/>
          <w:sz w:val="24"/>
        </w:rPr>
        <w:t>自然资源的种类会随</w:t>
      </w:r>
      <w:r>
        <w:rPr>
          <w:rFonts w:hint="eastAsia" w:ascii="Times New Roman" w:hAnsi="Times New Roman" w:cs="Times New Roman"/>
          <w:sz w:val="24"/>
          <w:u w:val="single"/>
          <w:lang w:val="en-US" w:eastAsia="zh-CN"/>
        </w:rPr>
        <w:t xml:space="preserve">       </w:t>
      </w:r>
      <w:r>
        <w:rPr>
          <w:rFonts w:hint="default" w:ascii="Times New Roman" w:hAnsi="Times New Roman" w:cs="Times New Roman"/>
          <w:sz w:val="24"/>
        </w:rPr>
        <w:t>的提高</w:t>
      </w:r>
      <w:r>
        <w:rPr>
          <w:rFonts w:hint="eastAsia" w:ascii="Times New Roman" w:hAnsi="Times New Roman" w:cs="Times New Roman"/>
          <w:sz w:val="24"/>
          <w:lang w:val="en-US" w:eastAsia="zh-CN"/>
        </w:rPr>
        <w:t>和</w:t>
      </w:r>
      <w:r>
        <w:rPr>
          <w:rFonts w:hint="eastAsia" w:ascii="Times New Roman" w:hAnsi="Times New Roman" w:cs="Times New Roman"/>
          <w:sz w:val="24"/>
          <w:u w:val="single"/>
          <w:lang w:val="en-US" w:eastAsia="zh-CN"/>
        </w:rPr>
        <w:t xml:space="preserve">       </w:t>
      </w:r>
      <w:bookmarkStart w:id="0" w:name="_GoBack"/>
      <w:bookmarkEnd w:id="0"/>
      <w:r>
        <w:rPr>
          <w:rFonts w:hint="default" w:ascii="Times New Roman" w:hAnsi="Times New Roman" w:cs="Times New Roman"/>
          <w:sz w:val="24"/>
        </w:rPr>
        <w:t>的进步而不断扩展</w:t>
      </w:r>
      <w:r>
        <w:rPr>
          <w:rFonts w:hint="eastAsia" w:ascii="Times New Roman" w:hAnsi="Times New Roman" w:cs="Times New Roman"/>
          <w:sz w:val="24"/>
          <w:lang w:eastAsia="zh-CN"/>
        </w:rPr>
        <w:t>；</w:t>
      </w:r>
      <w:r>
        <w:rPr>
          <w:rFonts w:hint="default" w:ascii="Times New Roman" w:hAnsi="Times New Roman" w:cs="Times New Roman"/>
          <w:sz w:val="24"/>
        </w:rPr>
        <w:t>其次自然资源的</w:t>
      </w:r>
      <w:r>
        <w:rPr>
          <w:rFonts w:hint="eastAsia" w:ascii="Times New Roman" w:hAnsi="Times New Roman" w:cs="Times New Roman"/>
          <w:sz w:val="24"/>
          <w:lang w:val="en-US" w:eastAsia="zh-CN"/>
        </w:rPr>
        <w:t>数量、质量和空间</w:t>
      </w:r>
      <w:r>
        <w:rPr>
          <w:rFonts w:hint="default" w:ascii="Times New Roman" w:hAnsi="Times New Roman" w:cs="Times New Roman"/>
          <w:sz w:val="24"/>
        </w:rPr>
        <w:t>分布也会发生变化。</w:t>
      </w:r>
    </w:p>
    <w:sectPr>
      <w:headerReference r:id="rId3"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9AC089">
    <w:pPr>
      <w:pStyle w:val="4"/>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0M2MzOGQ3NmU0NTg4Mzk5MjA4ZWEwYmExYTg0MzcifQ=="/>
  </w:docVars>
  <w:rsids>
    <w:rsidRoot w:val="586D5544"/>
    <w:rsid w:val="07410962"/>
    <w:rsid w:val="18C878B3"/>
    <w:rsid w:val="1DFD1C32"/>
    <w:rsid w:val="211712DE"/>
    <w:rsid w:val="24802B23"/>
    <w:rsid w:val="26B7449F"/>
    <w:rsid w:val="2EBB1CE1"/>
    <w:rsid w:val="35951B6D"/>
    <w:rsid w:val="4257287C"/>
    <w:rsid w:val="42E00A4C"/>
    <w:rsid w:val="572C35BD"/>
    <w:rsid w:val="586D5544"/>
    <w:rsid w:val="59CA2489"/>
    <w:rsid w:val="5B56564E"/>
    <w:rsid w:val="5E4B6A02"/>
    <w:rsid w:val="5E9F6260"/>
    <w:rsid w:val="65FA6807"/>
    <w:rsid w:val="6F376285"/>
    <w:rsid w:val="7EBA0D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622</Words>
  <Characters>625</Characters>
  <Lines>0</Lines>
  <Paragraphs>0</Paragraphs>
  <TotalTime>42</TotalTime>
  <ScaleCrop>false</ScaleCrop>
  <LinksUpToDate>false</LinksUpToDate>
  <CharactersWithSpaces>627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还好丫</cp:lastModifiedBy>
  <dcterms:modified xsi:type="dcterms:W3CDTF">2025-11-11T09:43:56Z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38572EBCA0D0400A93F85CEA304AF6D2_13</vt:lpwstr>
  </property>
  <property fmtid="{D5CDD505-2E9C-101B-9397-08002B2CF9AE}" pid="4" name="KSOTemplateDocerSaveRecord">
    <vt:lpwstr>eyJoZGlkIjoiZWM0MDAxYzgyNWE5YzMwMWE0ZDc0YTU2OTRiNTg0MmYiLCJ1c2VySWQiOiI5MTYyMjcwMzEifQ==</vt:lpwstr>
  </property>
</Properties>
</file>