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rPr>
          <w:rFonts w:hint="default" w:ascii="Times New Roman" w:hAnsi="Times New Roman" w:eastAsia="宋体" w:cs="Times New Roman"/>
          <w:b/>
          <w:i w:val="0"/>
          <w:color w:val="000000"/>
          <w:sz w:val="30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/>
          <w:i w:val="0"/>
          <w:color w:val="000000"/>
          <w:sz w:val="30"/>
        </w:rPr>
        <w:t>浙江杭州杭师大附中2025-2026学年高二上期中考化学试题</w:t>
      </w:r>
    </w:p>
    <w:p w14:paraId="5EB54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</w:pP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（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val="en-US" w:eastAsia="zh-CN"/>
        </w:rPr>
        <w:t>考试范围为选择性必修1 化学反应原理</w:t>
      </w:r>
      <w:r>
        <w:rPr>
          <w:rFonts w:hint="eastAsia" w:eastAsia="仿宋" w:cs="Times New Roman"/>
          <w:b w:val="0"/>
          <w:i w:val="0"/>
          <w:color w:val="000000"/>
          <w:sz w:val="21"/>
          <w:lang w:val="en-US" w:eastAsia="zh-CN"/>
        </w:rPr>
        <w:t>、选择性必修2 物质结构与性质 第一章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）</w:t>
      </w:r>
    </w:p>
    <w:p w14:paraId="0C729E9A">
      <w:pPr>
        <w:jc w:val="center"/>
        <w:rPr>
          <w:rFonts w:hint="default" w:ascii="Times New Roman" w:hAnsi="Times New Roman" w:eastAsia="Calibri" w:cs="Times New Roman"/>
          <w:b w:val="0"/>
          <w:i w:val="0"/>
          <w:color w:val="000000"/>
          <w:sz w:val="21"/>
        </w:rPr>
      </w:pPr>
      <w:r>
        <w:rPr>
          <w:rFonts w:hint="default" w:ascii="Times New Roman" w:hAnsi="Times New Roman" w:eastAsia="Calibri" w:cs="Times New Roman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167C527A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48FF69E6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一、单选题</w:t>
      </w:r>
    </w:p>
    <w:p w14:paraId="61F90E6A">
      <w:pPr>
        <w:shd w:val="clear" w:color="auto" w:fill="auto"/>
        <w:spacing w:line="360" w:lineRule="auto"/>
        <w:jc w:val="left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cs="Times New Roman"/>
          <w:sz w:val="21"/>
        </w:rPr>
        <w:t>1．下列物质溶于水后溶液因水解显酸性的是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35219F4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A．KCl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C．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Cl</m:t>
        </m:r>
      </m:oMath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D．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COONa</m:t>
        </m:r>
      </m:oMath>
    </w:p>
    <w:p w14:paraId="2691A37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2．关于下列各实验或装置的叙述中，不正确的是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2B260B8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1405255"/>
            <wp:effectExtent l="0" t="0" r="635" b="4445"/>
            <wp:docPr id="100003" name="图片 100003" descr="@@@079b7f8d-6a71-4708-8118-9e3e7517b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079b7f8d-6a71-4708-8118-9e3e7517b8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40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FE4B9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A．①可用于测溶液pH</w:t>
      </w:r>
    </w:p>
    <w:p w14:paraId="74839423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B．②是用酸性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KMnO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溶液滴定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</w:t>
      </w:r>
    </w:p>
    <w:p w14:paraId="700EFEA6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C．③是标准盐酸滴定待测氢氧化钠时手的操作</w:t>
      </w:r>
    </w:p>
    <w:p w14:paraId="00E7F624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D．④是碱式滴定管排气泡的操作</w:t>
      </w:r>
    </w:p>
    <w:p w14:paraId="4C2809F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3．下列属于放热反应的是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5A929554">
      <w:pPr>
        <w:shd w:val="clear" w:color="auto" w:fill="auto"/>
        <w:tabs>
          <w:tab w:val="left" w:pos="4156"/>
        </w:tabs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A．浓硫酸溶于水放热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B．盐酸与碳酸氢钠反应</w:t>
      </w:r>
    </w:p>
    <w:p w14:paraId="62C96724">
      <w:pPr>
        <w:shd w:val="clear" w:color="auto" w:fill="auto"/>
        <w:tabs>
          <w:tab w:val="left" w:pos="4156"/>
        </w:tabs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C．铝热反应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D．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Cl</m:t>
        </m:r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Ba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⋅8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反应</w:t>
      </w:r>
    </w:p>
    <w:p w14:paraId="1773085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4．常温下，某浓度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Cl</m:t>
        </m:r>
      </m:oMath>
      <w:r>
        <w:rPr>
          <w:rFonts w:hint="default" w:ascii="Times New Roman" w:hAnsi="Times New Roman" w:cs="Times New Roman"/>
          <w:sz w:val="21"/>
        </w:rPr>
        <w:t>溶液的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</m:oMath>
      <w:r>
        <w:rPr>
          <w:rFonts w:hint="default" w:ascii="Times New Roman" w:hAnsi="Times New Roman" w:cs="Times New Roman"/>
          <w:sz w:val="21"/>
        </w:rPr>
        <w:t>，其中水电离的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为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5F11263B">
      <w:pPr>
        <w:shd w:val="clear" w:color="auto" w:fill="auto"/>
        <w:tabs>
          <w:tab w:val="left" w:pos="4156"/>
        </w:tabs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−10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B．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−4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</w:p>
    <w:p w14:paraId="40956549">
      <w:pPr>
        <w:shd w:val="clear" w:color="auto" w:fill="auto"/>
        <w:tabs>
          <w:tab w:val="left" w:pos="4156"/>
        </w:tabs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−7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D．无法确定</w:t>
      </w:r>
    </w:p>
    <w:p w14:paraId="652438B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5．下列说法不正确的是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675419C7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&lt;7</m:t>
        </m:r>
      </m:oMath>
      <w:r>
        <w:rPr>
          <w:rFonts w:hint="default" w:ascii="Times New Roman" w:hAnsi="Times New Roman" w:cs="Times New Roman"/>
          <w:sz w:val="21"/>
        </w:rPr>
        <w:t>的溶液不一定呈酸性</w:t>
      </w:r>
    </w:p>
    <w:p w14:paraId="777D920D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B．常温下，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</m:oMath>
      <w:r>
        <w:rPr>
          <w:rFonts w:hint="default" w:ascii="Times New Roman" w:hAnsi="Times New Roman" w:cs="Times New Roman"/>
          <w:sz w:val="21"/>
        </w:rPr>
        <w:t>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COOH</m:t>
        </m:r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=12</m:t>
        </m:r>
      </m:oMath>
      <w:r>
        <w:rPr>
          <w:rFonts w:hint="default" w:ascii="Times New Roman" w:hAnsi="Times New Roman" w:cs="Times New Roman"/>
          <w:sz w:val="21"/>
        </w:rPr>
        <w:t>的溶液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NaOH</m:t>
        </m:r>
      </m:oMath>
      <w:r>
        <w:rPr>
          <w:rFonts w:hint="default" w:ascii="Times New Roman" w:hAnsi="Times New Roman" w:cs="Times New Roman"/>
          <w:sz w:val="21"/>
        </w:rPr>
        <w:t>等体积混合后溶液呈中性</w:t>
      </w:r>
    </w:p>
    <w:p w14:paraId="5E7FF4A8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C．在相同温度下，pH相等的盐酸、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COOH</m:t>
        </m:r>
      </m:oMath>
      <w:r>
        <w:rPr>
          <w:rFonts w:hint="default" w:ascii="Times New Roman" w:hAnsi="Times New Roman" w:cs="Times New Roman"/>
          <w:sz w:val="21"/>
        </w:rPr>
        <w:t>溶液，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4B333FD1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D．取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=3</m:t>
        </m:r>
      </m:oMath>
      <w:r>
        <w:rPr>
          <w:rFonts w:hint="default" w:ascii="Times New Roman" w:hAnsi="Times New Roman" w:cs="Times New Roman"/>
          <w:sz w:val="21"/>
        </w:rPr>
        <w:t>的某酸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HA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，加水稀释至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100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b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b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&lt;4</m:t>
        </m:r>
      </m:oMath>
      <w:r>
        <w:rPr>
          <w:rFonts w:hint="default" w:ascii="Times New Roman" w:hAnsi="Times New Roman" w:cs="Times New Roman"/>
          <w:sz w:val="21"/>
        </w:rPr>
        <w:t>，该酸是弱酸</w:t>
      </w:r>
    </w:p>
    <w:p w14:paraId="771C9E1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6．乙酸的下列性质中，可以证明它是弱电解质的是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32280D36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A．乙酸溶液与碳酸钙反应，缓慢放出二氧化碳</w:t>
      </w:r>
    </w:p>
    <w:p w14:paraId="4C1BAA87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B．乙酸溶液的导电性比一元强酸溶液的弱</w:t>
      </w:r>
    </w:p>
    <w:p w14:paraId="67AF3FEE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C．10mL1mol/L乙酸恰好与10mL 1mol/L NaOH溶液完全反应</w:t>
      </w:r>
    </w:p>
    <w:p w14:paraId="6BD67659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D．等体积、等pH的盐酸和乙酸溶液，稀释相同倍数后，盐酸溶液的pH更大</w:t>
      </w:r>
    </w:p>
    <w:p w14:paraId="69BE374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7．下列说法正确的是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214A2692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A．实验室中常将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FeC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晶体溶于较浓的盐酸中，然后再加水稀释来配制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FeC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</w:t>
      </w:r>
    </w:p>
    <w:p w14:paraId="0B2A417A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B．在中和热的测定实验中，需要将盐酸缓缓加入到氢氧化钠溶液中，使其充分反应</w:t>
      </w:r>
    </w:p>
    <w:p w14:paraId="69B498FD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C．石蕊变色范围是5~8，因此可以作为酸碱中和滴定时的指示剂</w:t>
      </w:r>
    </w:p>
    <w:p w14:paraId="6C71D66D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D．比较不同条件下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 xml:space="preserve">与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反应速率的快慢，可通过测定收集等体积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气体需要的时间来实现</w:t>
      </w:r>
    </w:p>
    <w:p w14:paraId="68666AC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8．下列反应的离子方程式表述不正确的是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496279CF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A．氯化铝溶液与过量浓氨水和混合：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Al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↓+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3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</w:p>
    <w:p w14:paraId="340FB868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Ca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HCO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溶液与过量澄清石灰水反应：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↓+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</w:p>
    <w:p w14:paraId="0E54DF0F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C．硫酸铜遇到难溶的PbS，慢慢转变为铜蓝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CuS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：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Cu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PbS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CuS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Pb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6B1820B8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D．碳酸氢钠的水解：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5B596B0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9．下列实验事实</w:t>
      </w:r>
      <w:r>
        <w:rPr>
          <w:rFonts w:hint="eastAsia" w:cs="Times New Roman"/>
          <w:sz w:val="21"/>
          <w:lang w:val="en-US" w:eastAsia="zh-CN"/>
        </w:rPr>
        <w:t>不能用</w:t>
      </w:r>
      <w:r>
        <w:rPr>
          <w:rFonts w:hint="default" w:ascii="Times New Roman" w:hAnsi="Times New Roman" w:cs="Times New Roman"/>
          <w:sz w:val="21"/>
        </w:rPr>
        <w:t>勒夏特列原理解释的是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7BDD4CB3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A．硫酸工业将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催化氧化成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的反应，选择常压比高压更经济</w:t>
      </w:r>
    </w:p>
    <w:p w14:paraId="46CCBBCC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B．加压可以提高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在水中的溶解度</w:t>
      </w:r>
    </w:p>
    <w:p w14:paraId="79D805C4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C．已知反应：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将该平衡体系浸入冷水中颜色变浅</w:t>
      </w:r>
    </w:p>
    <w:p w14:paraId="669146BE">
      <w:pPr>
        <w:shd w:val="clear" w:color="auto" w:fill="auto"/>
        <w:spacing w:line="360" w:lineRule="auto"/>
        <w:ind w:left="30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D．工业制取金属钾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KCl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NaCl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，使K变成蒸气从混合体系中分离</w:t>
      </w:r>
    </w:p>
    <w:p w14:paraId="2C196D4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10．相同条件下，下列比较不正确的是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1E4450D3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A．焓(H)的大小关系：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7742DE09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B．熵(S)的大小关系：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38024DDA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C．溶液中水的电离程度：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LBa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LHCl</m:t>
        </m:r>
      </m:oMath>
    </w:p>
    <w:p w14:paraId="0566E741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D．等质量S分别在纯氧和空气中完全燃烧放出的能量：两者相等</w:t>
      </w:r>
    </w:p>
    <w:p w14:paraId="4EF8CD7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11．对反应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T(g)</m:t>
        </m:r>
      </m:oMath>
      <w:r>
        <w:rPr>
          <w:rFonts w:hint="default" w:ascii="Times New Roman" w:hAnsi="Times New Roman" w:cs="Times New Roman"/>
          <w:sz w:val="21"/>
        </w:rPr>
        <w:t>(I为中间产物)，相同条件下：①加入催化剂，反应达到平衡所需时间大幅缩短；②提高反应温度，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平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)/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平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T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增大，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平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)/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平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(Ⅰ)</m:t>
        </m:r>
      </m:oMath>
      <w:r>
        <w:rPr>
          <w:rFonts w:hint="default" w:ascii="Times New Roman" w:hAnsi="Times New Roman" w:cs="Times New Roman"/>
          <w:sz w:val="21"/>
        </w:rPr>
        <w:t>减小。基于以上事实，可能的反应历程示意图(——为无催化剂，------为有催化剂)为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2DFFDB6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52525" cy="1019175"/>
            <wp:effectExtent l="0" t="0" r="9525" b="9525"/>
            <wp:docPr id="100005" name="图片 100005" descr="@@@cfbce9cd-6e0e-4aae-aa9d-c493f717be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fbce9cd-6e0e-4aae-aa9d-c493f717bec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B．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38250" cy="1095375"/>
            <wp:effectExtent l="0" t="0" r="0" b="9525"/>
            <wp:docPr id="100007" name="图片 100007" descr="@@@90006b2b-ea1e-45a2-b249-fbb185655b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90006b2b-ea1e-45a2-b249-fbb185655b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</w:rPr>
        <w:tab/>
      </w:r>
    </w:p>
    <w:p w14:paraId="5E01A29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1085850"/>
            <wp:effectExtent l="0" t="0" r="9525" b="0"/>
            <wp:docPr id="100009" name="图片 100009" descr="@@@603de0ed-f856-40fb-8af6-d7bec837f2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603de0ed-f856-40fb-8af6-d7bec837f2fa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D．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57275" cy="933450"/>
            <wp:effectExtent l="0" t="0" r="9525" b="0"/>
            <wp:docPr id="100011" name="图片 100011" descr="@@@253c7bf6-7f30-40ce-ae2b-dbb6d44558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253c7bf6-7f30-40ce-ae2b-dbb6d44558c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577A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12．氯碱工业能耗大通过改进设计可大幅度降低能耗，下列说法</w:t>
      </w:r>
      <w:r>
        <w:rPr>
          <w:rFonts w:hint="eastAsia" w:cs="Times New Roman"/>
          <w:sz w:val="21"/>
          <w:lang w:val="en-US" w:eastAsia="zh-CN"/>
        </w:rPr>
        <w:t>不正确</w:t>
      </w:r>
      <w:r>
        <w:rPr>
          <w:rFonts w:hint="default" w:ascii="Times New Roman" w:hAnsi="Times New Roman" w:cs="Times New Roman"/>
          <w:sz w:val="21"/>
        </w:rPr>
        <w:t>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0BC9195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343275" cy="2105025"/>
            <wp:effectExtent l="0" t="0" r="9525" b="9525"/>
            <wp:docPr id="100013" name="图片 100013" descr="@@@def95818-63e9-48c7-9a87-184b1b9474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def95818-63e9-48c7-9a87-184b1b94743c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5E041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A．电极A接电源正极，发生氧化反应</w:t>
      </w:r>
    </w:p>
    <w:p w14:paraId="77ACEA6A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B．电极B的电极反应式为：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0B9717BB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C．改进设计中通过提高电极B上反应物的氧化性降低电解电压减少能耗</w:t>
      </w:r>
    </w:p>
    <w:p w14:paraId="63F25B4F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D．可选用阴离子交换膜</w:t>
      </w:r>
    </w:p>
    <w:p w14:paraId="11DDA8C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13．草酸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是二元弱酸。向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100 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 0.40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 mol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 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溶液中加入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2.0 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 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NaOH</m:t>
        </m:r>
      </m:oMath>
      <w:r>
        <w:rPr>
          <w:rFonts w:hint="default" w:ascii="Times New Roman" w:hAnsi="Times New Roman" w:cs="Times New Roman"/>
          <w:sz w:val="21"/>
        </w:rPr>
        <w:t>溶液调节pH，加水控制溶液体积为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 xml:space="preserve">200 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。测得溶液中微粒的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δ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随pH变化如图所示，其中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δ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x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x</m:t>
        </m:r>
      </m:oMath>
      <w:r>
        <w:rPr>
          <w:rFonts w:hint="default" w:ascii="Times New Roman" w:hAnsi="Times New Roman" w:cs="Times New Roman"/>
          <w:sz w:val="21"/>
        </w:rPr>
        <w:t>代表微粒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、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或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。下列说法正确的是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38B0300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33600" cy="1504950"/>
            <wp:effectExtent l="0" t="0" r="0" b="0"/>
            <wp:docPr id="100015" name="图片 100015" descr="@@@9cd897e832e1464ab9ff54bf810cdb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9cd897e832e1464ab9ff54bf810cdbfc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21819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A．曲线Ⅲ是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的变化曲线</w:t>
      </w:r>
    </w:p>
    <w:p w14:paraId="5761AD49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=1.3</m:t>
        </m:r>
      </m:oMath>
      <w:r>
        <w:rPr>
          <w:rFonts w:hint="default" w:ascii="Times New Roman" w:hAnsi="Times New Roman" w:cs="Times New Roman"/>
          <w:sz w:val="21"/>
        </w:rPr>
        <w:t>时，溶液中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Na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696564CB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=3</m:t>
        </m:r>
      </m:oMath>
      <w:r>
        <w:rPr>
          <w:rFonts w:hint="default" w:ascii="Times New Roman" w:hAnsi="Times New Roman" w:cs="Times New Roman"/>
          <w:sz w:val="21"/>
        </w:rPr>
        <w:t>时，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=3</m:t>
        </m:r>
      </m:oMath>
    </w:p>
    <w:p w14:paraId="062FC909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=3</m:t>
        </m:r>
      </m:oMath>
      <w:r>
        <w:rPr>
          <w:rFonts w:hint="default" w:ascii="Times New Roman" w:hAnsi="Times New Roman" w:cs="Times New Roman"/>
          <w:sz w:val="21"/>
        </w:rPr>
        <w:t>时，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=0.20 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543968C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14．某实验小组用以下方法探究难溶物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的溶解度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s</m:t>
        </m:r>
      </m:oMath>
      <w:r>
        <w:rPr>
          <w:rFonts w:hint="default" w:ascii="Times New Roman" w:hAnsi="Times New Roman" w:cs="Times New Roman"/>
          <w:sz w:val="21"/>
        </w:rPr>
        <w:t>(单位：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)。</w:t>
      </w:r>
    </w:p>
    <w:p w14:paraId="3E99376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方法一：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25°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</m:oMath>
      <w:r>
        <w:rPr>
          <w:rFonts w:hint="default" w:ascii="Times New Roman" w:hAnsi="Times New Roman" w:cs="Times New Roman"/>
          <w:sz w:val="21"/>
        </w:rPr>
        <w:t>时，用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sp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BaCO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</m:rad>
      </m:oMath>
      <w:r>
        <w:rPr>
          <w:rFonts w:hint="default" w:ascii="Times New Roman" w:hAnsi="Times New Roman" w:cs="Times New Roman"/>
          <w:sz w:val="21"/>
        </w:rPr>
        <w:t>计算溶解度</w:t>
      </w:r>
      <w:r>
        <w:rPr>
          <w:rFonts w:hint="default" w:ascii="Times New Roman" w:hAnsi="Times New Roman" w:eastAsia="Times New Roman" w:cs="Times New Roman"/>
          <w:i/>
          <w:sz w:val="21"/>
        </w:rPr>
        <w:t>s</w:t>
      </w:r>
      <w:r>
        <w:rPr>
          <w:rFonts w:hint="default" w:ascii="Times New Roman" w:hAnsi="Times New Roman" w:cs="Times New Roman"/>
          <w:sz w:val="21"/>
        </w:rPr>
        <w:t>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5.0×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−5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；</w:t>
      </w:r>
    </w:p>
    <w:p w14:paraId="11DDBFD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方法二：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25°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</m:oMath>
      <w:r>
        <w:rPr>
          <w:rFonts w:hint="default" w:ascii="Times New Roman" w:hAnsi="Times New Roman" w:cs="Times New Roman"/>
          <w:sz w:val="21"/>
        </w:rPr>
        <w:t>时，实验测量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的溶解度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。</w:t>
      </w:r>
    </w:p>
    <w:p w14:paraId="0CB0601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已知：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sp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=2.5×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−9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sp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−10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的电离常数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=4.5×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−7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=4.7×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。下列说法</w:t>
      </w:r>
      <w:r>
        <w:rPr>
          <w:rFonts w:hint="default"/>
          <w:lang w:eastAsia="zh-CN"/>
        </w:rPr>
        <w:t>不正确</w:t>
      </w:r>
      <w:r>
        <w:rPr>
          <w:rFonts w:hint="default" w:ascii="Times New Roman" w:hAnsi="Times New Roman" w:cs="Times New Roman"/>
          <w:sz w:val="21"/>
        </w:rPr>
        <w:t>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4A6F3759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A．实验测量值大于计算值的可能原因是部分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发生水解生成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，促进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继续溶解</w:t>
      </w:r>
    </w:p>
    <w:p w14:paraId="75A0F9C7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的饱和溶液中，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3289FDB6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C．在水中加入足量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，上层清液中，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02A7C800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25°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</m:oMath>
      <w:r>
        <w:rPr>
          <w:rFonts w:hint="default" w:ascii="Times New Roman" w:hAnsi="Times New Roman" w:cs="Times New Roman"/>
          <w:sz w:val="21"/>
        </w:rPr>
        <w:t>时，向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1 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 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饱和溶液中加入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0.2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 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溶液，有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生成</w:t>
      </w:r>
    </w:p>
    <w:p w14:paraId="44DA3A8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15．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25°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</m:oMath>
      <w:r>
        <w:rPr>
          <w:rFonts w:hint="default" w:ascii="Times New Roman" w:hAnsi="Times New Roman" w:cs="Times New Roman"/>
          <w:sz w:val="21"/>
        </w:rPr>
        <w:t>，浓度为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0.1 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的几种弱电解质的电离度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a</m:t>
        </m:r>
      </m:oMath>
      <w:r>
        <w:rPr>
          <w:rFonts w:hint="default" w:ascii="Times New Roman" w:hAnsi="Times New Roman" w:cs="Times New Roman"/>
          <w:sz w:val="21"/>
        </w:rPr>
        <w:t>如下表。下列说法不正确的是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27"/>
        <w:gridCol w:w="2247"/>
        <w:gridCol w:w="1440"/>
        <w:gridCol w:w="952"/>
        <w:gridCol w:w="2257"/>
      </w:tblGrid>
      <w:tr w14:paraId="17972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16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336640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电解质</w:t>
            </w:r>
          </w:p>
        </w:tc>
        <w:tc>
          <w:tcPr>
            <w:tcW w:w="22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C4D125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COOH</m:t>
                </m:r>
              </m:oMath>
            </m:oMathPara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5D695B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HNO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</m:oMath>
            </m:oMathPara>
          </w:p>
        </w:tc>
        <w:tc>
          <w:tcPr>
            <w:tcW w:w="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D0D741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HF</m:t>
                </m:r>
              </m:oMath>
            </m:oMathPara>
          </w:p>
        </w:tc>
        <w:tc>
          <w:tcPr>
            <w:tcW w:w="2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26BA6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NH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cs="Times New Roman"/>
                    <w:lang w:val="en-US" w:eastAsia="zh-CN"/>
                  </w:rPr>
                  <m:t>·</m:t>
                </m:r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</m:oMath>
            </m:oMathPara>
          </w:p>
        </w:tc>
      </w:tr>
      <w:tr w14:paraId="7A43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16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90661C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f>
                  <m:fPr>
                    <m:type m:val="lin"/>
                    <m:ctrlPr>
                      <w:rPr>
                        <w:rFonts w:hint="default" w:ascii="Cambria Math" w:hAnsi="Cambria Math" w:cs="Times New Roman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hint="default" w:ascii="Times New Roman" w:hAnsi="Times New Roman" w:eastAsia="宋体" w:cs="Times New Roman"/>
                        <w:i/>
                      </w:rPr>
                      <m:t>a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num>
                  <m:den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%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den>
                </m:f>
              </m:oMath>
            </m:oMathPara>
          </w:p>
        </w:tc>
        <w:tc>
          <w:tcPr>
            <w:tcW w:w="22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553CF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1.3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7CA62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7.0</w:t>
            </w:r>
          </w:p>
        </w:tc>
        <w:tc>
          <w:tcPr>
            <w:tcW w:w="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3A44F6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7.8</w:t>
            </w:r>
          </w:p>
        </w:tc>
        <w:tc>
          <w:tcPr>
            <w:tcW w:w="22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467A92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1.3</w:t>
            </w:r>
          </w:p>
        </w:tc>
      </w:tr>
    </w:tbl>
    <w:p w14:paraId="5B6FC5BA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A．电离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HF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HNO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COOH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</w:p>
    <w:p w14:paraId="42F1F0FF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B．溶液的pH大小顺序为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⋅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COOH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HNO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HF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</w:p>
    <w:p w14:paraId="4D0C35B2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溶液呈酸性</w:t>
      </w:r>
    </w:p>
    <w:p w14:paraId="13FE23DE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D．等浓度的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COONa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、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、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NaF</m:t>
        </m:r>
      </m:oMath>
      <w:r>
        <w:rPr>
          <w:rFonts w:hint="default" w:ascii="Times New Roman" w:hAnsi="Times New Roman" w:cs="Times New Roman"/>
          <w:sz w:val="21"/>
        </w:rPr>
        <w:t>溶液中，pH最大的是NaF溶液</w:t>
      </w:r>
    </w:p>
    <w:p w14:paraId="3DE9B34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16．利用水煤气合成甲醇的反应原理为：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OH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一定条件下，将1mol CO和2mol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通入密闭容器中进行反应，当改变温度或压强时，平衡后甲醇的体积分数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φ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变化趋势如图所示。下列说法不正确的是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726C8BD2">
      <w:pPr>
        <w:shd w:val="clear" w:color="auto" w:fill="auto"/>
        <w:spacing w:line="360" w:lineRule="auto"/>
        <w:jc w:val="left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28850" cy="1095375"/>
            <wp:effectExtent l="0" t="0" r="0" b="9525"/>
            <wp:docPr id="100017" name="图片 100017" descr="@@@a93f8bce-d938-4833-b95b-6b88ddcf07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a93f8bce-d938-4833-b95b-6b88ddcf07c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</w:p>
    <w:p w14:paraId="4BDA6849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A．该反应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&lt;0</m:t>
        </m:r>
      </m:oMath>
    </w:p>
    <w:p w14:paraId="0835362F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B．图中压强的大小关系是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b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d</m:t>
        </m:r>
      </m:oMath>
    </w:p>
    <w:p w14:paraId="556FAA59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OH</m:t>
        </m:r>
      </m:oMath>
      <w:r>
        <w:rPr>
          <w:rFonts w:hint="default" w:ascii="Times New Roman" w:hAnsi="Times New Roman" w:cs="Times New Roman"/>
          <w:sz w:val="21"/>
        </w:rPr>
        <w:t>的体积分数越大，则平衡常数越大</w:t>
      </w:r>
    </w:p>
    <w:p w14:paraId="78715764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D．恒温恒容条件下，往平衡体系中再充入1mol CO，重新平衡后，CO转化率下降。</w:t>
      </w:r>
    </w:p>
    <w:p w14:paraId="761CBF2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17．根据下列图示所得出的结论</w:t>
      </w:r>
      <w:r>
        <w:rPr>
          <w:rFonts w:hint="eastAsia" w:cs="Times New Roman"/>
          <w:sz w:val="21"/>
          <w:lang w:val="en-US" w:eastAsia="zh-CN"/>
        </w:rPr>
        <w:t>不正确</w:t>
      </w:r>
      <w:r>
        <w:rPr>
          <w:rFonts w:hint="default" w:ascii="Times New Roman" w:hAnsi="Times New Roman" w:cs="Times New Roman"/>
          <w:sz w:val="21"/>
        </w:rPr>
        <w:t>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4A5D4BDE">
      <w:pPr>
        <w:shd w:val="clear" w:color="auto" w:fill="auto"/>
        <w:spacing w:line="360" w:lineRule="auto"/>
        <w:jc w:val="both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153025" cy="1457325"/>
            <wp:effectExtent l="0" t="0" r="9525" b="9525"/>
            <wp:docPr id="100019" name="图片 100019" descr="@@@29fc98e4-1a1d-4c88-8b29-1aff398c72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29fc98e4-1a1d-4c88-8b29-1aff398c72d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B0AF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A．图甲是镁条与盐酸反应的速率随时间变化曲线，说明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时刻溶液的温度最高</w:t>
      </w:r>
    </w:p>
    <w:p w14:paraId="0FECA6C3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B．图乙是某容器中充入一定量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合成氨，测得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的平衡产率随温度和压强的变化关系图，可知温度：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</w:p>
    <w:p w14:paraId="729117DF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C．图丙是恒温密闭容器中发生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CaO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反应时，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随反应时间变化的曲线，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时刻改变的条件可能是缩小容器的体积</w:t>
      </w:r>
    </w:p>
    <w:p w14:paraId="28558AC5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D．图丁是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I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平衡浓度随温度变化的曲线，说明平衡常数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T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T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0316F3E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18．常温下，烧瓶中存有氯气和氯水，相关平衡及平衡常数为：</w:t>
      </w:r>
    </w:p>
    <w:p w14:paraId="79E7D59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①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aq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</w:p>
    <w:p w14:paraId="4E875B7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aq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HCl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aq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HClO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aq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</w:p>
    <w:p w14:paraId="79BB56E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③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HClO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aq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aq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aq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−7.5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3242BD0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下列说法不合理的是</w:t>
      </w:r>
    </w:p>
    <w:p w14:paraId="2D44469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47700" cy="1171575"/>
            <wp:effectExtent l="0" t="0" r="0" b="9525"/>
            <wp:docPr id="100021" name="图片 100021" descr="@@@1b039587-80f4-44d1-8650-63d4c15be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1b039587-80f4-44d1-8650-63d4c15be85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BEE77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A．抽出氯气，氯水中的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浓度会减小</w:t>
      </w:r>
    </w:p>
    <w:p w14:paraId="53E211A0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B．氯水中，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4FE85C7B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C．反应①的平衡常数可表示为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Cl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p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Cl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［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p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表示氯气的压强］</w:t>
      </w:r>
    </w:p>
    <w:p w14:paraId="6755CBD3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在水中的溶解度(以物质的量浓度表示)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6B5AC20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19．为探究金属腐蚀的原理，进行了如下实验。表面皿中都装有混合了饱和食盐水、酚酞和铁氰化钾溶液的琼脂，分别将缠有铜丝的铁钉和缠有锌皮的铁钉放置其中，如图所示。下列说法错误的是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p w14:paraId="479ACD8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90750" cy="904875"/>
            <wp:effectExtent l="0" t="0" r="0" b="9525"/>
            <wp:docPr id="100023" name="图片 100023" descr="@@@df5ee259-d156-4fd3-9e54-3a8649a776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df5ee259-d156-4fd3-9e54-3a8649a7767d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3AD03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A．图B中铁钉受锌皮保护，为牺牲阳极的阴极保护法</w:t>
      </w:r>
    </w:p>
    <w:p w14:paraId="1FBEF57F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B．离子在半凝固态的琼脂内可定向移动</w:t>
      </w:r>
    </w:p>
    <w:p w14:paraId="0EC8C6D6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C．图B中铁钉上的电极反应式：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40C107B3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D．图A中铁钉两端蓝色中间红色，图B中铁钉两端红色中间无色</w:t>
      </w:r>
    </w:p>
    <w:p w14:paraId="1E2186C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20．下列方案设计、现象和结论都正确的是</w:t>
      </w:r>
      <w:r>
        <w:rPr>
          <w:rFonts w:hint="eastAsia" w:cs="Times New Roman"/>
          <w:sz w:val="21"/>
          <w:lang w:eastAsia="zh-CN"/>
        </w:rPr>
        <w:t>（</w:t>
      </w:r>
      <w:r>
        <w:rPr>
          <w:rFonts w:hint="eastAsia" w:cs="Times New Roman"/>
          <w:sz w:val="21"/>
          <w:lang w:val="en-US" w:eastAsia="zh-CN"/>
        </w:rPr>
        <w:t xml:space="preserve">   </w:t>
      </w:r>
      <w:r>
        <w:rPr>
          <w:rFonts w:hint="eastAsia" w:cs="Times New Roman"/>
          <w:sz w:val="21"/>
          <w:lang w:eastAsia="zh-CN"/>
        </w:rPr>
        <w:t>）</w:t>
      </w: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3852"/>
        <w:gridCol w:w="1421"/>
        <w:gridCol w:w="2858"/>
      </w:tblGrid>
      <w:tr w14:paraId="4834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5872F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sz w:val="21"/>
              </w:rPr>
            </w:pPr>
          </w:p>
        </w:tc>
        <w:tc>
          <w:tcPr>
            <w:tcW w:w="3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6D420C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</w:rPr>
              <w:t>实验方案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067DE7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</w:rPr>
              <w:t>现象</w:t>
            </w:r>
          </w:p>
        </w:tc>
        <w:tc>
          <w:tcPr>
            <w:tcW w:w="2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02667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</w:rPr>
              <w:t>结论</w:t>
            </w:r>
          </w:p>
        </w:tc>
      </w:tr>
      <w:tr w14:paraId="11EB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9A761D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A</w:t>
            </w:r>
          </w:p>
        </w:tc>
        <w:tc>
          <w:tcPr>
            <w:tcW w:w="3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444C7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向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Na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2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CrO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4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>溶液中加硝酸银溶液至不再产生红棕色沉淀</w:t>
            </w:r>
            <m:oMath>
              <m:d>
                <m:dPr>
                  <m:sepChr m:val=","/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sSub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sz w:val="21"/>
                        </w:rPr>
                        <m:t>Ag</m:t>
                      </m: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i w:val="0"/>
                          <w:sz w:val="21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sSub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sz w:val="21"/>
                        </w:rPr>
                        <m:t>CrO</m:t>
                      </m: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i w:val="0"/>
                          <w:sz w:val="21"/>
                        </w:rPr>
                        <m:t>4</m:t>
                      </m: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sub>
                  </m:sSub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</m:d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>时，滴加稀KCl溶液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0E0928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红棕色沉淀逐渐转化为白色沉淀</w:t>
            </w:r>
          </w:p>
        </w:tc>
        <w:tc>
          <w:tcPr>
            <w:tcW w:w="2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AC6E7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</w:rPr>
            </w:pP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宋体" w:cs="Times New Roman"/>
                      <w:i/>
                      <w:sz w:val="21"/>
                    </w:rPr>
                    <m:t>K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sp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>(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sz w:val="21"/>
                </w:rPr>
                <m:t>AgCl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>)&lt;</m:t>
              </m:r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宋体" w:cs="Times New Roman"/>
                      <w:i/>
                      <w:sz w:val="21"/>
                    </w:rPr>
                    <m:t>K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sp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b>
              </m:sSub>
              <m:d>
                <m:dPr>
                  <m:sepChr m:val=","/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sSub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sz w:val="21"/>
                        </w:rPr>
                        <m:t>Ag</m:t>
                      </m: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i w:val="0"/>
                          <w:sz w:val="21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sSub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sz w:val="21"/>
                        </w:rPr>
                        <m:t>CrO</m:t>
                      </m: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i w:val="0"/>
                          <w:sz w:val="21"/>
                        </w:rPr>
                        <m:t>4</m:t>
                      </m:r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sub>
                  </m:sSub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</m:d>
            </m:oMath>
          </w:p>
        </w:tc>
      </w:tr>
      <w:tr w14:paraId="67BCD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832E60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B</w:t>
            </w:r>
          </w:p>
        </w:tc>
        <w:tc>
          <w:tcPr>
            <w:tcW w:w="3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729096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将</w:t>
            </w:r>
            <m:oMath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>2 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sz w:val="21"/>
                </w:rPr>
                <m:t>mL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> 0.5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sz w:val="21"/>
                </w:rPr>
                <m:t> mol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>⋅</m:t>
              </m:r>
              <m:sSup>
                <m:sSup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L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−1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p>
              </m:sSup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>的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CuCl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2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>溶液加热后置于冷水中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F3B57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溶液由黄绿色变为蓝绿色</w:t>
            </w:r>
          </w:p>
        </w:tc>
        <w:tc>
          <w:tcPr>
            <w:tcW w:w="2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99EAA1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降低温度</w:t>
            </w:r>
            <m:oMath>
              <m:sSup>
                <m:sSup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pPr>
                <m:e>
                  <m:d>
                    <m:dPr>
                      <m:begChr m:val="["/>
                      <m:sepChr m:val=","/>
                      <m:endChr m:val="]"/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d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 w:cs="Times New Roman"/>
                          <w:sz w:val="21"/>
                        </w:rPr>
                        <m:t>Cu</m:t>
                      </m:r>
                      <m:sSub>
                        <m:sSubPr>
                          <m:ctrlPr>
                            <w:rPr>
                              <w:rFonts w:hint="default" w:ascii="Cambria Math" w:hAnsi="Cambria Math" w:eastAsia="宋体" w:cs="Times New Roman"/>
                              <w:sz w:val="21"/>
                            </w:rPr>
                          </m:ctrlPr>
                        </m:sSubPr>
                        <m:e>
                          <m:d>
                            <m:dPr>
                              <m:sepChr m:val=","/>
                              <m:ctrlPr>
                                <w:rPr>
                                  <w:rFonts w:hint="default" w:ascii="Cambria Math" w:hAnsi="Cambria Math" w:eastAsia="宋体" w:cs="Times New Roman"/>
                                  <w:sz w:val="21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hint="default" w:ascii="Cambria Math" w:hAnsi="Cambria Math" w:eastAsia="宋体" w:cs="Times New Roman"/>
                                      <w:sz w:val="21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hint="default" w:ascii="Times New Roman" w:hAnsi="Times New Roman" w:eastAsia="宋体" w:cs="Times New Roman"/>
                                      <w:sz w:val="21"/>
                                    </w:rPr>
                                    <m:t>H</m:t>
                                  </m:r>
                                  <m:ctrlPr>
                                    <w:rPr>
                                      <w:rFonts w:hint="default" w:ascii="Cambria Math" w:hAnsi="Cambria Math" w:eastAsia="宋体" w:cs="Times New Roman"/>
                                      <w:sz w:val="21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hint="default" w:ascii="Times New Roman" w:hAnsi="Times New Roman" w:eastAsia="宋体" w:cs="Times New Roman"/>
                                      <w:i w:val="0"/>
                                      <w:sz w:val="21"/>
                                    </w:rPr>
                                    <m:t>2</m:t>
                                  </m:r>
                                  <m:ctrlPr>
                                    <w:rPr>
                                      <w:rFonts w:hint="default" w:ascii="Cambria Math" w:hAnsi="Cambria Math" w:eastAsia="宋体" w:cs="Times New Roman"/>
                                      <w:sz w:val="21"/>
                                    </w:rPr>
                                  </m:ctrlPr>
                                </m:sub>
                              </m:sSub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hint="default" w:ascii="Times New Roman" w:hAnsi="Times New Roman" w:eastAsia="宋体" w:cs="Times New Roman"/>
                                  <w:sz w:val="21"/>
                                </w:rPr>
                                <m:t>O</m:t>
                              </m:r>
                              <m:ctrlPr>
                                <w:rPr>
                                  <w:rFonts w:hint="default" w:ascii="Cambria Math" w:hAnsi="Cambria Math" w:eastAsia="宋体" w:cs="Times New Roman"/>
                                  <w:sz w:val="21"/>
                                </w:rPr>
                              </m:ctrlPr>
                            </m:e>
                          </m:d>
                          <m:ctrlPr>
                            <w:rPr>
                              <w:rFonts w:hint="default" w:ascii="Cambria Math" w:hAnsi="Cambria Math" w:eastAsia="宋体" w:cs="Times New Roman"/>
                              <w:sz w:val="21"/>
                            </w:rPr>
                          </m:ctrlPr>
                        </m:e>
                        <m:sub>
                          <m:r>
                            <m:rPr>
                              <m:nor/>
                              <m:sty m:val="p"/>
                            </m:rPr>
                            <w:rPr>
                              <w:rFonts w:hint="default" w:ascii="Times New Roman" w:hAnsi="Times New Roman" w:eastAsia="宋体" w:cs="Times New Roman"/>
                              <w:i w:val="0"/>
                              <w:sz w:val="21"/>
                            </w:rPr>
                            <m:t>4</m:t>
                          </m:r>
                          <m:ctrlPr>
                            <w:rPr>
                              <w:rFonts w:hint="default" w:ascii="Cambria Math" w:hAnsi="Cambria Math" w:eastAsia="宋体" w:cs="Times New Roman"/>
                              <w:sz w:val="21"/>
                            </w:rPr>
                          </m:ctrlPr>
                        </m:sub>
                      </m:sSub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2+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p>
              </m:sSup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m:oMath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>+4</m:t>
              </m:r>
              <m:sSup>
                <m:sSup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Cl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−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p>
              </m:sSup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>⇌</m:t>
              </m:r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m:oMath>
              <m:sSup>
                <m:sSup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pPr>
                <m:e>
                  <m:d>
                    <m:dPr>
                      <m:begChr m:val="["/>
                      <m:sepChr m:val=","/>
                      <m:endChr m:val="]"/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hint="default" w:ascii="Cambria Math" w:hAnsi="Cambria Math" w:eastAsia="宋体" w:cs="Times New Roman"/>
                              <w:sz w:val="21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  <m:sty m:val="p"/>
                            </m:rPr>
                            <w:rPr>
                              <w:rFonts w:hint="default" w:ascii="Times New Roman" w:hAnsi="Times New Roman" w:eastAsia="宋体" w:cs="Times New Roman"/>
                              <w:sz w:val="21"/>
                            </w:rPr>
                            <m:t>CuCl</m:t>
                          </m:r>
                          <m:ctrlPr>
                            <w:rPr>
                              <w:rFonts w:hint="default" w:ascii="Cambria Math" w:hAnsi="Cambria Math" w:eastAsia="宋体" w:cs="Times New Roman"/>
                              <w:sz w:val="21"/>
                            </w:rPr>
                          </m:ctrlPr>
                        </m:e>
                        <m:sub>
                          <m:r>
                            <m:rPr>
                              <m:nor/>
                              <m:sty m:val="p"/>
                            </m:rPr>
                            <w:rPr>
                              <w:rFonts w:hint="default" w:ascii="Times New Roman" w:hAnsi="Times New Roman" w:eastAsia="宋体" w:cs="Times New Roman"/>
                              <w:i w:val="0"/>
                              <w:sz w:val="21"/>
                            </w:rPr>
                            <m:t>4</m:t>
                          </m:r>
                          <m:ctrlPr>
                            <w:rPr>
                              <w:rFonts w:hint="default" w:ascii="Cambria Math" w:hAnsi="Cambria Math" w:eastAsia="宋体" w:cs="Times New Roman"/>
                              <w:sz w:val="21"/>
                            </w:rPr>
                          </m:ctrlPr>
                        </m:sub>
                      </m:sSub>
                      <m:ctrlPr>
                        <w:rPr>
                          <w:rFonts w:hint="default" w:ascii="Cambria Math" w:hAnsi="Cambria Math" w:eastAsia="宋体" w:cs="Times New Roman"/>
                          <w:sz w:val="21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2−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p>
              </m:sSup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>+4</m:t>
              </m:r>
              <m:sSub>
                <m:sSub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H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2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sz w:val="21"/>
                </w:rPr>
                <m:t>O</m:t>
              </m:r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>向逆方向移动</w:t>
            </w:r>
          </w:p>
        </w:tc>
      </w:tr>
      <w:tr w14:paraId="4DA2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6B0BFA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C</w:t>
            </w:r>
          </w:p>
        </w:tc>
        <w:tc>
          <w:tcPr>
            <w:tcW w:w="3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BF27B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向恒温恒容密闭玻璃容器中充入</w:t>
            </w:r>
            <m:oMath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 xml:space="preserve">100 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sz w:val="21"/>
                </w:rPr>
                <m:t>mL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 xml:space="preserve"> 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sz w:val="21"/>
                </w:rPr>
                <m:t>HI</m:t>
              </m:r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>气体，分解达到平衡后再充入</w:t>
            </w:r>
            <m:oMath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 xml:space="preserve">100 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sz w:val="21"/>
                </w:rPr>
                <m:t>mL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  <w:sz w:val="21"/>
                </w:rPr>
                <m:t xml:space="preserve"> 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sz w:val="21"/>
                </w:rPr>
                <m:t>Ar</m:t>
              </m:r>
            </m:oMath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10F0C2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气体颜色不变</w:t>
            </w:r>
          </w:p>
        </w:tc>
        <w:tc>
          <w:tcPr>
            <w:tcW w:w="2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3B2FE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对于反应前后气体总体积不变的可逆反应，改变压强平衡不移动</w:t>
            </w:r>
          </w:p>
        </w:tc>
      </w:tr>
      <w:tr w14:paraId="776A6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1A96F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D</w:t>
            </w:r>
          </w:p>
        </w:tc>
        <w:tc>
          <w:tcPr>
            <w:tcW w:w="3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C499B2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取两份新制氯水，分别滴加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AgNO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3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>和淀粉KI</w:t>
            </w:r>
          </w:p>
        </w:tc>
        <w:tc>
          <w:tcPr>
            <w:tcW w:w="14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CE81DE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前者有白色沉淀后者溶液变蓝色</w:t>
            </w:r>
          </w:p>
        </w:tc>
        <w:tc>
          <w:tcPr>
            <w:tcW w:w="2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51CE7E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氯气与水的反应存在限度</w:t>
            </w:r>
          </w:p>
        </w:tc>
      </w:tr>
    </w:tbl>
    <w:p w14:paraId="6C6BE8EE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61E32734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二、填空题</w:t>
      </w:r>
    </w:p>
    <w:p w14:paraId="6876269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21．请回答下列问题：</w:t>
      </w:r>
    </w:p>
    <w:p w14:paraId="4AD0198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(1)铅酸蓄电池是一种常见的二次电池，已知放电时总反应为：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Pb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PbO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PbSO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，写出该电池充电时阳极反应式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4E555B7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(2)Zn属于元素周期表中的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区；基态铬原子的电子排布式为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；基态硫原子核外电子的运动状态有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种；基态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Mn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的价层电子的轨道表示式为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397846F1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397C03D0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三、解答题</w:t>
      </w:r>
    </w:p>
    <w:p w14:paraId="0D616C3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22．W、X、Y、Z、Q是原子序数依次增大的5种前四周期元素，其元素性质如下：</w:t>
      </w: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13"/>
        <w:gridCol w:w="7610"/>
      </w:tblGrid>
      <w:tr w14:paraId="66480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08DDD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</w:rPr>
              <w:t>元素</w:t>
            </w:r>
          </w:p>
        </w:tc>
        <w:tc>
          <w:tcPr>
            <w:tcW w:w="7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80B5AB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/>
                <w:sz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</w:rPr>
              <w:t>元素性质或原子结构</w:t>
            </w:r>
          </w:p>
        </w:tc>
      </w:tr>
      <w:tr w14:paraId="6D148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4C76B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W</w:t>
            </w:r>
          </w:p>
        </w:tc>
        <w:tc>
          <w:tcPr>
            <w:tcW w:w="7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B2FB9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电子只有一种自旋取向</w:t>
            </w:r>
          </w:p>
        </w:tc>
      </w:tr>
      <w:tr w14:paraId="2C80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F8815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X</w:t>
            </w:r>
          </w:p>
        </w:tc>
        <w:tc>
          <w:tcPr>
            <w:tcW w:w="7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8306AC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原子核外s能级上的电子总数与p能级上的电子总数相等</w:t>
            </w:r>
          </w:p>
        </w:tc>
      </w:tr>
      <w:tr w14:paraId="39D43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EA5EB3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Y</w:t>
            </w:r>
          </w:p>
        </w:tc>
        <w:tc>
          <w:tcPr>
            <w:tcW w:w="7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90653D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原子核外s能级上的电子总数与p能级上的电子总数相等</w:t>
            </w:r>
          </w:p>
        </w:tc>
      </w:tr>
      <w:tr w14:paraId="70C34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89288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Z</w:t>
            </w:r>
          </w:p>
        </w:tc>
        <w:tc>
          <w:tcPr>
            <w:tcW w:w="7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5B40B3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其价电子中，在不同形状的原子轨道中运动的电子数相等</w:t>
            </w:r>
          </w:p>
        </w:tc>
      </w:tr>
      <w:tr w14:paraId="6CDAE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AC0B7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Q</w:t>
            </w:r>
          </w:p>
        </w:tc>
        <w:tc>
          <w:tcPr>
            <w:tcW w:w="7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DDDDB5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基态</w:t>
            </w:r>
            <m:oMath>
              <m:sSup>
                <m:sSupP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sz w:val="21"/>
                    </w:rPr>
                    <m:t>Q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  <w:sz w:val="21"/>
                    </w:rPr>
                    <m:t>3+</m:t>
                  </m:r>
                  <m:ctrlPr>
                    <w:rPr>
                      <w:rFonts w:hint="default" w:ascii="Cambria Math" w:hAnsi="Cambria Math" w:eastAsia="宋体" w:cs="Times New Roman"/>
                      <w:sz w:val="21"/>
                    </w:rPr>
                  </m:ctrlPr>
                </m:sup>
              </m:sSup>
            </m:oMath>
            <w:r>
              <w:rPr>
                <w:rFonts w:hint="default" w:ascii="Times New Roman" w:hAnsi="Times New Roman" w:eastAsia="宋体" w:cs="Times New Roman"/>
                <w:sz w:val="21"/>
              </w:rPr>
              <w:t>有5个未成对电子</w:t>
            </w:r>
          </w:p>
        </w:tc>
      </w:tr>
    </w:tbl>
    <w:p w14:paraId="5B61EDA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(1)W、X和Y三种元素的电负性由大到小的顺序：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 xml:space="preserve">(请填元素符号)。 </w:t>
      </w:r>
    </w:p>
    <w:p w14:paraId="63B6EB4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(2)下表是三种同周期相邻元素的各级电离能数据，其中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(填“甲”、“乙”或“丙”)是Y元素，其中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(乙)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(丙)的原因是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52"/>
        <w:gridCol w:w="1590"/>
        <w:gridCol w:w="1590"/>
        <w:gridCol w:w="1591"/>
      </w:tblGrid>
      <w:tr w14:paraId="0E62A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37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86C5BD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元素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276C7E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甲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915DCC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乙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6E11F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丙</w:t>
            </w:r>
          </w:p>
        </w:tc>
      </w:tr>
      <w:tr w14:paraId="2FB5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375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71CF78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电离能</w:t>
            </w:r>
            <m:oMath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</w:rPr>
                <m:t>kJ</m:t>
              </m:r>
              <m:r>
                <m:rPr>
                  <m:nor/>
                  <m:sty m:val="p"/>
                </m:rPr>
                <w:rPr>
                  <w:rFonts w:hint="eastAsia" w:cs="Times New Roman"/>
                  <w:i w:val="0"/>
                  <w:lang w:val="en-US" w:eastAsia="zh-CN"/>
                </w:rPr>
                <m:t>·</m:t>
              </m:r>
              <m:sSup>
                <m:sSupPr>
                  <m:ctrlPr>
                    <w:rPr>
                      <w:rFonts w:hint="default"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mol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−1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p>
            </m:oMath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F0CC0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496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78F6D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738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93FFA8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578</w:t>
            </w:r>
          </w:p>
        </w:tc>
      </w:tr>
      <w:tr w14:paraId="34EE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375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BB84A0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79E9C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4562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50D31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1451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3123EE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1817</w:t>
            </w:r>
          </w:p>
        </w:tc>
      </w:tr>
      <w:tr w14:paraId="2C8D6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375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80084C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61CAC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6912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2266F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7733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433F6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2745</w:t>
            </w:r>
          </w:p>
        </w:tc>
      </w:tr>
      <w:tr w14:paraId="237B9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375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17AFCE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D4EB26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9543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8C5029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10540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C7D0E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11575</w:t>
            </w:r>
          </w:p>
        </w:tc>
      </w:tr>
      <w:tr w14:paraId="03CA3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375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B26F50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0DB17D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13353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9A67D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13630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30BD5F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14830</w:t>
            </w:r>
          </w:p>
        </w:tc>
      </w:tr>
      <w:tr w14:paraId="39842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375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E0A453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0D9F6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16610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C68DD1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17995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AE36E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18376</w:t>
            </w:r>
          </w:p>
        </w:tc>
      </w:tr>
      <w:tr w14:paraId="110A3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375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D914DB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432C0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20114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3C397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21703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9D0E32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23293</w:t>
            </w:r>
          </w:p>
        </w:tc>
      </w:tr>
    </w:tbl>
    <w:p w14:paraId="4AED97A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下列为Y原子形成的四种微粒，其最外层电子排布式分别为：①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ns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、②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ns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、③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ns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np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、④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np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，电离最外层一个电子所需能量最大的是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(填标号)。</w:t>
      </w:r>
    </w:p>
    <w:p w14:paraId="542F3B4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(3)与X同周期的元素中，第一电离能大于X的共有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种。</w:t>
      </w:r>
    </w:p>
    <w:p w14:paraId="7DE3FAE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(4)已知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Q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易被氧化为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Q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，解释其原因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6ADA2207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045735A9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四、填空题</w:t>
      </w:r>
    </w:p>
    <w:p w14:paraId="344B037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23．完成下面各题：</w:t>
      </w:r>
    </w:p>
    <w:p w14:paraId="6EEEF7F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(1)常温下，常见物质的电离平衡常数如下表所示：</w:t>
      </w: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5"/>
        <w:gridCol w:w="2365"/>
        <w:gridCol w:w="2414"/>
        <w:gridCol w:w="2409"/>
      </w:tblGrid>
      <w:tr w14:paraId="46E4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5613C2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物质</w:t>
            </w:r>
          </w:p>
        </w:tc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DE740F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COOH</m:t>
                </m:r>
              </m:oMath>
            </m:oMathPara>
          </w:p>
        </w:tc>
        <w:tc>
          <w:tcPr>
            <w:tcW w:w="2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492370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HClO</m:t>
                </m:r>
              </m:oMath>
            </m:oMathPara>
          </w:p>
        </w:tc>
        <w:tc>
          <w:tcPr>
            <w:tcW w:w="24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E52EA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NH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cs="Times New Roman"/>
                    <w:lang w:val="en-US" w:eastAsia="zh-CN"/>
                  </w:rPr>
                  <m:t>·</m:t>
                </m:r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</m:oMath>
            </m:oMathPara>
          </w:p>
        </w:tc>
      </w:tr>
      <w:tr w14:paraId="22F6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A00483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电离平衡常数</w:t>
            </w:r>
          </w:p>
        </w:tc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9545C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1.8×</m:t>
                </m:r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10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−5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</m:oMath>
            </m:oMathPara>
          </w:p>
        </w:tc>
        <w:tc>
          <w:tcPr>
            <w:tcW w:w="2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4B2C2E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4.0×</m:t>
                </m:r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10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−8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</m:oMath>
            </m:oMathPara>
          </w:p>
        </w:tc>
        <w:tc>
          <w:tcPr>
            <w:tcW w:w="24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E12276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1.8×</m:t>
                </m:r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10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−5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</m:oMath>
            </m:oMathPara>
          </w:p>
        </w:tc>
      </w:tr>
      <w:tr w14:paraId="1DF25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C38BA2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物质</w:t>
            </w:r>
          </w:p>
        </w:tc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A90D08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SO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</m:oMath>
            </m:oMathPara>
          </w:p>
        </w:tc>
        <w:tc>
          <w:tcPr>
            <w:tcW w:w="2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5248F9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S</m:t>
                </m:r>
              </m:oMath>
            </m:oMathPara>
          </w:p>
        </w:tc>
        <w:tc>
          <w:tcPr>
            <w:tcW w:w="24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13D7A1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</m:oMath>
            </m:oMathPara>
          </w:p>
        </w:tc>
      </w:tr>
      <w:tr w14:paraId="1DAA9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F8FA33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电离平衡常数</w:t>
            </w:r>
          </w:p>
        </w:tc>
        <w:tc>
          <w:tcPr>
            <w:tcW w:w="2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0E522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宋体" w:cs="Times New Roman"/>
                      <w:i/>
                    </w:rPr>
                    <m:t>K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</w:rPr>
                <m:t>=1.4×</m:t>
              </m:r>
              <m:sSup>
                <m:sSupPr>
                  <m:ctrlPr>
                    <w:rPr>
                      <w:rFonts w:hint="default"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10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−2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p>
            </m:oMath>
            <w:r>
              <w:rPr>
                <w:rFonts w:hint="default" w:ascii="Times New Roman" w:hAnsi="Times New Roman" w:cs="Times New Roman"/>
                <w:sz w:val="21"/>
              </w:rPr>
              <w:t xml:space="preserve">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宋体" w:cs="Times New Roman"/>
                      <w:i/>
                    </w:rPr>
                    <m:t>K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</w:rPr>
                <m:t>=6.0×</m:t>
              </m:r>
              <m:sSup>
                <m:sSupPr>
                  <m:ctrlPr>
                    <w:rPr>
                      <w:rFonts w:hint="default"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10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−8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p>
            </m:oMath>
          </w:p>
        </w:tc>
        <w:tc>
          <w:tcPr>
            <w:tcW w:w="24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D1F986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宋体" w:cs="Times New Roman"/>
                      <w:i/>
                    </w:rPr>
                    <m:t>K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</w:rPr>
                <m:t>=1.1×</m:t>
              </m:r>
              <m:sSup>
                <m:sSupPr>
                  <m:ctrlPr>
                    <w:rPr>
                      <w:rFonts w:hint="default"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10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−7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p>
            </m:oMath>
            <w:r>
              <w:rPr>
                <w:rFonts w:hint="default" w:ascii="Times New Roman" w:hAnsi="Times New Roman" w:cs="Times New Roman"/>
                <w:sz w:val="21"/>
              </w:rPr>
              <w:t xml:space="preserve">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宋体" w:cs="Times New Roman"/>
                      <w:i/>
                    </w:rPr>
                    <m:t>K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</w:rPr>
                <m:t>=1.0×</m:t>
              </m:r>
              <m:sSup>
                <m:sSupPr>
                  <m:ctrlPr>
                    <w:rPr>
                      <w:rFonts w:hint="default"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10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−13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p>
            </m:oMath>
          </w:p>
        </w:tc>
        <w:tc>
          <w:tcPr>
            <w:tcW w:w="24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F44F01">
            <w:pPr>
              <w:shd w:val="clear" w:color="auto" w:fill="auto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宋体" w:cs="Times New Roman"/>
                      <w:i/>
                    </w:rPr>
                    <m:t>K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</w:rPr>
                <m:t>=4.5×</m:t>
              </m:r>
              <m:sSup>
                <m:sSupPr>
                  <m:ctrlPr>
                    <w:rPr>
                      <w:rFonts w:hint="default"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10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−7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p>
            </m:oMath>
            <w:r>
              <w:rPr>
                <w:rFonts w:hint="default" w:ascii="Times New Roman" w:hAnsi="Times New Roman" w:cs="Times New Roman"/>
                <w:sz w:val="21"/>
              </w:rPr>
              <w:t xml:space="preserve">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宋体" w:cs="Times New Roman"/>
                      <w:i/>
                    </w:rPr>
                    <m:t>K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宋体" w:cs="Times New Roman"/>
                  <w:i w:val="0"/>
                </w:rPr>
                <m:t>=4.7×</m:t>
              </m:r>
              <m:sSup>
                <m:sSupPr>
                  <m:ctrlPr>
                    <w:rPr>
                      <w:rFonts w:hint="default"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10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−11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p>
              </m:sSup>
            </m:oMath>
          </w:p>
        </w:tc>
      </w:tr>
    </w:tbl>
    <w:p w14:paraId="7EFA78D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将少量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气体通入NaClO溶液中的离子方程式为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5CAC0A3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</m:oMath>
      <w:r>
        <w:rPr>
          <w:rFonts w:hint="default" w:ascii="Times New Roman" w:hAnsi="Times New Roman" w:cs="Times New Roman"/>
          <w:sz w:val="21"/>
        </w:rPr>
        <w:t>浓度为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0.2 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，只考虑第一步水解，该溶液中的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。</w:t>
      </w:r>
    </w:p>
    <w:p w14:paraId="030935A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(3)用氨水吸收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COOH</m:t>
        </m:r>
      </m:oMath>
      <w:r>
        <w:rPr>
          <w:rFonts w:hint="default" w:ascii="Times New Roman" w:hAnsi="Times New Roman" w:cs="Times New Roman"/>
          <w:sz w:val="21"/>
        </w:rPr>
        <w:t>，得到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1.00 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氢水和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1.8 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乙酸铵的混合溶液，该混合溶液的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43982F2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(4)常温下，将等体积、浓度均为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0.40 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溶液与新制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溶液混合，是否会出现沉淀，并写出简要计算过程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。(已知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sp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=5.0×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−10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。)</w:t>
      </w:r>
    </w:p>
    <w:p w14:paraId="77E920B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(5)已知常温下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0.1 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COONa</m:t>
        </m:r>
      </m:oMath>
      <w:r>
        <w:rPr>
          <w:rFonts w:hint="default" w:ascii="Times New Roman" w:hAnsi="Times New Roman" w:cs="Times New Roman"/>
          <w:sz w:val="21"/>
        </w:rPr>
        <w:t>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的pH分别为8.9和8.3，而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，则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溶液pH更小的原因是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5D8B8020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69E4160D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五、解答题</w:t>
      </w:r>
    </w:p>
    <w:p w14:paraId="007165C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24．合成氨是人类科学技术上的一项重大突破。</w:t>
      </w:r>
    </w:p>
    <w:p w14:paraId="78590A6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(1)某团队研究在催化剂作用下，以NO和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合成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，主要反应如下：</w:t>
      </w:r>
    </w:p>
    <w:p w14:paraId="5673240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反应Ⅰ：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)+5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=−756.9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kJ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35301BB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反应Ⅱ：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=−664.5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kJ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422785E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根据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kJ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。</w:t>
      </w:r>
    </w:p>
    <w:p w14:paraId="1BBFB71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(2)若在恒温恒压密闭容器中只发生反应I，下列条件能说明反应I一定已达到平衡状态的是___________。</w:t>
      </w:r>
    </w:p>
    <w:p w14:paraId="4103E9B0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A．容器内气体平均密度不再发生变化</w:t>
      </w:r>
    </w:p>
    <w:p w14:paraId="33B364A1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B．容器内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的质量比恒定</w:t>
      </w:r>
    </w:p>
    <w:p w14:paraId="29A9B941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C．容器内某种气体的质量不再发生变化</w:t>
      </w:r>
    </w:p>
    <w:p w14:paraId="6940B43E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D．反应放出的热量达到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 xml:space="preserve">756.9 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kJ</m:t>
        </m:r>
      </m:oMath>
    </w:p>
    <w:p w14:paraId="28D11A9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(3)已知反应Ⅱ的速率方程式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正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正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p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</m:d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p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逆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逆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p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p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(其中</w:t>
      </w:r>
      <w:r>
        <w:rPr>
          <w:rFonts w:hint="default" w:ascii="Times New Roman" w:hAnsi="Times New Roman" w:eastAsia="Times New Roman" w:cs="Times New Roman"/>
          <w:i/>
          <w:sz w:val="21"/>
        </w:rPr>
        <w:t>k</w:t>
      </w:r>
      <w:r>
        <w:rPr>
          <w:rFonts w:hint="default" w:ascii="Times New Roman" w:hAnsi="Times New Roman" w:cs="Times New Roman"/>
          <w:sz w:val="21"/>
        </w:rPr>
        <w:t>为速率常数，只跟温度和催化剂有关；</w:t>
      </w:r>
      <w:r>
        <w:rPr>
          <w:rFonts w:hint="default" w:ascii="Times New Roman" w:hAnsi="Times New Roman" w:eastAsia="Times New Roman" w:cs="Times New Roman"/>
          <w:i/>
          <w:sz w:val="21"/>
        </w:rPr>
        <w:t>p</w:t>
      </w:r>
      <w:r>
        <w:rPr>
          <w:rFonts w:hint="default" w:ascii="Times New Roman" w:hAnsi="Times New Roman" w:cs="Times New Roman"/>
          <w:sz w:val="21"/>
        </w:rPr>
        <w:t>为对应物质的分压。分压=总压×对应物质的物质的量分数)。在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T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°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</m:oMath>
      <w:r>
        <w:rPr>
          <w:rFonts w:hint="default" w:ascii="Times New Roman" w:hAnsi="Times New Roman" w:cs="Times New Roman"/>
          <w:sz w:val="21"/>
        </w:rPr>
        <w:t>、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100 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kPa</m:t>
        </m:r>
      </m:oMath>
      <w:r>
        <w:rPr>
          <w:rFonts w:hint="default" w:ascii="Times New Roman" w:hAnsi="Times New Roman" w:cs="Times New Roman"/>
          <w:sz w:val="21"/>
        </w:rPr>
        <w:t>条件下，向恒压密闭容器中充入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 xml:space="preserve">2 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 xml:space="preserve"> 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6 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 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发生上述反应I和Ⅱ，测得平衡时NO转化率为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80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%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的选择性为50%(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的选择性=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生成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消耗的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消耗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的总量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×100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%</m:t>
        </m:r>
      </m:oMath>
      <w:r>
        <w:rPr>
          <w:rFonts w:hint="default" w:ascii="Times New Roman" w:hAnsi="Times New Roman" w:cs="Times New Roman"/>
          <w:sz w:val="21"/>
        </w:rPr>
        <w:t>)，则平衡时反应Ⅱ的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正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逆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386F93C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(4)在密闭容器中充入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 xml:space="preserve">2 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 xml:space="preserve"> 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5 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 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，催化剂作用下发生上述反应I和Ⅱ，实验测得NO转化率和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选择性与温度的关系如图所示，温度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350°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</m:oMath>
      <w:r>
        <w:rPr>
          <w:rFonts w:hint="default" w:ascii="Times New Roman" w:hAnsi="Times New Roman" w:cs="Times New Roman"/>
          <w:sz w:val="21"/>
        </w:rPr>
        <w:t>到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450°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</m:oMath>
      <w:r>
        <w:rPr>
          <w:rFonts w:hint="default" w:ascii="Times New Roman" w:hAnsi="Times New Roman" w:cs="Times New Roman"/>
          <w:sz w:val="21"/>
        </w:rPr>
        <w:t>时，NO转化率增大，但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选择性降低，主要原因是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41A8E05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324350" cy="2362200"/>
            <wp:effectExtent l="0" t="0" r="0" b="0"/>
            <wp:docPr id="100025" name="图片 100025" descr="@@@93a5d9fd-fca7-41b7-bc35-ef77d0519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93a5d9fd-fca7-41b7-bc35-ef77d051987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DF73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(5)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是工业制备硝酸的重要原料，合成氨气过程中重要步骤有NO氧化反应：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，该反应分两步进行。</w:t>
      </w:r>
    </w:p>
    <w:p w14:paraId="3343631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第一步(快速平衡)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&lt;0</m:t>
        </m:r>
      </m:oMath>
    </w:p>
    <w:p w14:paraId="4E99797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第二步(慢反应)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&lt;0</m:t>
        </m:r>
      </m:oMath>
    </w:p>
    <w:p w14:paraId="6A41E4E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①画出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的反应过程-能量示意图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733CC2A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②转化相同量的NO，更高温度下消耗的时间较长，解释原因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02656FD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25．滴定法是化学常用的定量分析法，滴定的方法有酸碱中和滴定、氧化还原滴定、沉淀滴定、络合滴定等。氧化还原滴定同中和滴定类似(用已知浓度的氧化剂溶液滴定未知浓度的还原剂溶液或反之)。</w:t>
      </w:r>
    </w:p>
    <w:p w14:paraId="182E3C6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为了测定某红矾钠</w:t>
      </w:r>
      <m:oMath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Na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Cr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7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⋅2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样品的纯度，称取样品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a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</m:oMath>
      <w:r>
        <w:rPr>
          <w:rFonts w:hint="default" w:ascii="Times New Roman" w:hAnsi="Times New Roman" w:cs="Times New Roman"/>
          <w:sz w:val="21"/>
        </w:rPr>
        <w:t>配成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 xml:space="preserve">100 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溶液，取出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25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放于锥形瓶中，加入稀硫酸和足量的KI溶液，置于暗处充分反应至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全部转化为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后，滴入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2∼3</m:t>
        </m:r>
      </m:oMath>
      <w:r>
        <w:rPr>
          <w:rFonts w:hint="default" w:ascii="Times New Roman" w:hAnsi="Times New Roman" w:cs="Times New Roman"/>
          <w:sz w:val="21"/>
        </w:rPr>
        <w:t>滴淀粉溶液，最后用浓度为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标准溶液滴定，共消耗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。(已知：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6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)</w:t>
      </w:r>
    </w:p>
    <w:p w14:paraId="71BC611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(1)滴定时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标准溶液装在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滴定管中。(填“酸式”或“碱式”)</w:t>
      </w:r>
    </w:p>
    <w:p w14:paraId="4FA4CC5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(2)在操作过程中稀硫酸用量过多会消耗部分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标准溶液，原因是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。(用离子方程式表示)</w:t>
      </w:r>
    </w:p>
    <w:p w14:paraId="0A2A249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(3)滴定前，有关滴定管的正确操作为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(选出正确操作并按序排列)。</w:t>
      </w:r>
    </w:p>
    <w:p w14:paraId="1C826AE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检漏→蒸馏水洗涤→(______)→(______)→(______)→(______)→(______)→开始滴定。</w:t>
      </w:r>
    </w:p>
    <w:p w14:paraId="3E6E3B3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A．烘干；B．装入滴定液至零刻度以上；C．调整滴定液液面至零刻度或零刻度以下；D．吹出润洗液；E．排除气泡；F．用滴定液润洗2至3次；G．记录起始读数。</w:t>
      </w:r>
    </w:p>
    <w:p w14:paraId="2176360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(4)滴定终点的现象为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1F94F9B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(5)下列操作会引起结果偏低的是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4046156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A．滴定前滴定管尖嘴部分有气泡，滴定结束气泡消失</w:t>
      </w:r>
    </w:p>
    <w:p w14:paraId="2E7E9BF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B．滴定过程中，在锥形瓶中加入少量水</w:t>
      </w:r>
    </w:p>
    <w:p w14:paraId="0FD5D63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C．滴定前仰视读数，滴定后俯视读数</w:t>
      </w:r>
    </w:p>
    <w:p w14:paraId="7B30E27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D．滴定时有液体滴到锥形瓶外</w:t>
      </w:r>
    </w:p>
    <w:p w14:paraId="1918F0D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E．未用标准液润洗</w:t>
      </w:r>
    </w:p>
    <w:p w14:paraId="6C2DD6D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(6)该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样品(摩尔质量为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298 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)的纯度的表达式为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(用质量分数表示)。</w:t>
      </w:r>
    </w:p>
    <w:p w14:paraId="3A85FFB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(7)在化学分析中采用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为指示剂，以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标准溶液滴定溶液中的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，利用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与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生成砖红色沉淀，指示到达滴定终点。当溶液中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恰好沉淀完全(物质的量浓度等于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−5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)时，溶液中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Ag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m:oMath>
        <m:f>
          <m:fPr>
            <m:type m:val="lin"/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，此时溶液中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CrO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m:oMath>
        <m:f>
          <m:fPr>
            <m:type m:val="lin"/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(已知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、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AgCl</m:t>
        </m:r>
      </m:oMath>
      <w:r>
        <w:rPr>
          <w:rFonts w:hint="default" w:ascii="Times New Roman" w:hAnsi="Times New Roman" w:cs="Times New Roman"/>
          <w:sz w:val="21"/>
        </w:rPr>
        <w:t>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sp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分别为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−12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−10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)。</w:t>
      </w:r>
    </w:p>
    <w:p w14:paraId="2F0C3EB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63466358">
      <w:pPr>
        <w:jc w:val="center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《浙江杭州杭师大附中2025-2026学年高二上期中考化学试题》参考答案</w:t>
      </w:r>
    </w:p>
    <w:tbl>
      <w:tblPr>
        <w:tblW w:w="85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3"/>
        <w:gridCol w:w="742"/>
        <w:gridCol w:w="742"/>
        <w:gridCol w:w="743"/>
        <w:gridCol w:w="743"/>
        <w:gridCol w:w="743"/>
        <w:gridCol w:w="743"/>
        <w:gridCol w:w="743"/>
        <w:gridCol w:w="743"/>
        <w:gridCol w:w="744"/>
        <w:gridCol w:w="744"/>
      </w:tblGrid>
      <w:tr w14:paraId="07C36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09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7AF23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74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B845F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0F9E6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F11C95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39473B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636A0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72638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84252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B3CFAB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E2C8B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231AF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26546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09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CF8B01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答案</w:t>
            </w:r>
          </w:p>
        </w:tc>
        <w:tc>
          <w:tcPr>
            <w:tcW w:w="74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49379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74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AC10D5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785A06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95773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C7ADB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C85596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84C4F6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48C81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A8669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4DFE8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</w:t>
            </w:r>
          </w:p>
        </w:tc>
      </w:tr>
      <w:tr w14:paraId="63D5E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09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230E5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74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44D4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74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4E7FB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051CD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14497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54896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BB92B1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1F3DC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8C74C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74856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0D77F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</w:tr>
      <w:tr w14:paraId="167AC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09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72EA9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答案</w:t>
            </w:r>
          </w:p>
        </w:tc>
        <w:tc>
          <w:tcPr>
            <w:tcW w:w="74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64DD7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</w:t>
            </w:r>
          </w:p>
        </w:tc>
        <w:tc>
          <w:tcPr>
            <w:tcW w:w="74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F2726B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D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4CA8B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D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BBA89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FAB0F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D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14CBF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EF404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6B60CE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B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5685E5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</w:t>
            </w:r>
          </w:p>
        </w:tc>
        <w:tc>
          <w:tcPr>
            <w:tcW w:w="74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DB97D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B</w:t>
            </w:r>
          </w:p>
        </w:tc>
      </w:tr>
    </w:tbl>
    <w:p w14:paraId="03FA7BD2">
      <w:pPr>
        <w:jc w:val="center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</w:p>
    <w:p w14:paraId="6D5DC9D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1．C</w:t>
      </w:r>
    </w:p>
    <w:p w14:paraId="14D09D6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A．KCl不水解，其溶液呈中性，故A错误；</w:t>
      </w:r>
    </w:p>
    <w:p w14:paraId="2EBC614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溶于水后溶液显酸性，但其只电离不水解，故B错误；</w:t>
      </w:r>
    </w:p>
    <w:p w14:paraId="3AA0DC3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Cl</m:t>
        </m:r>
      </m:oMath>
      <w:r>
        <w:rPr>
          <w:rFonts w:hint="default" w:ascii="Times New Roman" w:hAnsi="Times New Roman" w:cs="Times New Roman"/>
          <w:sz w:val="21"/>
        </w:rPr>
        <w:t>为强酸弱碱盐，水解使溶液呈酸性，故C正确；</w:t>
      </w:r>
    </w:p>
    <w:p w14:paraId="69B7813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COONa</m:t>
        </m:r>
      </m:oMath>
      <w:r>
        <w:rPr>
          <w:rFonts w:hint="default" w:ascii="Times New Roman" w:hAnsi="Times New Roman" w:cs="Times New Roman"/>
          <w:sz w:val="21"/>
        </w:rPr>
        <w:t>为强碱弱酸盐，水解使溶液呈碱性，故D错误；</w:t>
      </w:r>
    </w:p>
    <w:p w14:paraId="21D255F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故答案为：C。</w:t>
      </w:r>
    </w:p>
    <w:p w14:paraId="7977F4F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2．D</w:t>
      </w:r>
    </w:p>
    <w:p w14:paraId="63C45EE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A．用pH试纸测溶液的pH，可将pH试纸放于井穴板上，滴一滴待测试液于试纸上，将试纸显色的颜色和标准比色卡对照，即可测定溶液的pH，故A正确；</w:t>
      </w:r>
    </w:p>
    <w:p w14:paraId="7891E6A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B．酸性高锰酸钾溶液放于酸式滴定管中，滴入锥形瓶中，和亚硫酸钠反应，故B正确；</w:t>
      </w:r>
    </w:p>
    <w:p w14:paraId="6E88B07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C．标准盐酸滴定待测氢氧化钠时，将盐酸放在酸式滴定管中，NaOH溶液放在锥形瓶中，左手控制酸式滴定管的活塞，右手摇动锥形瓶，将盐酸滴入锥形瓶中，故C正确；</w:t>
      </w:r>
    </w:p>
    <w:p w14:paraId="040765F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D．排碱式滴定管中的气泡时，把橡皮管向上弯曲，出口上斜，挤捏玻璃珠，使溶液从尖嘴快速喷出，故D错误；</w:t>
      </w:r>
    </w:p>
    <w:p w14:paraId="0F578BD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故选D。</w:t>
      </w:r>
    </w:p>
    <w:p w14:paraId="7C43AC5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3．C</w:t>
      </w:r>
    </w:p>
    <w:p w14:paraId="6FD40EC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A．浓硫酸溶于水属于物理变化，不是化学反应，A不符合题意；</w:t>
      </w:r>
    </w:p>
    <w:p w14:paraId="1A7E403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B．盐酸与碳酸氢钠的反应属于吸热反应，不属于放热反应，B不符合题意；</w:t>
      </w:r>
    </w:p>
    <w:p w14:paraId="3128516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C．铝热反应是典型的放热化学反应，属于放热反应，C符合题意；</w:t>
      </w:r>
    </w:p>
    <w:p w14:paraId="43EA967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Cl</m:t>
        </m:r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Ba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·8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O</m:t>
        </m:r>
      </m:oMath>
      <w:r>
        <w:rPr>
          <w:rFonts w:hint="default" w:ascii="Times New Roman" w:hAnsi="Times New Roman" w:cs="Times New Roman"/>
          <w:sz w:val="21"/>
        </w:rPr>
        <w:t>的反应是课本中典型的吸热反应，不属于放热反应，D不符合题意；</w:t>
      </w:r>
    </w:p>
    <w:p w14:paraId="6774BF1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故答案选C。</w:t>
      </w:r>
    </w:p>
    <w:p w14:paraId="27098A7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4．B</w:t>
      </w:r>
    </w:p>
    <w:p w14:paraId="5942282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−10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L</m:t>
        </m:r>
      </m:oMath>
      <w:r>
        <w:rPr>
          <w:rFonts w:hint="default" w:ascii="Times New Roman" w:hAnsi="Times New Roman" w:cs="Times New Roman"/>
          <w:sz w:val="21"/>
        </w:rPr>
        <w:t>是该溶液中游离的剩余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浓度，不是水电离出的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总浓度；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Cl</m:t>
        </m:r>
      </m:oMath>
      <w:r>
        <w:rPr>
          <w:rFonts w:hint="default" w:ascii="Times New Roman" w:hAnsi="Times New Roman" w:cs="Times New Roman"/>
          <w:sz w:val="21"/>
        </w:rPr>
        <w:t>中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水解会结合部分水电离出的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，水电离出的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总量不等于游离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浓度，A错误；</w:t>
      </w:r>
    </w:p>
    <w:p w14:paraId="42C5A6F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Cl</m:t>
        </m:r>
      </m:oMath>
      <w:r>
        <w:rPr>
          <w:rFonts w:hint="default" w:ascii="Times New Roman" w:hAnsi="Times New Roman" w:cs="Times New Roman"/>
          <w:sz w:val="21"/>
        </w:rPr>
        <w:t>是强酸弱碱盐，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水解促进水的电离，溶液中的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全部来自水的电离；常温下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</m:oMath>
      <w:r>
        <w:rPr>
          <w:rFonts w:hint="default" w:ascii="Times New Roman" w:hAnsi="Times New Roman" w:cs="Times New Roman"/>
          <w:sz w:val="21"/>
        </w:rPr>
        <w:t>，溶液中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−4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，即水电离出的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−4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，水电离产生的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浓度相等，因此水电离的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−4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，B正确；</w:t>
      </w:r>
    </w:p>
    <w:p w14:paraId="30E00E7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C．常温下中性溶液中水电离的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−7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Cl</m:t>
        </m:r>
      </m:oMath>
      <w:r>
        <w:rPr>
          <w:rFonts w:hint="default" w:ascii="Times New Roman" w:hAnsi="Times New Roman" w:cs="Times New Roman"/>
          <w:sz w:val="21"/>
        </w:rPr>
        <w:t>水解促进水的电离，水电离程度增大，C错误；</w:t>
      </w:r>
    </w:p>
    <w:p w14:paraId="2139FE7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D．根据盐类水解规律和水的电离特点可以计算出结果，D错误；</w:t>
      </w:r>
    </w:p>
    <w:p w14:paraId="37F688D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故答案为B。</w:t>
      </w:r>
    </w:p>
    <w:p w14:paraId="22453E6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5．B</w:t>
      </w:r>
    </w:p>
    <w:p w14:paraId="28A5622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A．温度未知，水的离子积常数未知，不能由溶液pH直接判断溶液的酸碱性，所以pH&lt;7的溶液不一定呈酸性，故A正确；</w:t>
      </w:r>
    </w:p>
    <w:p w14:paraId="2CBBD81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B．醋酸是弱酸，在溶液中部分电离，氢氧化钠是强碱，在溶液中完全电离则常温下pH为2的醋酸溶液的浓度大于0.01mol/L， pH为12的氢氧化钠溶液为0.01mol/L，所以常温下pH为2的醋酸溶液与pH为12的氢氧化钠溶液等体积混合后，醋酸溶液过量，溶液呈酸性，故B错误；</w:t>
      </w:r>
    </w:p>
    <w:p w14:paraId="29CDCF1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C．盐酸溶液中存在电荷守恒关系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)=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(Cl</w:t>
      </w:r>
      <w:r>
        <w:rPr>
          <w:rFonts w:hint="default" w:ascii="Times New Roman" w:hAnsi="Times New Roman" w:cs="Times New Roman"/>
          <w:sz w:val="21"/>
          <w:vertAlign w:val="superscript"/>
        </w:rPr>
        <w:t>—</w:t>
      </w:r>
      <w:r>
        <w:rPr>
          <w:rFonts w:hint="default" w:ascii="Times New Roman" w:hAnsi="Times New Roman" w:cs="Times New Roman"/>
          <w:sz w:val="21"/>
        </w:rPr>
        <w:t>)+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(OH</w:t>
      </w:r>
      <w:r>
        <w:rPr>
          <w:rFonts w:hint="default" w:ascii="Times New Roman" w:hAnsi="Times New Roman" w:cs="Times New Roman"/>
          <w:sz w:val="21"/>
          <w:vertAlign w:val="superscript"/>
        </w:rPr>
        <w:t>—</w:t>
      </w:r>
      <w:r>
        <w:rPr>
          <w:rFonts w:hint="default" w:ascii="Times New Roman" w:hAnsi="Times New Roman" w:cs="Times New Roman"/>
          <w:sz w:val="21"/>
        </w:rPr>
        <w:t>)，醋酸溶液中存在电荷守恒关系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)=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(CH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COO</w:t>
      </w:r>
      <w:r>
        <w:rPr>
          <w:rFonts w:hint="default" w:ascii="Times New Roman" w:hAnsi="Times New Roman" w:cs="Times New Roman"/>
          <w:sz w:val="21"/>
          <w:vertAlign w:val="superscript"/>
        </w:rPr>
        <w:t>—</w:t>
      </w:r>
      <w:r>
        <w:rPr>
          <w:rFonts w:hint="default" w:ascii="Times New Roman" w:hAnsi="Times New Roman" w:cs="Times New Roman"/>
          <w:sz w:val="21"/>
        </w:rPr>
        <w:t>)+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(OH</w:t>
      </w:r>
      <w:r>
        <w:rPr>
          <w:rFonts w:hint="default" w:ascii="Times New Roman" w:hAnsi="Times New Roman" w:cs="Times New Roman"/>
          <w:sz w:val="21"/>
          <w:vertAlign w:val="superscript"/>
        </w:rPr>
        <w:t>—</w:t>
      </w:r>
      <w:r>
        <w:rPr>
          <w:rFonts w:hint="default" w:ascii="Times New Roman" w:hAnsi="Times New Roman" w:cs="Times New Roman"/>
          <w:sz w:val="21"/>
        </w:rPr>
        <w:t>)，在相同温度下，pH相等的盐酸中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)—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(OH</w:t>
      </w:r>
      <w:r>
        <w:rPr>
          <w:rFonts w:hint="default" w:ascii="Times New Roman" w:hAnsi="Times New Roman" w:cs="Times New Roman"/>
          <w:sz w:val="21"/>
          <w:vertAlign w:val="superscript"/>
        </w:rPr>
        <w:t>—</w:t>
      </w:r>
      <w:r>
        <w:rPr>
          <w:rFonts w:hint="default" w:ascii="Times New Roman" w:hAnsi="Times New Roman" w:cs="Times New Roman"/>
          <w:sz w:val="21"/>
        </w:rPr>
        <w:t>)与醋酸溶液，相等，所以盐酸中氯离子浓度与醋酸溶液中醋酸根离子浓度相等，故C正确；</w:t>
      </w:r>
    </w:p>
    <w:p w14:paraId="2CF4CBE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D．取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=3</m:t>
        </m:r>
      </m:oMath>
      <w:r>
        <w:rPr>
          <w:rFonts w:hint="default" w:ascii="Times New Roman" w:hAnsi="Times New Roman" w:cs="Times New Roman"/>
          <w:sz w:val="21"/>
        </w:rPr>
        <w:t>的某酸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HA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，加水稀释至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100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b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b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&lt;4</m:t>
        </m:r>
      </m:oMath>
      <w:r>
        <w:rPr>
          <w:rFonts w:hint="default" w:ascii="Times New Roman" w:hAnsi="Times New Roman" w:cs="Times New Roman"/>
          <w:sz w:val="21"/>
        </w:rPr>
        <w:t>说明某酸在溶液中部分电离，所以该酸是弱酸，故D正确；</w:t>
      </w:r>
    </w:p>
    <w:p w14:paraId="0FAA1CE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故选B。</w:t>
      </w:r>
    </w:p>
    <w:p w14:paraId="4B5BFB1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6．D</w:t>
      </w: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A．乙酸溶液的浓度未知，与碳酸钙反应，缓慢放出二氧化碳，无法说明醋酸是部分电离，故A不选；</w:t>
      </w:r>
    </w:p>
    <w:p w14:paraId="59039EE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B．溶液导电性与离子浓度大小有关，没有指出浓度相同，则无法判断乙酸为弱电解质，故B不选；</w:t>
      </w:r>
    </w:p>
    <w:p w14:paraId="2DF1D78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C．不管乙酸是强酸还是弱酸，10mL1mol/L乙酸都恰好与10mL1mol/L NaOH溶液完全反应，无法判断乙酸是强电解质还是弱电解质，故C不选；</w:t>
      </w:r>
    </w:p>
    <w:p w14:paraId="18026BE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D．HCl是强电解质，完全电离，等体积、等pH的盐酸和乙酸溶液，稀释相同倍数后，盐酸溶液的pH更大，说明稀释过程中乙酸继续电离，则乙酸为弱酸，故D选；</w:t>
      </w:r>
    </w:p>
    <w:p w14:paraId="7382B0E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答案选D。</w:t>
      </w:r>
    </w:p>
    <w:p w14:paraId="4F1B819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7．A</w:t>
      </w:r>
    </w:p>
    <w:p w14:paraId="57BBACF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A．氯化铁是强酸弱碱盐，在溶液中水解生成氢氧化铁和盐酸，所以实验室中常将氯化铁晶体溶于较浓的盐酸中，然后再加水稀释来配制氯化铁溶液，故A正确；</w:t>
      </w:r>
    </w:p>
    <w:p w14:paraId="400B7F7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B．在中和热的测定实验中，需要将盐酸快速加入到氢氧化钠溶液中，使其充分反应，否则会造成热量散失导致实验误差，故B错误；</w:t>
      </w:r>
    </w:p>
    <w:p w14:paraId="7261587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C．石蕊试液的变色范围是5~8，不在中和滴定的pH突跃范围内，不可以作为酸碱中和滴定时的指示剂，故C错误；</w:t>
      </w:r>
    </w:p>
    <w:p w14:paraId="0B602DA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D．二氧化硫易溶于水，所以比较不同条件下硫代硫酸钠溶液与 硫酸溶液反应速率的快慢时，不能通过测定收集等体积二氧化硫气体需要的时间来实现，否则误差较大，无法达到实验目的，故D错误；</w:t>
      </w:r>
    </w:p>
    <w:p w14:paraId="52F5051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故选A。</w:t>
      </w:r>
    </w:p>
    <w:p w14:paraId="54AD6BA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8．C</w:t>
      </w:r>
    </w:p>
    <w:p w14:paraId="08CFF60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Al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不溶于弱碱氨水中，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AlCl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与浓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·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O</m:t>
        </m:r>
      </m:oMath>
      <w:r>
        <w:rPr>
          <w:rFonts w:hint="default" w:ascii="Times New Roman" w:hAnsi="Times New Roman" w:cs="Times New Roman"/>
          <w:sz w:val="21"/>
        </w:rPr>
        <w:t>反应只生成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Al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沉淀，反应的离子方程式为：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Al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↓+3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，A正确；</w:t>
      </w:r>
    </w:p>
    <w:p w14:paraId="107DB22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Ca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b w:val="0"/>
                        <w:i w:val="0"/>
                      </w:rPr>
                      <m:t>HCO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与过量澄清石灰水反应时，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完全反应，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反应生成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，结合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生成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沉淀，反应的离子方程式为：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↓+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，B正确；</w:t>
      </w:r>
    </w:p>
    <w:p w14:paraId="544480E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C．该反应中PbS转化为CuS时，生成的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Pb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会与溶液中的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结合生成难溶的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PbSO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沉淀，反应的离子方程式为：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Cu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PbS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CuS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PbSO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，C错误；</w:t>
      </w:r>
    </w:p>
    <w:p w14:paraId="7793FFE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D．碳酸氢钠水解是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结合水电离出的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生成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而呈碱性，则水解的离子方程式为：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，D正确；</w:t>
      </w:r>
    </w:p>
    <w:p w14:paraId="3EE2BEA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故答案为：C。</w:t>
      </w:r>
    </w:p>
    <w:p w14:paraId="466CD9F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9．A</w:t>
      </w:r>
    </w:p>
    <w:p w14:paraId="4A19C2F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A．工业上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催化氧化为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时气体分子总数减小，高压更有利于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的生成，采用常压而不是高压不能用勒夏特列原理解释，A正确；</w:t>
      </w:r>
    </w:p>
    <w:p w14:paraId="16DCDE4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与水反应生成碳酸的化学方程式为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，该反应分子总数减小，增大压强，平衡正向移动，增大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在水中的溶解度，可以用勒夏特列原理解释，B错误；</w:t>
      </w:r>
    </w:p>
    <w:p w14:paraId="29C0757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为放热反应，降低温度，平衡正向移动，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的浓度降低，颜色变浅，可以用勒夏特列原理解释，C错误；</w:t>
      </w:r>
    </w:p>
    <w:p w14:paraId="60A2C35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KCl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NaCl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 xml:space="preserve">中，使K变成蒸气从混合体系中分离，减小了生成物浓度，有利于反应正向移动，可以用勒夏特列原理解释，D错误； </w:t>
      </w:r>
    </w:p>
    <w:p w14:paraId="287C619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故选A。</w:t>
      </w:r>
    </w:p>
    <w:p w14:paraId="5E41A5C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10．C</w:t>
      </w:r>
    </w:p>
    <w:p w14:paraId="3BD5C56B">
      <w:pPr>
        <w:shd w:val="clear" w:color="auto" w:fill="auto"/>
        <w:spacing w:line="360" w:lineRule="auto"/>
        <w:jc w:val="left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A．等量的同种物质气态时能量最高，液态次之，固态最小，则焓(H)的大小关系：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，A正确；</w:t>
      </w:r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</w:p>
    <w:p w14:paraId="0DF18C2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B．等量的同种物质气态时熵值最高，液态次之，固态最小，则熵(S)的大小关系：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&gt;1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，B正确；</w:t>
      </w:r>
    </w:p>
    <w:p w14:paraId="0FD90F1D">
      <w:pPr>
        <w:shd w:val="clear" w:color="auto" w:fill="auto"/>
        <w:spacing w:line="360" w:lineRule="auto"/>
        <w:jc w:val="left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cs="Times New Roman"/>
          <w:sz w:val="21"/>
        </w:rPr>
        <w:t>C．酸和碱都会抑制水的电离，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LBa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中氢氧根离子浓度为0.2mol/L、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LHCl</m:t>
        </m:r>
      </m:oMath>
      <w:r>
        <w:rPr>
          <w:rFonts w:hint="default" w:ascii="Times New Roman" w:hAnsi="Times New Roman" w:cs="Times New Roman"/>
          <w:sz w:val="21"/>
        </w:rPr>
        <w:t>中氢离子浓度为0.1mol/L&lt;0.2mol/L，则溶液中水的电离程度：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LBa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LHCl</m:t>
        </m:r>
      </m:oMath>
      <w:r>
        <w:rPr>
          <w:rFonts w:hint="default" w:ascii="Times New Roman" w:hAnsi="Times New Roman" w:cs="Times New Roman"/>
          <w:sz w:val="21"/>
        </w:rPr>
        <w:t>，C错误；</w:t>
      </w:r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</w:p>
    <w:p w14:paraId="5597FAB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D．反应的焓变与途径无关，与物质初态和终态有关，则等质量S分别在纯氧和空气中完全燃烧放出的能量：两者相等，D正确；</w:t>
      </w:r>
    </w:p>
    <w:p w14:paraId="4C1555A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故选C。</w:t>
      </w:r>
    </w:p>
    <w:p w14:paraId="2CF5C1F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11．A</w:t>
      </w:r>
    </w:p>
    <w:p w14:paraId="7A13FCB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提高反应温度，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平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)/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平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T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增大，说明反应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T(g)</m:t>
        </m:r>
      </m:oMath>
      <w:r>
        <w:rPr>
          <w:rFonts w:hint="default" w:ascii="Times New Roman" w:hAnsi="Times New Roman" w:cs="Times New Roman"/>
          <w:sz w:val="21"/>
        </w:rPr>
        <w:t>的平衡逆向移动，即该反应为放热反应，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平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)/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平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(Ⅰ)</m:t>
        </m:r>
      </m:oMath>
      <w:r>
        <w:rPr>
          <w:rFonts w:hint="default" w:ascii="Times New Roman" w:hAnsi="Times New Roman" w:cs="Times New Roman"/>
          <w:sz w:val="21"/>
        </w:rPr>
        <w:t>减小，说明S生成中间产物I的反应平衡正向移动，属于吸热反应，由此可排除C、D选项，加入催化剂，反应达到平衡所需时间大幅缩短，即反应的决速步骤的活化能下降，使得反应速率大幅加快，活化能大的步骤为决速步骤，符合条件的反应历程示意图为A，故A正确，</w:t>
      </w:r>
    </w:p>
    <w:p w14:paraId="20CC036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故选A。</w:t>
      </w:r>
    </w:p>
    <w:p w14:paraId="3BA5103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12．D</w:t>
      </w:r>
    </w:p>
    <w:p w14:paraId="1ACDA30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【思路导引】</w:t>
      </w:r>
      <w:r>
        <w:rPr>
          <w:rFonts w:hint="default" w:ascii="Times New Roman" w:hAnsi="Times New Roman" w:cs="Times New Roman"/>
          <w:sz w:val="21"/>
        </w:rPr>
        <w:t>这是改进型氯碱工业电解池，该设计用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代替水作阴极反应物，以此降低能耗，电极A处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转化为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Cl</m:t>
        </m:r>
      </m:oMath>
      <w:r>
        <w:rPr>
          <w:rFonts w:hint="default" w:ascii="Times New Roman" w:hAnsi="Times New Roman" w:cs="Times New Roman"/>
          <w:sz w:val="21"/>
        </w:rPr>
        <w:t>从-1价升为0价，失电子发生氧化反应，因此电极A是阳极，连接电源正极。电极B处反应物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得电子发生还原反应，因此电极B是阴极，连接电源负极。</w:t>
      </w:r>
    </w:p>
    <w:p w14:paraId="350C55A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A．阳极接电源正极，发生氧化反应，A正确；</w:t>
      </w:r>
    </w:p>
    <w:p w14:paraId="078FAB1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B．电极B是阴极，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在碱性条件下得电子，电极反应为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，B正确；</w:t>
      </w:r>
    </w:p>
    <w:p w14:paraId="4B6A044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C．传统氯碱工业阴极是水得电子生成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，该设计阴极反应物为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氧化性比水中的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+1</m:t>
        </m:r>
      </m:oMath>
      <w:r>
        <w:rPr>
          <w:rFonts w:hint="default" w:ascii="Times New Roman" w:hAnsi="Times New Roman" w:cs="Times New Roman"/>
          <w:sz w:val="21"/>
        </w:rPr>
        <w:t>价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</m:t>
        </m:r>
      </m:oMath>
      <w:r>
        <w:rPr>
          <w:rFonts w:hint="default" w:ascii="Times New Roman" w:hAnsi="Times New Roman" w:cs="Times New Roman"/>
          <w:sz w:val="21"/>
        </w:rPr>
        <w:t>更强，更易得电子，可降低电解电压，减少能耗，C正确；</w:t>
      </w:r>
    </w:p>
    <w:p w14:paraId="04A0280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D．阳极区反应后剩余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，需要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迁移到阴极区，与阴极生成的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结合得到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NaOH</m:t>
        </m:r>
      </m:oMath>
      <w:r>
        <w:rPr>
          <w:rFonts w:hint="default" w:ascii="Times New Roman" w:hAnsi="Times New Roman" w:cs="Times New Roman"/>
          <w:sz w:val="21"/>
        </w:rPr>
        <w:t>；若选用阴离子交换膜，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无法迁移，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反而会进入阴极区污染产品，因此该装置需要阳离子交换膜，不能用阴离子交换膜，D错误；</w:t>
      </w:r>
    </w:p>
    <w:p w14:paraId="5DF7263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故选D。</w:t>
      </w:r>
    </w:p>
    <w:p w14:paraId="4071141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13．D</w:t>
      </w:r>
    </w:p>
    <w:p w14:paraId="1B51825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为二元弱酸，存在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两个平衡，增大pH，c(H+)减小，两个电离平衡正向移动，H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浓度持续减小，C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  <w:vertAlign w:val="superscript"/>
        </w:rPr>
        <w:t>2-</w:t>
      </w:r>
      <w:r>
        <w:rPr>
          <w:rFonts w:hint="default" w:ascii="Times New Roman" w:hAnsi="Times New Roman" w:cs="Times New Roman"/>
          <w:sz w:val="21"/>
        </w:rPr>
        <w:t>浓度持续增大，HC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浓度先增大后减小，故曲线I是H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的变化曲线，曲线II是HC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的变化曲线，曲线Ⅲ是C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  <w:vertAlign w:val="superscript"/>
        </w:rPr>
        <w:t>2-</w:t>
      </w:r>
      <w:r>
        <w:rPr>
          <w:rFonts w:hint="default" w:ascii="Times New Roman" w:hAnsi="Times New Roman" w:cs="Times New Roman"/>
          <w:sz w:val="21"/>
        </w:rPr>
        <w:t>的变化曲线，A错误；</w:t>
      </w:r>
    </w:p>
    <w:p w14:paraId="1466889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B．pH=1.3时，c(H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)与c(HC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)相等，与C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  <w:vertAlign w:val="superscript"/>
        </w:rPr>
        <w:t>2-</w:t>
      </w:r>
      <w:r>
        <w:rPr>
          <w:rFonts w:hint="default" w:ascii="Times New Roman" w:hAnsi="Times New Roman" w:cs="Times New Roman"/>
          <w:sz w:val="21"/>
        </w:rPr>
        <w:t>的浓度不相等，根据电荷守恒，得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Na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，故B错误；</w:t>
      </w:r>
    </w:p>
    <w:p w14:paraId="2F36684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=3</m:t>
        </m:r>
      </m:oMath>
      <w:r>
        <w:rPr>
          <w:rFonts w:hint="default" w:ascii="Times New Roman" w:hAnsi="Times New Roman" w:cs="Times New Roman"/>
          <w:sz w:val="21"/>
        </w:rPr>
        <w:t>时，利用两个交点可求得K</w:t>
      </w:r>
      <w:r>
        <w:rPr>
          <w:rFonts w:hint="default" w:ascii="Times New Roman" w:hAnsi="Times New Roman" w:cs="Times New Roman"/>
          <w:sz w:val="21"/>
          <w:vertAlign w:val="subscript"/>
        </w:rPr>
        <w:t>a1</w:t>
      </w:r>
      <w:r>
        <w:rPr>
          <w:rFonts w:hint="default" w:ascii="Times New Roman" w:hAnsi="Times New Roman" w:cs="Times New Roman"/>
          <w:sz w:val="21"/>
        </w:rPr>
        <w:t>=10</w:t>
      </w:r>
      <w:r>
        <w:rPr>
          <w:rFonts w:hint="default" w:ascii="Times New Roman" w:hAnsi="Times New Roman" w:cs="Times New Roman"/>
          <w:sz w:val="21"/>
          <w:vertAlign w:val="superscript"/>
        </w:rPr>
        <w:t>-1.3</w:t>
      </w:r>
      <w:r>
        <w:rPr>
          <w:rFonts w:hint="default" w:ascii="Times New Roman" w:hAnsi="Times New Roman" w:cs="Times New Roman"/>
          <w:sz w:val="21"/>
        </w:rPr>
        <w:t>，K</w:t>
      </w:r>
      <w:r>
        <w:rPr>
          <w:rFonts w:hint="default" w:ascii="Times New Roman" w:hAnsi="Times New Roman" w:cs="Times New Roman"/>
          <w:sz w:val="21"/>
          <w:vertAlign w:val="subscript"/>
        </w:rPr>
        <w:t>a2</w:t>
      </w:r>
      <w:r>
        <w:rPr>
          <w:rFonts w:hint="default" w:ascii="Times New Roman" w:hAnsi="Times New Roman" w:cs="Times New Roman"/>
          <w:sz w:val="21"/>
        </w:rPr>
        <w:t>=10</w:t>
      </w:r>
      <w:r>
        <w:rPr>
          <w:rFonts w:hint="default" w:ascii="Times New Roman" w:hAnsi="Times New Roman" w:cs="Times New Roman"/>
          <w:sz w:val="21"/>
          <w:vertAlign w:val="superscript"/>
        </w:rPr>
        <w:t>-4.3</w:t>
      </w:r>
      <w:r>
        <w:rPr>
          <w:rFonts w:hint="default" w:ascii="Times New Roman" w:hAnsi="Times New Roman" w:cs="Times New Roman"/>
          <w:sz w:val="21"/>
        </w:rPr>
        <w:t>，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，故C错误；</w:t>
      </w:r>
    </w:p>
    <w:p w14:paraId="39730E3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=3</m:t>
        </m:r>
      </m:oMath>
      <w:r>
        <w:rPr>
          <w:rFonts w:hint="default" w:ascii="Times New Roman" w:hAnsi="Times New Roman" w:cs="Times New Roman"/>
          <w:sz w:val="21"/>
        </w:rPr>
        <w:t>时，根据物料守恒决定总浓度恒为0.2 mol/L，D正确；</w:t>
      </w:r>
    </w:p>
    <w:p w14:paraId="12D70DA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14．C</w:t>
      </w:r>
    </w:p>
    <w:p w14:paraId="7C2479C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A．方法一计算溶解度时假设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电离出的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全部以游离态存在，实际部分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</w:p>
    <w:p w14:paraId="38FE755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水解生成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，使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的溶解平衡正向移动，促进其溶解，因此实验测量值大于计算值，A正确；</w:t>
      </w:r>
    </w:p>
    <w:p w14:paraId="2C6AB7D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饱和溶液中存在质子守恒，水电离出的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与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总量相等，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分别以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、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、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形式存在，因此质子守恒为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)+2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，B正确；</w:t>
      </w:r>
    </w:p>
    <w:p w14:paraId="0D78972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C．根据实验测量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的溶解度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的饱和溶液中，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)=1.0×10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 ⋅ 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sp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BaCO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(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2.5×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−9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1.0×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−1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=2.5×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−8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的第一步水解常数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w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−14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4.7×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−11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≈2.1×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−4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，水解产生的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)≈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，则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≈2.1×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−4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，将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)=2.5×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−8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代入计算得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5.32</m:t>
            </m:r>
            <m:ctrlPr>
              <w:rPr>
                <w:rFonts w:hint="default" w:ascii="Cambria Math" w:hAnsi="Cambria Math" w:cs="Times New Roman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−6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，所以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，C错误；</w:t>
      </w:r>
    </w:p>
    <w:p w14:paraId="6BB4ADF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饱和溶液中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sp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BaSO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≈1.05×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−5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，混合后体积变为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)≈5.25×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−6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Q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)·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)=5.25×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−7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sp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)=2.5×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−9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，因此会有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BaCO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生成，D正确；</w:t>
      </w:r>
    </w:p>
    <w:p w14:paraId="7762563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</m:t>
        </m:r>
      </m:oMath>
      <w:r>
        <w:rPr>
          <w:rFonts w:hint="default" w:ascii="Times New Roman" w:hAnsi="Times New Roman" w:cs="Times New Roman"/>
          <w:sz w:val="21"/>
        </w:rPr>
        <w:t>。</w:t>
      </w:r>
    </w:p>
    <w:p w14:paraId="404D85B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15．D</w:t>
      </w:r>
    </w:p>
    <w:p w14:paraId="0EF0FDC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A．相同浓度下，弱电解质的电离度越大，电离常数越大。根据表格中电离度数据：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α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HF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α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α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α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·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，可得电离常数顺序为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HF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b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·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，A正确；</w:t>
      </w:r>
    </w:p>
    <w:p w14:paraId="10238C6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·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是弱碱，0.1 mol/L时其pH最大；对于三种弱酸，电离度越大，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越大，pH越小，因此pH顺序为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HF</m:t>
        </m:r>
      </m:oMath>
      <w:r>
        <w:rPr>
          <w:rFonts w:hint="default" w:ascii="Times New Roman" w:hAnsi="Times New Roman" w:cs="Times New Roman"/>
          <w:sz w:val="21"/>
        </w:rPr>
        <w:t>，总顺序为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·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HF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，B正确；</w:t>
      </w:r>
    </w:p>
    <w:p w14:paraId="56BD552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溶液中，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b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·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)&lt;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的水解常数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w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b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大于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的水解常数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w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a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水解程度更大，溶液中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，溶液呈酸性，C正确；</w:t>
      </w:r>
    </w:p>
    <w:p w14:paraId="2226DF9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D．弱酸电离常数越小，酸性越弱，对应酸根离子水解程度越大，等浓度的钠盐溶液pH越大。电离常数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)&lt;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)&lt;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HF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，水解程度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，因此等浓度三种溶液中pH最大的是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COONa</m:t>
        </m:r>
      </m:oMath>
      <w:r>
        <w:rPr>
          <w:rFonts w:hint="default" w:ascii="Times New Roman" w:hAnsi="Times New Roman" w:cs="Times New Roman"/>
          <w:sz w:val="21"/>
        </w:rPr>
        <w:t>，不是NaF溶液，D错误；</w:t>
      </w:r>
    </w:p>
    <w:p w14:paraId="57F0A64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故选D。</w:t>
      </w:r>
    </w:p>
    <w:p w14:paraId="7DE49FE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16．C</w:t>
      </w:r>
    </w:p>
    <w:p w14:paraId="5C9E19F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A．由图可知，相同压强时升高温度，甲醇的体积分数减小，平衡逆向移动，则正反应为放热反应，△H&lt;0，故A正确；</w:t>
      </w:r>
    </w:p>
    <w:p w14:paraId="795A426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B．相同温度时增大压强，平衡后甲醇的体积分数变大，平衡正向移动，则压强a&lt;b&lt;c&lt;d，故B正确；</w:t>
      </w:r>
    </w:p>
    <w:p w14:paraId="7E9AC50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C．平衡常数只与温度有关，温度不变平衡常数不变，故C错误；</w:t>
      </w:r>
    </w:p>
    <w:p w14:paraId="74EABA0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D．增加一种反应物的浓度，该反应物自身的转化率减小，故D正确；</w:t>
      </w:r>
    </w:p>
    <w:p w14:paraId="2C02D76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答案选C。</w:t>
      </w:r>
    </w:p>
    <w:p w14:paraId="073E8FF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17．A</w:t>
      </w:r>
    </w:p>
    <w:p w14:paraId="6C003329">
      <w:pPr>
        <w:shd w:val="clear" w:color="auto" w:fill="auto"/>
        <w:spacing w:line="360" w:lineRule="auto"/>
        <w:jc w:val="left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A．镁与盐酸的反应是放热反应，随反应的进行，温度越来越高，当恰好完全反应时，温度最高，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时刻之后反应还在进行，所以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时刻的温度没有达到最高，A错误；</w:t>
      </w:r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</w:p>
    <w:p w14:paraId="52740A0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B．合成氨反应为放热反应，升高温度，平衡逆向移动，氨气含量减小，由图可知，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，B正确；</w:t>
      </w:r>
    </w:p>
    <w:p w14:paraId="0866F33A">
      <w:pPr>
        <w:shd w:val="clear" w:color="auto" w:fill="auto"/>
        <w:spacing w:line="360" w:lineRule="auto"/>
        <w:jc w:val="left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CaCO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CaO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，温度不变平衡常数不变，由图，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时刻二氧化碳浓度突然增大，后恢复至原浓度，则改变的条件可能是缩小容器的体积，C正确；</w:t>
      </w:r>
      <w:r>
        <w:rPr>
          <w:rFonts w:hint="eastAsia" w:cs="Times New Roman"/>
          <w:kern w:val="0"/>
          <w:sz w:val="24"/>
          <w:szCs w:val="24"/>
          <w:lang w:eastAsia="zh-CN"/>
        </w:rPr>
        <w:t xml:space="preserve">     </w:t>
      </w:r>
    </w:p>
    <w:p w14:paraId="06A2C94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D．由图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I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浓度较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T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时小，则说明平衡常数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T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T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，D正确；</w:t>
      </w:r>
    </w:p>
    <w:p w14:paraId="2FA1D09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故选A。</w:t>
      </w:r>
    </w:p>
    <w:p w14:paraId="39EA023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18．B</w:t>
      </w:r>
    </w:p>
    <w:p w14:paraId="4F0A39B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A．将氯气抽出后，反应①逆向移动，因此氯水中的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)浓度会减小，A正确；</w:t>
      </w:r>
    </w:p>
    <w:p w14:paraId="721AB91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B．由于HCl是强酸，HClO为弱酸，因此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，B错误；</w:t>
      </w:r>
    </w:p>
    <w:p w14:paraId="17C2451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C．反应①的平衡常数表达式可以写为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Cl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p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Cl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(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表示氯气的压强)，C正确；</w:t>
      </w:r>
    </w:p>
    <w:p w14:paraId="350E5B0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在水中的溶解包括已溶解在水中的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分子(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)以及与水反应的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(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)，因此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在水中的溶解度(以物质的量浓度表示)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，D正确；</w:t>
      </w:r>
    </w:p>
    <w:p w14:paraId="5E011C5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答案选B。</w:t>
      </w:r>
    </w:p>
    <w:p w14:paraId="6AE012C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19．C</w:t>
      </w:r>
    </w:p>
    <w:p w14:paraId="72C1D06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【思路导引】</w:t>
      </w:r>
      <w:r>
        <w:rPr>
          <w:rFonts w:hint="default" w:ascii="Times New Roman" w:hAnsi="Times New Roman" w:cs="Times New Roman"/>
          <w:sz w:val="21"/>
        </w:rPr>
        <w:t>图A中，根据题中条件可知，形成原电池，其中铁为负极，电极反应式为：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Fe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−2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，铜为正极，电极反应式为：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；图B中，根据题中条件可知，形成原电池，其中锌作负极，电极反应式为：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Zn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−2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Zn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，铁作正极，电极反应式为：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；</w:t>
      </w:r>
    </w:p>
    <w:p w14:paraId="608A3BE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A．由分析可知，图B中铁为正极，锌为负极，是牺牲阳极的阴极保护法，A正确；</w:t>
      </w:r>
    </w:p>
    <w:p w14:paraId="5F9A7AD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B．该装置形成原电池，原电池内电路阳离子向正极定向移动、阴离子向负极定向移动，混合了饱和食盐水、酚酞和铁氰化钾溶液的琼脂起电解质溶液的作用，所以离子在半凝固态的琼脂内可定向移动，B正确；</w:t>
      </w:r>
    </w:p>
    <w:p w14:paraId="311B7B1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C．由分析可知，图B中铁钉上的电极反应式为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，C错误；</w:t>
      </w:r>
    </w:p>
    <w:p w14:paraId="7084FB0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根据以上分析可知，图A中铁作负极，发生氧化反应，生成亚铁离子，亚铁离子与铁氰化钾反应生成蓝色沉淀，铜作正极，产物为氢氧根，则铁钉中间为红色；图B中锌皮作负极生成锌离子为无色，铁作正极，产物为氢氧根，遇酚酞变红，则图B铁钉两端红色中间无色，D正确；</w:t>
      </w:r>
    </w:p>
    <w:p w14:paraId="59868CA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故选C。</w:t>
      </w:r>
    </w:p>
    <w:p w14:paraId="23BA8A1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20．B</w:t>
      </w:r>
    </w:p>
    <w:p w14:paraId="6913D3F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A．AgCl与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属于阴、阳离子组成类型不同的难溶电解质</w:t>
      </w:r>
      <w:r>
        <w:rPr>
          <w:rFonts w:hint="default" w:ascii="Times New Roman" w:hAnsi="Times New Roman" w:cs="Times New Roman"/>
          <w:sz w:val="20"/>
        </w:rPr>
        <w:t>，不能仅通过沉淀转化现象直接比较二者</w:t>
      </w:r>
      <w:r>
        <w:rPr>
          <w:rFonts w:hint="default" w:ascii="Times New Roman" w:hAnsi="Times New Roman" w:cs="Times New Roman"/>
          <w:i/>
          <w:sz w:val="21"/>
        </w:rPr>
        <w:t>K</w:t>
      </w:r>
      <w:r>
        <w:rPr>
          <w:rFonts w:hint="default" w:ascii="Times New Roman" w:hAnsi="Times New Roman" w:cs="Times New Roman"/>
          <w:i/>
          <w:sz w:val="21"/>
          <w:vertAlign w:val="subscript"/>
        </w:rPr>
        <w:t>sp</w:t>
      </w:r>
      <w:r>
        <w:rPr>
          <w:rFonts w:hint="default" w:ascii="Times New Roman" w:hAnsi="Times New Roman" w:cs="Times New Roman"/>
          <w:sz w:val="20"/>
        </w:rPr>
        <w:t>的大小</w:t>
      </w:r>
      <w:r>
        <w:rPr>
          <w:rFonts w:hint="default" w:ascii="Times New Roman" w:hAnsi="Times New Roman" w:cs="Times New Roman"/>
          <w:sz w:val="21"/>
        </w:rPr>
        <w:t>，结论错误，A错误；</w:t>
      </w:r>
    </w:p>
    <w:p w14:paraId="75017D3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d>
              <m:dPr>
                <m:begChr m:val="["/>
                <m:sepChr m:val=","/>
                <m:endChr m:val="]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Cu</m:t>
                </m:r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d>
                      <m:dPr>
                        <m:sepChr m:val=","/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hint="default" w:ascii="Cambria Math" w:hAnsi="Cambria Math" w:cs="Times New Roman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Times New Roman" w:hAnsi="Times New Roman" w:eastAsia="宋体" w:cs="Times New Roman"/>
                              </w:rPr>
                              <m:t>H</m:t>
                            </m:r>
                            <m:ctrlPr>
                              <w:rPr>
                                <w:rFonts w:hint="default" w:ascii="Cambria Math" w:hAnsi="Cambria Math" w:cs="Times New Roman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Times New Roman" w:hAnsi="Times New Roman" w:eastAsia="宋体" w:cs="Times New Roman"/>
                                <w:i w:val="0"/>
                              </w:rPr>
                              <m:t>2</m:t>
                            </m:r>
                            <m:ctrlPr>
                              <w:rPr>
                                <w:rFonts w:hint="default" w:ascii="Cambria Math" w:hAnsi="Cambria Math" w:cs="Times New Roman"/>
                              </w:rPr>
                            </m:ctrlPr>
                          </m:sub>
                        </m:s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</w:rPr>
                          <m:t>O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e>
                    </m:d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为蓝色，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d>
              <m:dPr>
                <m:begChr m:val="["/>
                <m:sepChr m:val=","/>
                <m:endChr m:val="]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CuCl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为黄色，原溶液降温后由黄绿色变为蓝绿色说明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d>
              <m:dPr>
                <m:begChr m:val="["/>
                <m:sepChr m:val=","/>
                <m:endChr m:val="]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CuCl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浓度减小，平衡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d>
              <m:dPr>
                <m:begChr m:val="["/>
                <m:sepChr m:val=","/>
                <m:endChr m:val="]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Cu</m:t>
                </m:r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d>
                      <m:dPr>
                        <m:sepChr m:val=","/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hint="default" w:ascii="Cambria Math" w:hAnsi="Cambria Math" w:cs="Times New Roman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Times New Roman" w:hAnsi="Times New Roman" w:eastAsia="宋体" w:cs="Times New Roman"/>
                              </w:rPr>
                              <m:t>H</m:t>
                            </m:r>
                            <m:ctrlPr>
                              <w:rPr>
                                <w:rFonts w:hint="default" w:ascii="Cambria Math" w:hAnsi="Cambria Math" w:cs="Times New Roman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Times New Roman" w:hAnsi="Times New Roman" w:eastAsia="宋体" w:cs="Times New Roman"/>
                                <w:i w:val="0"/>
                              </w:rPr>
                              <m:t>2</m:t>
                            </m:r>
                            <m:ctrlPr>
                              <w:rPr>
                                <w:rFonts w:hint="default" w:ascii="Cambria Math" w:hAnsi="Cambria Math" w:cs="Times New Roman"/>
                              </w:rPr>
                            </m:ctrlPr>
                          </m:sub>
                        </m:s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</w:rPr>
                          <m:t>O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e>
                    </m:d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d>
              <m:dPr>
                <m:begChr m:val="["/>
                <m:sepChr m:val=","/>
                <m:endChr m:val="]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CuCl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向逆方向移动，B正确；</w:t>
      </w:r>
    </w:p>
    <w:p w14:paraId="12D1FD3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w:r>
        <w:rPr>
          <w:rFonts w:hint="default" w:ascii="Times New Roman" w:hAnsi="Times New Roman" w:cs="Times New Roman"/>
          <w:sz w:val="20"/>
        </w:rPr>
        <w:t>恒温恒容时，向反应器中充入不参与反应的气体，平衡体系中各反应物和生成物的浓度均不变，平衡不移动。该平衡不移动的现象与反应前后气体总体积是否变化无关，因此选项中的结论无法正确解释该实验现象</w:t>
      </w:r>
      <w:r>
        <w:rPr>
          <w:rFonts w:hint="default" w:ascii="Times New Roman" w:hAnsi="Times New Roman" w:cs="Times New Roman"/>
          <w:sz w:val="21"/>
        </w:rPr>
        <w:t>，C错误；</w:t>
      </w:r>
    </w:p>
    <w:p w14:paraId="6129D87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D．氯气与水反应生成HCl和HClO，HCl与AgNO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反应生成AgCl白色沉淀，而Cl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和HClO均能氧化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生成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使淀粉变蓝，无法证明溶液中一定存在未反应的Cl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，不能说明氯气与水的反应存在限度，结论错误，D错误；</w:t>
      </w:r>
    </w:p>
    <w:p w14:paraId="4A5E045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故答案选B。</w:t>
      </w:r>
    </w:p>
    <w:p w14:paraId="3CAC451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21．(1)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PbSO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PbO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+4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</w:p>
    <w:p w14:paraId="4E98380A">
      <w:pPr>
        <w:shd w:val="clear" w:color="auto" w:fill="auto"/>
        <w:spacing w:line="360" w:lineRule="auto"/>
        <w:jc w:val="left"/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sz w:val="21"/>
        </w:rPr>
        <w:t>(2)     ds     1s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2s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2p</w:t>
      </w:r>
      <w:r>
        <w:rPr>
          <w:rFonts w:hint="default" w:ascii="Times New Roman" w:hAnsi="Times New Roman" w:cs="Times New Roman"/>
          <w:sz w:val="21"/>
          <w:vertAlign w:val="superscript"/>
        </w:rPr>
        <w:t>6</w:t>
      </w:r>
      <w:r>
        <w:rPr>
          <w:rFonts w:hint="default" w:ascii="Times New Roman" w:hAnsi="Times New Roman" w:cs="Times New Roman"/>
          <w:sz w:val="21"/>
        </w:rPr>
        <w:t>3s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3p</w:t>
      </w:r>
      <w:r>
        <w:rPr>
          <w:rFonts w:hint="default" w:ascii="Times New Roman" w:hAnsi="Times New Roman" w:cs="Times New Roman"/>
          <w:sz w:val="21"/>
          <w:vertAlign w:val="superscript"/>
        </w:rPr>
        <w:t>6</w:t>
      </w:r>
      <w:r>
        <w:rPr>
          <w:rFonts w:hint="default" w:ascii="Times New Roman" w:hAnsi="Times New Roman" w:cs="Times New Roman"/>
          <w:sz w:val="21"/>
        </w:rPr>
        <w:t>3d</w:t>
      </w:r>
      <w:r>
        <w:rPr>
          <w:rFonts w:hint="default" w:ascii="Times New Roman" w:hAnsi="Times New Roman" w:cs="Times New Roman"/>
          <w:sz w:val="21"/>
          <w:vertAlign w:val="superscript"/>
        </w:rPr>
        <w:t>5</w:t>
      </w:r>
      <w:r>
        <w:rPr>
          <w:rFonts w:hint="default" w:ascii="Times New Roman" w:hAnsi="Times New Roman" w:cs="Times New Roman"/>
          <w:sz w:val="21"/>
        </w:rPr>
        <w:t>4s</w:t>
      </w:r>
      <w:r>
        <w:rPr>
          <w:rFonts w:hint="default" w:ascii="Times New Roman" w:hAnsi="Times New Roman" w:cs="Times New Roman"/>
          <w:sz w:val="21"/>
          <w:vertAlign w:val="superscript"/>
        </w:rPr>
        <w:t>1</w:t>
      </w:r>
      <w:r>
        <w:rPr>
          <w:rFonts w:hint="default" w:ascii="Times New Roman" w:hAnsi="Times New Roman" w:cs="Times New Roman"/>
          <w:sz w:val="21"/>
        </w:rPr>
        <w:t xml:space="preserve">     16     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14425" cy="438150"/>
            <wp:effectExtent l="0" t="0" r="9525" b="0"/>
            <wp:docPr id="657103238" name="图片 657103238" descr="@@@79bfb37a-933e-4d7a-b352-e2ce84ee7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103238" name="图片 657103238" descr="@@@79bfb37a-933e-4d7a-b352-e2ce84ee72f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614C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（1）铅酸蓄电池充电时，阳极硫酸铅失电子生成PbO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，电极方程式为：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PbSO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PbO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+4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；</w:t>
      </w:r>
    </w:p>
    <w:p w14:paraId="2136BE3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</w:t>
      </w:r>
    </w:p>
    <w:p w14:paraId="157B12B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Zn为30号元素，属于元素周期表中的ds区；铬为24号元素，基态Cr原子电子排布为1s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2s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2p</w:t>
      </w:r>
      <w:r>
        <w:rPr>
          <w:rFonts w:hint="default" w:ascii="Times New Roman" w:hAnsi="Times New Roman" w:cs="Times New Roman"/>
          <w:sz w:val="21"/>
          <w:vertAlign w:val="superscript"/>
        </w:rPr>
        <w:t>6</w:t>
      </w:r>
      <w:r>
        <w:rPr>
          <w:rFonts w:hint="default" w:ascii="Times New Roman" w:hAnsi="Times New Roman" w:cs="Times New Roman"/>
          <w:sz w:val="21"/>
        </w:rPr>
        <w:t>3s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3p</w:t>
      </w:r>
      <w:r>
        <w:rPr>
          <w:rFonts w:hint="default" w:ascii="Times New Roman" w:hAnsi="Times New Roman" w:cs="Times New Roman"/>
          <w:sz w:val="21"/>
          <w:vertAlign w:val="superscript"/>
        </w:rPr>
        <w:t>6</w:t>
      </w:r>
      <w:r>
        <w:rPr>
          <w:rFonts w:hint="default" w:ascii="Times New Roman" w:hAnsi="Times New Roman" w:cs="Times New Roman"/>
          <w:sz w:val="21"/>
        </w:rPr>
        <w:t>3d</w:t>
      </w:r>
      <w:r>
        <w:rPr>
          <w:rFonts w:hint="default" w:ascii="Times New Roman" w:hAnsi="Times New Roman" w:cs="Times New Roman"/>
          <w:sz w:val="21"/>
          <w:vertAlign w:val="superscript"/>
        </w:rPr>
        <w:t>5</w:t>
      </w:r>
      <w:r>
        <w:rPr>
          <w:rFonts w:hint="default" w:ascii="Times New Roman" w:hAnsi="Times New Roman" w:cs="Times New Roman"/>
          <w:sz w:val="21"/>
        </w:rPr>
        <w:t>4s</w:t>
      </w:r>
      <w:r>
        <w:rPr>
          <w:rFonts w:hint="default" w:ascii="Times New Roman" w:hAnsi="Times New Roman" w:cs="Times New Roman"/>
          <w:sz w:val="21"/>
          <w:vertAlign w:val="superscript"/>
        </w:rPr>
        <w:t>1</w:t>
      </w:r>
      <w:r>
        <w:rPr>
          <w:rFonts w:hint="default" w:ascii="Times New Roman" w:hAnsi="Times New Roman" w:cs="Times New Roman"/>
          <w:sz w:val="21"/>
        </w:rPr>
        <w:t>；同一原子轨道下最多可以有两个自旋方向不同的电子，自旋方向不同，运动状态也就不相同，即运动状态个数等于电子数，基态硫原子核外电子的运动状态有16种；锰原子失去2个电子形成二价锰离子，基态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Mn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的价层电子的轨道表示式为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57275" cy="409575"/>
            <wp:effectExtent l="0" t="0" r="9525" b="9525"/>
            <wp:docPr id="37264620" name="图片 37264620" descr="@@@e6e56440-6590-4252-b985-9efa270390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64620" name="图片 37264620" descr="@@@e6e56440-6590-4252-b985-9efa270390d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</w:rPr>
        <w:t>。</w:t>
      </w:r>
    </w:p>
    <w:p w14:paraId="1E01706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22．(1)O&gt;H&gt;Mg</w:t>
      </w:r>
    </w:p>
    <w:p w14:paraId="313E99E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     乙     镁价电子为3s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，3s能级处于全满稳定状态，其第一电离能大于Al     ①</w:t>
      </w:r>
    </w:p>
    <w:p w14:paraId="21804E3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(3)3</w:t>
      </w:r>
    </w:p>
    <w:p w14:paraId="2884C49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的价电子是3d</w:t>
      </w:r>
      <w:r>
        <w:rPr>
          <w:rFonts w:hint="default" w:ascii="Times New Roman" w:hAnsi="Times New Roman" w:cs="Times New Roman"/>
          <w:sz w:val="21"/>
          <w:vertAlign w:val="superscript"/>
        </w:rPr>
        <w:t>6</w:t>
      </w:r>
      <w:r>
        <w:rPr>
          <w:rFonts w:hint="default" w:ascii="Times New Roman" w:hAnsi="Times New Roman" w:cs="Times New Roman"/>
          <w:sz w:val="21"/>
        </w:rPr>
        <w:t>，Fe</w:t>
      </w:r>
      <w:r>
        <w:rPr>
          <w:rFonts w:hint="default" w:ascii="Times New Roman" w:hAnsi="Times New Roman" w:cs="Times New Roman"/>
          <w:sz w:val="21"/>
          <w:vertAlign w:val="superscript"/>
        </w:rPr>
        <w:t>3+</w:t>
      </w:r>
      <w:r>
        <w:rPr>
          <w:rFonts w:hint="default" w:ascii="Times New Roman" w:hAnsi="Times New Roman" w:cs="Times New Roman"/>
          <w:sz w:val="21"/>
        </w:rPr>
        <w:t>的价电子是3d</w:t>
      </w:r>
      <w:r>
        <w:rPr>
          <w:rFonts w:hint="default" w:ascii="Times New Roman" w:hAnsi="Times New Roman" w:cs="Times New Roman"/>
          <w:sz w:val="21"/>
          <w:vertAlign w:val="superscript"/>
        </w:rPr>
        <w:t>5</w:t>
      </w:r>
      <w:r>
        <w:rPr>
          <w:rFonts w:hint="default" w:ascii="Times New Roman" w:hAnsi="Times New Roman" w:cs="Times New Roman"/>
          <w:sz w:val="21"/>
        </w:rPr>
        <w:t>，3d</w:t>
      </w:r>
      <w:r>
        <w:rPr>
          <w:rFonts w:hint="default" w:ascii="Times New Roman" w:hAnsi="Times New Roman" w:cs="Times New Roman"/>
          <w:sz w:val="21"/>
          <w:vertAlign w:val="superscript"/>
        </w:rPr>
        <w:t>5</w:t>
      </w:r>
      <w:r>
        <w:rPr>
          <w:rFonts w:hint="default" w:ascii="Times New Roman" w:hAnsi="Times New Roman" w:cs="Times New Roman"/>
          <w:sz w:val="21"/>
        </w:rPr>
        <w:t>是3d轨道半充满的结构，比较稳定，因此Fe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易失去电子被氧化</w:t>
      </w:r>
    </w:p>
    <w:p w14:paraId="11F7D80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【思路导引】</w:t>
      </w:r>
      <w:r>
        <w:rPr>
          <w:rFonts w:hint="default" w:ascii="Times New Roman" w:hAnsi="Times New Roman" w:cs="Times New Roman"/>
          <w:sz w:val="21"/>
        </w:rPr>
        <w:t>W、X、Y、Z、Q是原子序数依次增大的5种前四周期元素，W电子只有一种自旋取向，则W的原子序数为1，W为H元素；X、Y，s能级上的电子总数与p能级上的电子总数相等，则电子排布式为1s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2s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2p</w:t>
      </w:r>
      <w:r>
        <w:rPr>
          <w:rFonts w:hint="default" w:ascii="Times New Roman" w:hAnsi="Times New Roman" w:cs="Times New Roman"/>
          <w:sz w:val="21"/>
          <w:vertAlign w:val="superscript"/>
        </w:rPr>
        <w:t>4</w:t>
      </w:r>
      <w:r>
        <w:rPr>
          <w:rFonts w:hint="default" w:ascii="Times New Roman" w:hAnsi="Times New Roman" w:cs="Times New Roman"/>
          <w:sz w:val="21"/>
        </w:rPr>
        <w:t>和1s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2s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2p</w:t>
      </w:r>
      <w:r>
        <w:rPr>
          <w:rFonts w:hint="default" w:ascii="Times New Roman" w:hAnsi="Times New Roman" w:cs="Times New Roman"/>
          <w:sz w:val="21"/>
          <w:vertAlign w:val="superscript"/>
        </w:rPr>
        <w:t>6</w:t>
      </w:r>
      <w:r>
        <w:rPr>
          <w:rFonts w:hint="default" w:ascii="Times New Roman" w:hAnsi="Times New Roman" w:cs="Times New Roman"/>
          <w:sz w:val="21"/>
        </w:rPr>
        <w:t>3s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，结合原子序数可知X为O；Y为Mg；Z其价电子中，在不同形状的原子轨道中运动的电子数相等，则价电子排布式为3s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3p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，Z为Si；基态Q</w:t>
      </w:r>
      <w:r>
        <w:rPr>
          <w:rFonts w:hint="default" w:ascii="Times New Roman" w:hAnsi="Times New Roman" w:cs="Times New Roman"/>
          <w:sz w:val="21"/>
          <w:vertAlign w:val="superscript"/>
        </w:rPr>
        <w:t>3+</w:t>
      </w:r>
      <w:r>
        <w:rPr>
          <w:rFonts w:hint="default" w:ascii="Times New Roman" w:hAnsi="Times New Roman" w:cs="Times New Roman"/>
          <w:sz w:val="21"/>
        </w:rPr>
        <w:t>有5个未成对电子，则Q</w:t>
      </w:r>
      <w:r>
        <w:rPr>
          <w:rFonts w:hint="default" w:ascii="Times New Roman" w:hAnsi="Times New Roman" w:cs="Times New Roman"/>
          <w:sz w:val="21"/>
          <w:vertAlign w:val="superscript"/>
        </w:rPr>
        <w:t>3+</w:t>
      </w:r>
      <w:r>
        <w:rPr>
          <w:rFonts w:hint="default" w:ascii="Times New Roman" w:hAnsi="Times New Roman" w:cs="Times New Roman"/>
          <w:sz w:val="21"/>
        </w:rPr>
        <w:t>的核外电子排布为[Ar]3d</w:t>
      </w:r>
      <w:r>
        <w:rPr>
          <w:rFonts w:hint="default" w:ascii="Times New Roman" w:hAnsi="Times New Roman" w:cs="Times New Roman"/>
          <w:sz w:val="21"/>
          <w:vertAlign w:val="superscript"/>
        </w:rPr>
        <w:t>5</w:t>
      </w:r>
      <w:r>
        <w:rPr>
          <w:rFonts w:hint="default" w:ascii="Times New Roman" w:hAnsi="Times New Roman" w:cs="Times New Roman"/>
          <w:sz w:val="21"/>
        </w:rPr>
        <w:t>，故Q为Fe元素；</w:t>
      </w:r>
    </w:p>
    <w:p w14:paraId="76A4ECB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（1）W为H元素，X为O；Y为Mg；电负性：O&gt;H&gt;Mg；</w:t>
      </w:r>
    </w:p>
    <w:p w14:paraId="16725B8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（2）结合逐级电离能数据可知甲外层电子数为1，乙最外层电子数为2，丙最外层电子数为3，则乙为Mg；丙为Al，镁价电子为3s</w:t>
      </w:r>
      <w:r>
        <w:rPr>
          <w:rFonts w:hint="default" w:ascii="Times New Roman" w:hAnsi="Times New Roman" w:cs="Times New Roman"/>
          <w:sz w:val="21"/>
          <w:vertAlign w:val="superscript"/>
        </w:rPr>
        <w:t>2</w:t>
      </w:r>
      <w:r>
        <w:rPr>
          <w:rFonts w:hint="default" w:ascii="Times New Roman" w:hAnsi="Times New Roman" w:cs="Times New Roman"/>
          <w:sz w:val="21"/>
        </w:rPr>
        <w:t>，3s能级处于全满稳定状态，其第一电离能大于Al；①为基态Mg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、②为基态Mg、③为激发态Mg、④为激发态Mg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，则电离最外层一个电子所需能量最大的是①为基态Mg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；</w:t>
      </w:r>
    </w:p>
    <w:p w14:paraId="0951210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（3）O为第二周期元素，同周期元素第一电离能从左到右呈增大趋势，但VA处于半满稳定状态，第一电离能大于同周期ⅥA，则与O同周期的元素中，第一电离能大于O的有N、F、Ne三种；</w:t>
      </w:r>
    </w:p>
    <w:p w14:paraId="551DBC6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（4）Fe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的价电子是3d</w:t>
      </w:r>
      <w:r>
        <w:rPr>
          <w:rFonts w:hint="default" w:ascii="Times New Roman" w:hAnsi="Times New Roman" w:cs="Times New Roman"/>
          <w:sz w:val="21"/>
          <w:vertAlign w:val="superscript"/>
        </w:rPr>
        <w:t>6</w:t>
      </w:r>
      <w:r>
        <w:rPr>
          <w:rFonts w:hint="default" w:ascii="Times New Roman" w:hAnsi="Times New Roman" w:cs="Times New Roman"/>
          <w:sz w:val="21"/>
        </w:rPr>
        <w:t>，Fe</w:t>
      </w:r>
      <w:r>
        <w:rPr>
          <w:rFonts w:hint="default" w:ascii="Times New Roman" w:hAnsi="Times New Roman" w:cs="Times New Roman"/>
          <w:sz w:val="21"/>
          <w:vertAlign w:val="superscript"/>
        </w:rPr>
        <w:t>3+</w:t>
      </w:r>
      <w:r>
        <w:rPr>
          <w:rFonts w:hint="default" w:ascii="Times New Roman" w:hAnsi="Times New Roman" w:cs="Times New Roman"/>
          <w:sz w:val="21"/>
        </w:rPr>
        <w:t>的价电子是3d</w:t>
      </w:r>
      <w:r>
        <w:rPr>
          <w:rFonts w:hint="default" w:ascii="Times New Roman" w:hAnsi="Times New Roman" w:cs="Times New Roman"/>
          <w:sz w:val="21"/>
          <w:vertAlign w:val="superscript"/>
        </w:rPr>
        <w:t>5</w:t>
      </w:r>
      <w:r>
        <w:rPr>
          <w:rFonts w:hint="default" w:ascii="Times New Roman" w:hAnsi="Times New Roman" w:cs="Times New Roman"/>
          <w:sz w:val="21"/>
        </w:rPr>
        <w:t>，3d</w:t>
      </w:r>
      <w:r>
        <w:rPr>
          <w:rFonts w:hint="default" w:ascii="Times New Roman" w:hAnsi="Times New Roman" w:cs="Times New Roman"/>
          <w:sz w:val="21"/>
          <w:vertAlign w:val="superscript"/>
        </w:rPr>
        <w:t>5</w:t>
      </w:r>
      <w:r>
        <w:rPr>
          <w:rFonts w:hint="default" w:ascii="Times New Roman" w:hAnsi="Times New Roman" w:cs="Times New Roman"/>
          <w:sz w:val="21"/>
        </w:rPr>
        <w:t>是3d轨道半充满的结构，比较稳定，因此Fe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易失去电子被氧化。</w:t>
      </w:r>
    </w:p>
    <w:p w14:paraId="50B68AC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23．(1)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+ 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 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HClO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</w:p>
    <w:p w14:paraId="6D3A569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(2)0.1</w:t>
      </w:r>
    </w:p>
    <w:p w14:paraId="19FF5EA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(3)9</w:t>
      </w:r>
    </w:p>
    <w:p w14:paraId="1D3E8B9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(4)会出现沉淀</w:t>
      </w:r>
    </w:p>
    <w:p w14:paraId="5CE5927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(5)碳酸氢根离子电离出的H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降低了其水解产生的氢氧根离子浓度</w:t>
      </w:r>
    </w:p>
    <w:p w14:paraId="4763E96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（1）由表，酸性碳酸大于次氯酸大于碳酸氢根离子，则少量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气体通入NaClO溶液中反应生成次氯酸和碳酸氢钠，离子方程式为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+ 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 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HClO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；</w:t>
      </w:r>
    </w:p>
    <w:p w14:paraId="0440BD4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</m:oMath>
      <w:r>
        <w:rPr>
          <w:rFonts w:hint="default" w:ascii="Times New Roman" w:hAnsi="Times New Roman" w:cs="Times New Roman"/>
          <w:sz w:val="21"/>
        </w:rPr>
        <w:t>的水解常数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HS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S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HS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+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S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+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w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-14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-13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=0.1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</m:oMath>
      <w:r>
        <w:rPr>
          <w:rFonts w:hint="default" w:ascii="Times New Roman" w:hAnsi="Times New Roman" w:cs="Times New Roman"/>
          <w:sz w:val="21"/>
        </w:rPr>
        <w:t>溶液浓度为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0.2 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，溶液中硫离子浓度近似0.2mol/L，只考虑第一步水解，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 xml:space="preserve">+ 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limUpp>
          <m:limUppPr>
            <m:ctrlPr>
              <w:rPr>
                <w:rFonts w:hint="default" w:ascii="Cambria Math" w:hAnsi="Cambria Math" w:cs="Times New Roman"/>
              </w:rPr>
            </m:ctrlPr>
          </m:limUppPr>
          <m:e>
            <m:limLow>
              <m:limLowPr>
                <m:ctrlPr>
                  <w:rPr>
                    <w:rFonts w:hint="default" w:ascii="Cambria Math" w:hAnsi="Cambria Math" w:cs="Times New Roman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⇌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lim>
                <m:ctrlPr>
                  <w:rPr>
                    <w:rFonts w:hint="default" w:ascii="Cambria Math" w:hAnsi="Cambria Math" w:cs="Times New Roman"/>
                  </w:rPr>
                </m:ctrlPr>
              </m:lim>
            </m:limLow>
            <m:ctrlPr>
              <w:rPr>
                <w:rFonts w:hint="default" w:ascii="Cambria Math" w:hAnsi="Cambria Math" w:cs="Times New Roman"/>
              </w:rPr>
            </m:ctrlPr>
          </m:e>
          <m:lim>
            <m:ctrlPr>
              <w:rPr>
                <w:rFonts w:hint="default" w:ascii="Cambria Math" w:hAnsi="Cambria Math" w:cs="Times New Roman"/>
              </w:rPr>
            </m:ctrlPr>
          </m:lim>
        </m:limUp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HS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HS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，则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HS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S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0.2-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=0.1</m:t>
        </m:r>
      </m:oMath>
      <w:r>
        <w:rPr>
          <w:rFonts w:hint="default" w:ascii="Times New Roman" w:hAnsi="Times New Roman" w:cs="Times New Roman"/>
          <w:sz w:val="21"/>
        </w:rPr>
        <w:t>，该溶液中的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；</w:t>
      </w:r>
    </w:p>
    <w:p w14:paraId="14E61FF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（3）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sty m:val="p"/>
          </m:rPr>
          <w:rPr>
            <w:rFonts w:hint="eastAsia" w:cs="Times New Roman"/>
            <w:lang w:val="en-US" w:eastAsia="zh-CN"/>
          </w:rPr>
          <m:t>·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limUpp>
          <m:limUppPr>
            <m:ctrlPr>
              <w:rPr>
                <w:rFonts w:hint="default" w:ascii="Cambria Math" w:hAnsi="Cambria Math" w:cs="Times New Roman"/>
              </w:rPr>
            </m:ctrlPr>
          </m:limUppPr>
          <m:e>
            <m:limLow>
              <m:limLowPr>
                <m:ctrlPr>
                  <w:rPr>
                    <w:rFonts w:hint="default" w:ascii="Cambria Math" w:hAnsi="Cambria Math" w:cs="Times New Roman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⇌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lim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lang w:val="en-US" w:eastAsia="zh-CN"/>
                  </w:rPr>
                  <m:t xml:space="preserve"> </m:t>
                </m:r>
                <m:ctrlPr>
                  <w:rPr>
                    <w:rFonts w:hint="default" w:ascii="Cambria Math" w:hAnsi="Cambria Math" w:cs="Times New Roman"/>
                  </w:rPr>
                </m:ctrlPr>
              </m:lim>
            </m:limLow>
            <m:ctrlPr>
              <w:rPr>
                <w:rFonts w:hint="default" w:ascii="Cambria Math" w:hAnsi="Cambria Math" w:cs="Times New Roman"/>
              </w:rPr>
            </m:ctrlPr>
          </m:e>
          <m:lim>
            <m:r>
              <m:rPr>
                <m:sty m:val="p"/>
              </m:rPr>
              <w:rPr>
                <w:rFonts w:hint="default" w:ascii="Cambria Math" w:hAnsi="Cambria Math" w:cs="Times New Roman"/>
                <w:lang w:val="en-US" w:eastAsia="zh-CN"/>
              </w:rPr>
              <m:t xml:space="preserve"> </m:t>
            </m:r>
            <m:ctrlPr>
              <w:rPr>
                <w:rFonts w:hint="default" w:ascii="Cambria Math" w:hAnsi="Cambria Math" w:cs="Times New Roman"/>
              </w:rPr>
            </m:ctrlPr>
          </m:lim>
        </m:limUpp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1.00 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氨水和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1.8 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乙酸铵的混合溶液，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NH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4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+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NH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⋅</m:t>
                </m:r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1.8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OH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1.0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=1.8×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−5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-5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，pOH=5，pH=9；</w:t>
      </w:r>
    </w:p>
    <w:p w14:paraId="4CFDBAE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（4）常温下，将等体积、浓度均为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0.40 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溶液与新制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溶液混合，混合后钡离子为0.2mol/L，亚硫酸溶液浓度约为0.2mol/L，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limUpp>
          <m:limUppPr>
            <m:ctrlPr>
              <w:rPr>
                <w:rFonts w:hint="default" w:ascii="Cambria Math" w:hAnsi="Cambria Math" w:cs="Times New Roman"/>
              </w:rPr>
            </m:ctrlPr>
          </m:limUppPr>
          <m:e>
            <m:limLow>
              <m:limLowPr>
                <m:ctrlPr>
                  <w:rPr>
                    <w:rFonts w:hint="default" w:ascii="Cambria Math" w:hAnsi="Cambria Math" w:cs="Times New Roman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⇌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lim>
                <m:ctrlPr>
                  <w:rPr>
                    <w:rFonts w:hint="default" w:ascii="Cambria Math" w:hAnsi="Cambria Math" w:cs="Times New Roman"/>
                  </w:rPr>
                </m:ctrlPr>
              </m:lim>
            </m:limLow>
            <m:ctrlPr>
              <w:rPr>
                <w:rFonts w:hint="default" w:ascii="Cambria Math" w:hAnsi="Cambria Math" w:cs="Times New Roman"/>
              </w:rPr>
            </m:ctrlPr>
          </m:e>
          <m:lim>
            <m:ctrlPr>
              <w:rPr>
                <w:rFonts w:hint="default" w:ascii="Cambria Math" w:hAnsi="Cambria Math" w:cs="Times New Roman"/>
              </w:rPr>
            </m:ctrlPr>
          </m:lim>
        </m:limUp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、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limUpp>
          <m:limUppPr>
            <m:ctrlPr>
              <w:rPr>
                <w:rFonts w:hint="default" w:ascii="Cambria Math" w:hAnsi="Cambria Math" w:cs="Times New Roman"/>
              </w:rPr>
            </m:ctrlPr>
          </m:limUppPr>
          <m:e>
            <m:limLow>
              <m:limLowPr>
                <m:ctrlPr>
                  <w:rPr>
                    <w:rFonts w:hint="default" w:ascii="Cambria Math" w:hAnsi="Cambria Math" w:cs="Times New Roman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⇌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lim>
                <m:ctrlPr>
                  <w:rPr>
                    <w:rFonts w:hint="default" w:ascii="Cambria Math" w:hAnsi="Cambria Math" w:cs="Times New Roman"/>
                  </w:rPr>
                </m:ctrlPr>
              </m:lim>
            </m:limLow>
            <m:ctrlPr>
              <w:rPr>
                <w:rFonts w:hint="default" w:ascii="Cambria Math" w:hAnsi="Cambria Math" w:cs="Times New Roman"/>
              </w:rPr>
            </m:ctrlPr>
          </m:e>
          <m:lim>
            <m:ctrlPr>
              <w:rPr>
                <w:rFonts w:hint="default" w:ascii="Cambria Math" w:hAnsi="Cambria Math" w:cs="Times New Roman"/>
              </w:rPr>
            </m:ctrlPr>
          </m:lim>
        </m:limUp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，亚硫酸以第一步电离为主，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+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SO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Sup>
                  <m:sSubSupPr>
                    <m:ctrlPr>
                      <w:rPr>
                        <w:rFonts w:hint="default" w:ascii="Cambria Math" w:hAnsi="Cambria Math" w:cs="Times New Roman"/>
                      </w:rPr>
                    </m:ctrlPr>
                  </m:sSub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HSO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3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b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=6.0×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−8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Q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=0.2×6.0×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−8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=1.2×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−8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&gt;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sp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=5.0×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−10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，则会生成沉淀；</w:t>
      </w:r>
    </w:p>
    <w:p w14:paraId="3CD55F1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</w:rPr>
        <w:t>（5）由表，醋酸酸性大于碳酸氢根离子，相同浓度下，碳酸氢根水解程度更大，弱酸根水解程</w:t>
      </w:r>
      <w:r>
        <w:rPr>
          <w:rFonts w:hint="default" w:ascii="Times New Roman" w:hAnsi="Times New Roman" w:cs="Times New Roman"/>
          <w:sz w:val="21"/>
          <w:szCs w:val="21"/>
        </w:rPr>
        <w:t>度越大，溶液碱性越强，但是同浓度的醋酸钠碱性比碳酸氢钠大，考虑到碳酸氢根不仅有水解，还有电离，电离出的H</w:t>
      </w:r>
      <w:r>
        <w:rPr>
          <w:rFonts w:hint="default" w:ascii="Times New Roman" w:hAnsi="Times New Roman" w:cs="Times New Roman"/>
          <w:sz w:val="21"/>
          <w:szCs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  <w:szCs w:val="21"/>
        </w:rPr>
        <w:t>降低了溶液的碱性导致，故NaHCO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>溶液pH更小的原因是碳酸氢根离子电离出的H</w:t>
      </w:r>
      <w:r>
        <w:rPr>
          <w:rFonts w:hint="default" w:ascii="Times New Roman" w:hAnsi="Times New Roman" w:cs="Times New Roman"/>
          <w:sz w:val="21"/>
          <w:szCs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  <w:szCs w:val="21"/>
        </w:rPr>
        <w:t>降低了其水解产生的氢氧根离子浓度。</w:t>
      </w:r>
    </w:p>
    <w:p w14:paraId="715B231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24．(1)−92.4</w:t>
      </w:r>
    </w:p>
    <w:p w14:paraId="01F3C9D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(2)AC</w:t>
      </w:r>
    </w:p>
    <w:p w14:paraId="3897007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(3)0.25(或</w:t>
      </w:r>
      <m:oMath>
        <m:f>
          <m:fP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  <w:szCs w:val="21"/>
        </w:rPr>
        <w:t>)</w:t>
      </w:r>
    </w:p>
    <w:p w14:paraId="2E8D572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(4)温度升高，反应速率加快，NO转化率增大；反应Ⅰ、反应Ⅱ均为放热反应，升高温度，反应Ⅰ平衡逆向移动程度更大，更有利于反应Ⅱ进行，因此选择性降低。</w:t>
      </w:r>
    </w:p>
    <w:p w14:paraId="532133B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(5)     </w:t>
      </w:r>
      <w:r>
        <w:rPr>
          <w:rFonts w:hint="default"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drawing>
          <wp:inline distT="0" distB="0" distL="114300" distR="114300">
            <wp:extent cx="2047875" cy="1266825"/>
            <wp:effectExtent l="0" t="0" r="9525" b="9525"/>
            <wp:docPr id="956024151" name="图片 956024151" descr="@@@0494c9d8-cd75-4776-bc8d-fb1e2fd390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024151" name="图片 956024151" descr="@@@0494c9d8-cd75-4776-bc8d-fb1e2fd390c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</w:rPr>
        <w:t xml:space="preserve">     第一步为放热的快速平衡，温度升高，第一步平衡逆向移动，</w:t>
      </w:r>
      <m:oMath>
        <m:sSub>
          <m:sSubP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sz w:val="21"/>
                <w:szCs w:val="21"/>
              </w:rPr>
              <m:t>N</m:t>
            </m: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  <w:szCs w:val="21"/>
        </w:rPr>
        <w:t>浓度降低，总反应速率由慢反应第二步决定，因此总反应速率减慢，转化相同量消耗时间更长。</w:t>
      </w:r>
    </w:p>
    <w:p w14:paraId="6B67926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（1）根据盖斯定律，目标反应 = 反应Ⅰ - 反应Ⅱ，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−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=−756.9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kJ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·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−(−664.5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kJ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·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)=−92.4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kJ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·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7C0A433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（2）A．恒温恒压下，反应Ⅰ前后气体总物质的量发生变化，容器体积随反应进行改变，气体总质量不变，因此平均密度不变时说明反应达到平衡，A正确；</w:t>
      </w:r>
    </w:p>
    <w:p w14:paraId="7E174A7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B．反应Ⅰ中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的生成比例始终为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1:1</m:t>
        </m:r>
      </m:oMath>
      <w:r>
        <w:rPr>
          <w:rFonts w:hint="default" w:ascii="Times New Roman" w:hAnsi="Times New Roman" w:cs="Times New Roman"/>
          <w:sz w:val="21"/>
        </w:rPr>
        <w:t>，质量比永远恒定，不能说明平衡，B错误；</w:t>
      </w:r>
    </w:p>
    <w:p w14:paraId="24EDCF0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C．某种气体质量不再变化，说明其浓度不再改变，反应达到平衡，C正确；</w:t>
      </w:r>
    </w:p>
    <w:p w14:paraId="729CBE3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D．放出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756.9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kJ</m:t>
        </m:r>
      </m:oMath>
      <w:r>
        <w:rPr>
          <w:rFonts w:hint="default" w:ascii="Times New Roman" w:hAnsi="Times New Roman" w:cs="Times New Roman"/>
          <w:sz w:val="21"/>
        </w:rPr>
        <w:t>热量仅说明反应了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 xml:space="preserve"> 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</m:oMath>
      <w:r>
        <w:rPr>
          <w:rFonts w:hint="default" w:ascii="Times New Roman" w:hAnsi="Times New Roman" w:cs="Times New Roman"/>
          <w:sz w:val="21"/>
        </w:rPr>
        <w:t>，不能说明反应达到平衡，D错误。</w:t>
      </w:r>
    </w:p>
    <w:p w14:paraId="07B775F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（3）平衡时，总消耗量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×80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%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=1.6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，生成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消耗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</m:oMath>
      <w:r>
        <w:rPr>
          <w:rFonts w:hint="default" w:ascii="Times New Roman" w:hAnsi="Times New Roman" w:cs="Times New Roman"/>
          <w:sz w:val="21"/>
        </w:rPr>
        <w:t>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1.6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×50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%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=0.8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，计算得各物质物质的量：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)=0.4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)=3.2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)=0.4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)=1.6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。平衡时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正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逆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 xml:space="preserve">，故： 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正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逆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p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p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p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p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n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n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n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n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0.4×1.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6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0.4×3.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=0.25</m:t>
        </m:r>
      </m:oMath>
    </w:p>
    <w:p w14:paraId="3862D6F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（4）温度升高，反应速率加快，NO转化率增大；反应Ⅰ、反应Ⅱ均为放热反应，升高温度，反应Ⅰ平衡逆向移动程度更大，更有利于反应Ⅱ进行，因此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选择性降低。</w:t>
      </w:r>
    </w:p>
    <w:p w14:paraId="40EFFB5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（5）能量示意图的生成物总能量低于反应物总能量，第一步活化能低于第二步，中间态(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)的总能量低于反应物(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NO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)的总能量，最终生成物(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)的总能量低于中间态的总能量，由此画出图像；第一步为放热的快速平衡，温度升高，第一步平衡逆向移动，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浓度降低，总反应速率由慢反应第二步决定，因此总反应速率减慢，转化相同量消耗时间更长。</w:t>
      </w:r>
    </w:p>
    <w:p w14:paraId="11B9513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25．(1)碱式</w:t>
      </w:r>
    </w:p>
    <w:p w14:paraId="556EAFA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↓+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↑+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</w:p>
    <w:p w14:paraId="64C7A0B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(3)FBECG</w:t>
      </w:r>
    </w:p>
    <w:p w14:paraId="47B6A11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(4)滴入最后一滴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标准溶液后，溶液由蓝色变为无色，且半分钟内不恢复蓝色</w:t>
      </w:r>
    </w:p>
    <w:p w14:paraId="67C8251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(5)C</w:t>
      </w:r>
    </w:p>
    <w:p w14:paraId="23EBDC7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(6)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59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.6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V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%</m:t>
        </m:r>
      </m:oMath>
    </w:p>
    <w:p w14:paraId="1F13AF1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(7)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−5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 xml:space="preserve">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0.005</m:t>
        </m:r>
      </m:oMath>
    </w:p>
    <w:p w14:paraId="34C2F708">
      <w:pPr>
        <w:shd w:val="clear" w:color="auto" w:fill="auto"/>
        <w:spacing w:line="360" w:lineRule="auto"/>
        <w:jc w:val="left"/>
        <w:rPr>
          <w:rFonts w:hint="eastAsia" w:cs="Times New Roman"/>
          <w:sz w:val="21"/>
          <w:lang w:eastAsia="zh-CN"/>
        </w:rPr>
      </w:pPr>
      <w:r>
        <w:rPr>
          <w:rFonts w:hint="eastAsia" w:cs="Times New Roman"/>
          <w:sz w:val="21"/>
          <w:lang w:eastAsia="zh-CN"/>
        </w:rPr>
        <w:t>【解析】</w:t>
      </w:r>
      <w:r>
        <w:rPr>
          <w:rFonts w:hint="default" w:ascii="Times New Roman" w:hAnsi="Times New Roman" w:cs="Times New Roman"/>
          <w:sz w:val="21"/>
        </w:rPr>
        <w:t>滴定按照检漏、洗涤、润洗、装液、滴定等顺序操作</w:t>
      </w:r>
      <w:r>
        <w:rPr>
          <w:rFonts w:hint="eastAsia" w:cs="Times New Roman"/>
          <w:sz w:val="21"/>
          <w:lang w:eastAsia="zh-CN"/>
        </w:rPr>
        <w:t>。</w:t>
      </w:r>
    </w:p>
    <w:p w14:paraId="4ECC86C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（1）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是强碱弱酸盐，水解呈碱性，应装在碱式滴定管中。</w:t>
      </w:r>
    </w:p>
    <w:p w14:paraId="2941657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（2）过量的稀硫酸会与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标准溶液反应生成硫单质沉淀和二氧化硫气体，离子方程式为：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↓+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↑+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。</w:t>
      </w:r>
    </w:p>
    <w:p w14:paraId="0305F0B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（3）滴定前，有关滴定管的正确操作为：</w:t>
      </w:r>
    </w:p>
    <w:p w14:paraId="6EC60A7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检漏→蒸馏水洗涤→F．用滴定液润洗2至3次→B．装入滴定液至零刻度以上→E．排除气泡→C．调整滴定液液面至零刻度或零刻度以下→G．记录起始读数→开始滴定。故为FBECG；</w:t>
      </w:r>
    </w:p>
    <w:p w14:paraId="29B4959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（4）I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完全被还原为I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时达到滴定终点，滴定终点的现象为：滴入最后一滴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标准溶液后，溶液由蓝色变为无色，且半分钟内不恢复蓝色。</w:t>
      </w:r>
    </w:p>
    <w:p w14:paraId="090B005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（5）A．滴定前滴定管尖嘴部分有气泡，滴定结束气泡消失，气泡占据了一定的体积，因此读取的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体积偏大，测得的样品纯度偏高，A不符合题意；</w:t>
      </w:r>
    </w:p>
    <w:p w14:paraId="2A9897A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B．滴定过程中，在锥形瓶中加入少量水，待测液的物质的量不变，因此不影响实验结果，B不符合题意；</w:t>
      </w:r>
    </w:p>
    <w:p w14:paraId="6A77483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C．滴定前仰视读数，滴定后俯视读数，读取的标准液体积偏小，因此测得的样品纯度偏低，C符合题意；</w:t>
      </w:r>
    </w:p>
    <w:p w14:paraId="4B57437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D．滴定时有液体滴到锥形瓶外，读取的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体积偏大，因此测得的样品纯度偏高，D不符合题意；</w:t>
      </w:r>
    </w:p>
    <w:p w14:paraId="2742033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E．未用标准液润洗，造成标准液浓度偏小，读取的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体积偏大，因此测得的样品纯度偏高，E不符合题意。</w:t>
      </w:r>
    </w:p>
    <w:p w14:paraId="14DBF04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（6）根据电子守恒和反应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6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，存在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∼6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∼3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∼6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，所得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的纯度的表达式为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⋅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-1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V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-3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f>
              <m:fPr>
                <m:ctrlPr>
                  <w:rPr>
                    <w:rFonts w:hint="default" w:ascii="Cambria Math" w:hAnsi="Cambria Math" w:cs="Times New Roman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6</m:t>
                </m:r>
                <m:ctrlPr>
                  <w:rPr>
                    <w:rFonts w:hint="default" w:ascii="Cambria Math" w:hAnsi="Cambria Math" w:cs="Times New Roman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</m:t>
            </m:r>
            <m:f>
              <m:fPr>
                <m:ctrlPr>
                  <w:rPr>
                    <w:rFonts w:hint="default" w:ascii="Cambria Math" w:hAnsi="Cambria Math" w:cs="Times New Roman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100</m:t>
                </m:r>
                <m:ctrlPr>
                  <w:rPr>
                    <w:rFonts w:hint="default" w:ascii="Cambria Math" w:hAnsi="Cambria Math" w:cs="Times New Roman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25</m:t>
                </m:r>
                <m:ctrlPr>
                  <w:rPr>
                    <w:rFonts w:hint="default" w:ascii="Cambria Math" w:hAnsi="Cambria Math" w:cs="Times New Roman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×298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/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×100%=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59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.6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V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%</m:t>
        </m:r>
      </m:oMath>
      <w:r>
        <w:rPr>
          <w:rFonts w:hint="default" w:ascii="Times New Roman" w:hAnsi="Times New Roman" w:cs="Times New Roman"/>
          <w:sz w:val="21"/>
        </w:rPr>
        <w:t>。</w:t>
      </w:r>
    </w:p>
    <w:p w14:paraId="33B5955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（7）当溶液中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恰好沉淀完全(物质的量浓度等于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−5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 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)时，溶液中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Ag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sp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Cl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-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−10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1.0×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−5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−5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，此时溶液中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CrO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w:bookmarkStart w:id="0" w:name="_GoBack"/>
        <w:bookmarkEnd w:id="0"/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sp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 w:cs="Times New Roman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Ag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+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p>
                </m:sSup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−12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d>
                  <m:dPr>
                    <m:sepChr m:val=","/>
                    <m:ctrlPr>
                      <w:rPr>
                        <w:rFonts w:hint="default" w:ascii="Cambria Math" w:hAnsi="Cambria Math" w:cs="Times New Roman"/>
                      </w:rPr>
                    </m:ctrlPr>
                  </m:d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2×</m:t>
                    </m:r>
                    <m:sSup>
                      <m:sSupP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  <w:i w:val="0"/>
                          </w:rPr>
                          <m:t>10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e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  <w:i w:val="0"/>
                          </w:rPr>
                          <m:t>−5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up>
                    </m:sSup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</m:d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0.005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。</w:t>
      </w:r>
    </w:p>
    <w:p w14:paraId="3D058B4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A8B94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C1F3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2FE71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277C1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D0DF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0C00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0106663B"/>
    <w:rsid w:val="3C2A3310"/>
    <w:rsid w:val="4783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1047</Words>
  <Characters>1500</Characters>
  <Lines>0</Lines>
  <Paragraphs>0</Paragraphs>
  <TotalTime>13</TotalTime>
  <ScaleCrop>false</ScaleCrop>
  <LinksUpToDate>false</LinksUpToDate>
  <CharactersWithSpaces>1516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智超</cp:lastModifiedBy>
  <dcterms:modified xsi:type="dcterms:W3CDTF">2026-03-26T03:18:53Z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9d361646e42746179a956677ab715647mza3odk0otq4nq</vt:lpwstr>
  </property>
  <property fmtid="{D5CDD505-2E9C-101B-9397-08002B2CF9AE}" pid="4" name="KSOTemplateDocerSaveRecord">
    <vt:lpwstr>eyJoZGlkIjoiZjI3OGUwNmRlNjc3YzIwNWUzNjU4ZGVjZTI0M2FmNmEiLCJ1c2VySWQiOiIyNzk1NjYyMTAifQ==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6DFF9F0A91634100A63B574DFFF6CAF8_13</vt:lpwstr>
  </property>
</Properties>
</file>