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64DF2A">
      <w:pPr>
        <w:pStyle w:val="5"/>
        <w:spacing w:after="100" w:afterAutospacing="0"/>
        <w:jc w:val="center"/>
      </w:pPr>
      <w:bookmarkStart w:id="0" w:name="_GoBack"/>
      <w:bookmarkEnd w:id="0"/>
      <w:r>
        <w:t>山东省青岛二中2025-2026学年高一上学期期中生物试卷</w:t>
      </w:r>
    </w:p>
    <w:p w14:paraId="56547EBA">
      <w:pPr>
        <w:pStyle w:val="6"/>
      </w:pPr>
    </w:p>
    <w:p w14:paraId="1053182D">
      <w:pPr>
        <w:pStyle w:val="7"/>
        <w:spacing w:before="200" w:beforeAutospacing="0" w:after="200" w:afterAutospacing="0"/>
      </w:pPr>
      <w:r>
        <w:t>一、单选题</w:t>
      </w:r>
    </w:p>
    <w:p w14:paraId="2669E832">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关于细胞学说的建立过程及内容要点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下列叙述正确的项数是</w:t>
      </w:r>
      <w:r>
        <w:rPr>
          <w:rFonts w:ascii="Times New Roman" w:hAnsi="Times New Roman" w:eastAsia="Times New Roman" w:cs="Times New Roman"/>
          <w:color w:val="000000"/>
          <w:sz w:val="21"/>
          <w:u w:val="none"/>
          <w:shd w:val="clear" w:color="auto" w:fill="auto"/>
          <w:vertAlign w:val="baseline"/>
        </w:rPr>
        <w:t>（    ）</w:t>
      </w:r>
    </w:p>
    <w:p w14:paraId="1D6813F2">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细胞学说揭示了细胞的多样性和生物体结构的统一性</w:t>
      </w:r>
    </w:p>
    <w:p w14:paraId="6F761BC0">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施莱登和施旺是细胞学说的主要建立者</w:t>
      </w:r>
    </w:p>
    <w:p w14:paraId="0A794AD8">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细胞学说使人们认识到真核生物和原核生物有共同的结构基础</w:t>
      </w:r>
    </w:p>
    <w:p w14:paraId="03D8B25E">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细胞学说的建立需要观察和归纳概括的结合</w:t>
      </w:r>
    </w:p>
    <w:p w14:paraId="2DE60A4C">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细胞学说的建立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标志着生物学研究从细胞水平进入了分子水平</w:t>
      </w:r>
    </w:p>
    <w:p w14:paraId="3A7171C0">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细胞学说的建立开启了人们利用显微镜观察细胞的科学实践活动</w:t>
      </w:r>
    </w:p>
    <w:p w14:paraId="6B988D81">
      <w:pPr>
        <w:pStyle w:val="8"/>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A．5</w:t>
      </w:r>
      <w:r>
        <w:rPr>
          <w:rFonts w:ascii="宋体" w:hAnsi="宋体" w:eastAsia="宋体" w:cs="宋体"/>
          <w:color w:val="000000"/>
          <w:sz w:val="21"/>
          <w:u w:val="none"/>
          <w:shd w:val="clear" w:color="auto" w:fill="auto"/>
          <w:vertAlign w:val="baseline"/>
        </w:rPr>
        <w:t>项</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项</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C．3</w:t>
      </w:r>
      <w:r>
        <w:rPr>
          <w:rFonts w:ascii="宋体" w:hAnsi="宋体" w:eastAsia="宋体" w:cs="宋体"/>
          <w:color w:val="000000"/>
          <w:sz w:val="21"/>
          <w:u w:val="none"/>
          <w:shd w:val="clear" w:color="auto" w:fill="auto"/>
          <w:vertAlign w:val="baseline"/>
        </w:rPr>
        <w:t>项</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D．2</w:t>
      </w:r>
      <w:r>
        <w:rPr>
          <w:rFonts w:ascii="宋体" w:hAnsi="宋体" w:eastAsia="宋体" w:cs="宋体"/>
          <w:color w:val="000000"/>
          <w:sz w:val="21"/>
          <w:u w:val="none"/>
          <w:shd w:val="clear" w:color="auto" w:fill="auto"/>
          <w:vertAlign w:val="baseline"/>
        </w:rPr>
        <w:t>项</w:t>
      </w:r>
    </w:p>
    <w:p w14:paraId="4F872FB3">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下列能够体现生命系统的层次由简单到复杂的正确顺序是</w:t>
      </w:r>
      <w:r>
        <w:rPr>
          <w:rFonts w:ascii="Times New Roman" w:hAnsi="Times New Roman" w:eastAsia="Times New Roman" w:cs="Times New Roman"/>
          <w:color w:val="000000"/>
          <w:sz w:val="21"/>
          <w:u w:val="none"/>
          <w:shd w:val="clear" w:color="auto" w:fill="auto"/>
          <w:vertAlign w:val="baseline"/>
        </w:rPr>
        <w:t>（    ）</w:t>
      </w:r>
    </w:p>
    <w:p w14:paraId="370B4599">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肝脏</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血液</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神经细胞</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放线菌</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细胞内各种化合物</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病毒</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一个池塘里的所有鱼</w:t>
      </w:r>
      <w:r>
        <w:rPr>
          <w:rFonts w:ascii="Times New Roman" w:hAnsi="Times New Roman" w:eastAsia="Times New Roman" w:cs="Times New Roman"/>
          <w:color w:val="000000"/>
          <w:sz w:val="21"/>
          <w:u w:val="none"/>
          <w:shd w:val="clear" w:color="auto" w:fill="auto"/>
          <w:vertAlign w:val="baseline"/>
        </w:rPr>
        <w:t>⑧</w:t>
      </w:r>
      <w:r>
        <w:rPr>
          <w:rFonts w:ascii="宋体" w:hAnsi="宋体" w:eastAsia="宋体" w:cs="宋体"/>
          <w:color w:val="000000"/>
          <w:sz w:val="21"/>
          <w:u w:val="none"/>
          <w:shd w:val="clear" w:color="auto" w:fill="auto"/>
          <w:vertAlign w:val="baseline"/>
        </w:rPr>
        <w:t>某非洲草原上的全部斑马</w:t>
      </w:r>
      <w:r>
        <w:rPr>
          <w:rFonts w:ascii="Times New Roman" w:hAnsi="Times New Roman" w:eastAsia="Times New Roman" w:cs="Times New Roman"/>
          <w:color w:val="000000"/>
          <w:sz w:val="21"/>
          <w:u w:val="none"/>
          <w:shd w:val="clear" w:color="auto" w:fill="auto"/>
          <w:vertAlign w:val="baseline"/>
        </w:rPr>
        <w:t>⑨</w:t>
      </w:r>
      <w:r>
        <w:rPr>
          <w:rFonts w:ascii="宋体" w:hAnsi="宋体" w:eastAsia="宋体" w:cs="宋体"/>
          <w:color w:val="000000"/>
          <w:sz w:val="21"/>
          <w:u w:val="none"/>
          <w:shd w:val="clear" w:color="auto" w:fill="auto"/>
          <w:vertAlign w:val="baseline"/>
        </w:rPr>
        <w:t>一片森林</w:t>
      </w:r>
      <w:r>
        <w:rPr>
          <w:rFonts w:ascii="Times New Roman" w:hAnsi="Times New Roman" w:eastAsia="Times New Roman" w:cs="Times New Roman"/>
          <w:color w:val="000000"/>
          <w:sz w:val="21"/>
          <w:u w:val="none"/>
          <w:shd w:val="clear" w:color="auto" w:fill="auto"/>
          <w:vertAlign w:val="baseline"/>
        </w:rPr>
        <w:t>⑩</w:t>
      </w:r>
      <w:r>
        <w:rPr>
          <w:rFonts w:ascii="宋体" w:hAnsi="宋体" w:eastAsia="宋体" w:cs="宋体"/>
          <w:color w:val="000000"/>
          <w:sz w:val="21"/>
          <w:u w:val="none"/>
          <w:shd w:val="clear" w:color="auto" w:fill="auto"/>
          <w:vertAlign w:val="baseline"/>
        </w:rPr>
        <w:t>某农田中的所有生物</w:t>
      </w:r>
    </w:p>
    <w:p w14:paraId="75E2D546">
      <w:pPr>
        <w:pStyle w:val="9"/>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A．⑤③②①④⑩⑨</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B．③②①⑧⑩⑨</w:t>
      </w:r>
    </w:p>
    <w:p w14:paraId="1A08EA25">
      <w:pPr>
        <w:pStyle w:val="9"/>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C．③⑥②①⑦⑩⑨</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D．⑤②①④⑩⑨</w:t>
      </w:r>
    </w:p>
    <w:p w14:paraId="1CA96B0D">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我国著名的微生物学家汤飞凡先生是世界上首位分离出沙眼衣原体的科学家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沙眼衣原体有较复杂的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能进行一定代谢活动的酶系统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但不能合成高能化合物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进行严格的细胞内寄生生活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362F11BF">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沙眼衣原体与蓝细菌具有完全相同的细胞结构</w:t>
      </w:r>
    </w:p>
    <w:p w14:paraId="48F01CEE">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沙眼衣原体只属于生命系统的细胞层次</w:t>
      </w:r>
    </w:p>
    <w:p w14:paraId="42086FC5">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沙眼衣原体利用寄生的细胞中的核糖体完成蛋白质的合成</w:t>
      </w:r>
    </w:p>
    <w:p w14:paraId="1E09BE81">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沙眼衣原体不能在无细胞的培养基中繁殖</w:t>
      </w:r>
    </w:p>
    <w:p w14:paraId="058BED27">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青少年成长离不开均衡的营养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如图是人体内四类有机物的关系图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6ECA2BC8">
      <w:pPr>
        <w:pStyle w:val="1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067300" cy="1600200"/>
            <wp:effectExtent l="0" t="0" r="0" b="0"/>
            <wp:docPr id="2" name="_x0000_i102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00_i1026" descr="试题资源网 stzy.com"/>
                    <pic:cNvPicPr>
                      <a:picLocks noChangeAspect="1"/>
                    </pic:cNvPicPr>
                  </pic:nvPicPr>
                  <pic:blipFill>
                    <a:blip r:embed="rId9"/>
                    <a:stretch>
                      <a:fillRect/>
                    </a:stretch>
                  </pic:blipFill>
                  <pic:spPr>
                    <a:xfrm>
                      <a:off x="0" y="0"/>
                      <a:ext cx="5067300" cy="1600200"/>
                    </a:xfrm>
                    <a:prstGeom prst="rect">
                      <a:avLst/>
                    </a:prstGeom>
                  </pic:spPr>
                </pic:pic>
              </a:graphicData>
            </a:graphic>
          </wp:inline>
        </w:drawing>
      </w:r>
    </w:p>
    <w:p w14:paraId="16AFA238">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人体细胞中的物质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主要指糖原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和脂肪之间可以相互转换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但是转化程度有明显的差异</w:t>
      </w:r>
    </w:p>
    <w:p w14:paraId="1EA58600">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肌肉细胞中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不含有物质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的细胞器有核糖体</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彻底水解产物是</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种核糖核苷酸</w:t>
      </w:r>
    </w:p>
    <w:p w14:paraId="3F6B44BE">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高蛋白食物通常是青少年食谱中的重要组成部分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原因之一是它含有人体细胞不能合成的蛋氨酸等必需氨基酸</w:t>
      </w:r>
    </w:p>
    <w:p w14:paraId="23ECCC2E">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胆固醇可影响动物细胞膜的流动性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在人体内还参与血液中脂质的运输</w:t>
      </w:r>
    </w:p>
    <w:p w14:paraId="1DBEE615">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香蕉果实在成熟过程中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所含的贮藏物进行代谢转化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香蕉逐渐变甜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I、II</w:t>
      </w:r>
      <w:r>
        <w:rPr>
          <w:rFonts w:ascii="宋体" w:hAnsi="宋体" w:eastAsia="宋体" w:cs="宋体"/>
          <w:color w:val="000000"/>
          <w:sz w:val="21"/>
          <w:u w:val="none"/>
          <w:shd w:val="clear" w:color="auto" w:fill="auto"/>
          <w:vertAlign w:val="baseline"/>
        </w:rPr>
        <w:t>两条曲线分别表示香蕉果实成熟过程中两种物质含量的变化趋势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取成熟到第</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天和第</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天的等量果肉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分别加等量蒸馏水制成提取液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然后在</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试管中各加</w:t>
      </w:r>
      <w:r>
        <w:rPr>
          <w:rFonts w:ascii="Times New Roman" w:hAnsi="Times New Roman" w:eastAsia="Times New Roman" w:cs="Times New Roman"/>
          <w:color w:val="000000"/>
          <w:sz w:val="21"/>
          <w:u w:val="none"/>
          <w:shd w:val="clear" w:color="auto" w:fill="auto"/>
          <w:vertAlign w:val="baseline"/>
        </w:rPr>
        <w:t>5mL</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天的提取液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试管中各加</w:t>
      </w:r>
      <w:r>
        <w:rPr>
          <w:rFonts w:ascii="Times New Roman" w:hAnsi="Times New Roman" w:eastAsia="Times New Roman" w:cs="Times New Roman"/>
          <w:color w:val="000000"/>
          <w:sz w:val="21"/>
          <w:u w:val="none"/>
          <w:shd w:val="clear" w:color="auto" w:fill="auto"/>
          <w:vertAlign w:val="baseline"/>
        </w:rPr>
        <w:t>5mL</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天的提取液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下列对于该实验的分析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31BF00A6">
      <w:pPr>
        <w:pStyle w:val="1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981200" cy="2257425"/>
            <wp:effectExtent l="0" t="0" r="0" b="3175"/>
            <wp:docPr id="3" name="_x0000_i1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x0000_i1027" descr="试题资源网 stzy.com"/>
                    <pic:cNvPicPr>
                      <a:picLocks noChangeAspect="1"/>
                    </pic:cNvPicPr>
                  </pic:nvPicPr>
                  <pic:blipFill>
                    <a:blip r:embed="rId10"/>
                    <a:stretch>
                      <a:fillRect/>
                    </a:stretch>
                  </pic:blipFill>
                  <pic:spPr>
                    <a:xfrm>
                      <a:off x="0" y="0"/>
                      <a:ext cx="1981200" cy="2257425"/>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2971800" cy="2486025"/>
            <wp:effectExtent l="0" t="0" r="0" b="3175"/>
            <wp:docPr id="4" name="_x0000_i10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x0000_i1028" descr="试题资源网 stzy.com"/>
                    <pic:cNvPicPr>
                      <a:picLocks noChangeAspect="1"/>
                    </pic:cNvPicPr>
                  </pic:nvPicPr>
                  <pic:blipFill>
                    <a:blip r:embed="rId11"/>
                    <a:stretch>
                      <a:fillRect/>
                    </a:stretch>
                  </pic:blipFill>
                  <pic:spPr>
                    <a:xfrm>
                      <a:off x="0" y="0"/>
                      <a:ext cx="2971800" cy="2486025"/>
                    </a:xfrm>
                    <a:prstGeom prst="rect">
                      <a:avLst/>
                    </a:prstGeom>
                  </pic:spPr>
                </pic:pic>
              </a:graphicData>
            </a:graphic>
          </wp:inline>
        </w:drawing>
      </w:r>
    </w:p>
    <w:p w14:paraId="7FB945E4">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香蕉果肉提取液用斐林试剂鉴定时出现砖红色沉淀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说明含有葡萄糖</w:t>
      </w:r>
    </w:p>
    <w:p w14:paraId="1668D015">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向</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管</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管加入碘液后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管中蓝色更深</w:t>
      </w:r>
    </w:p>
    <w:p w14:paraId="5E986066">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表示还原糖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II</w:t>
      </w:r>
      <w:r>
        <w:rPr>
          <w:rFonts w:ascii="宋体" w:hAnsi="宋体" w:eastAsia="宋体" w:cs="宋体"/>
          <w:color w:val="000000"/>
          <w:sz w:val="21"/>
          <w:u w:val="none"/>
          <w:shd w:val="clear" w:color="auto" w:fill="auto"/>
          <w:vertAlign w:val="baseline"/>
        </w:rPr>
        <w:t>表示淀粉</w:t>
      </w:r>
    </w:p>
    <w:p w14:paraId="43CA3D93">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向</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管</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管加入斐林试剂后</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管立即出现比</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管更深的颜色</w:t>
      </w:r>
    </w:p>
    <w:p w14:paraId="3A4E8CCD">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用替代的实验材料或者试剂开展下列实验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不能达成实验目的的是</w:t>
      </w:r>
      <w:r>
        <w:rPr>
          <w:rFonts w:ascii="Times New Roman" w:hAnsi="Times New Roman" w:eastAsia="Times New Roman" w:cs="Times New Roman"/>
          <w:color w:val="000000"/>
          <w:sz w:val="21"/>
          <w:u w:val="none"/>
          <w:shd w:val="clear" w:color="auto" w:fill="auto"/>
          <w:vertAlign w:val="baseline"/>
        </w:rPr>
        <w:t>（    ）</w:t>
      </w:r>
    </w:p>
    <w:p w14:paraId="70E7902A">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检测生物组织中的还原糖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用梨匀浆替代葡萄匀浆</w:t>
      </w:r>
    </w:p>
    <w:p w14:paraId="38453503">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用高倍显微镜观察叶绿体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用藓类叶片替代菠菜叶</w:t>
      </w:r>
    </w:p>
    <w:p w14:paraId="5BC27114">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检测生物组织中的蛋白质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用稀释后的斐林试剂乙液替代双缩脲试剂</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w:t>
      </w:r>
    </w:p>
    <w:p w14:paraId="2833AD46">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观察植物细胞的质壁分离与质壁分离复原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用洋葱根尖分生区细胞替代洋葱鳞片叶外表皮细胞</w:t>
      </w:r>
    </w:p>
    <w:p w14:paraId="0274EF3F">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为研究细胞核与细胞质之间的物质交换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科学家利用变形虫做了如下实验</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将若干生理状态基本相同且暂不分裂的变形虫分为三组</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组提供含</w:t>
      </w:r>
      <w:r>
        <w:rPr>
          <w:rFonts w:ascii="Times New Roman" w:hAnsi="Times New Roman" w:eastAsia="Times New Roman" w:cs="Times New Roman"/>
          <w:color w:val="000000"/>
          <w:sz w:val="21"/>
          <w:u w:val="none"/>
          <w:shd w:val="clear" w:color="auto" w:fill="auto"/>
          <w:vertAlign w:val="superscript"/>
        </w:rPr>
        <w:t>32</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标记的尿嘧啶核糖核苷酸的食物</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组去核并提供普通食物</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组提供普通食物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三组变形虫均在相同且适宜的条件下培养</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检测到</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组每只变形虫的细胞核出现放射性后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将其细胞核移植到</w:t>
      </w:r>
      <w:r>
        <w:rPr>
          <w:rFonts w:ascii="Times New Roman" w:hAnsi="Times New Roman" w:eastAsia="Times New Roman" w:cs="Times New Roman"/>
          <w:color w:val="000000"/>
          <w:sz w:val="21"/>
          <w:u w:val="none"/>
          <w:shd w:val="clear" w:color="auto" w:fill="auto"/>
          <w:vertAlign w:val="baseline"/>
        </w:rPr>
        <w:t>Ⅱ、Ⅲ</w:t>
      </w:r>
      <w:r>
        <w:rPr>
          <w:rFonts w:ascii="宋体" w:hAnsi="宋体" w:eastAsia="宋体" w:cs="宋体"/>
          <w:color w:val="000000"/>
          <w:sz w:val="21"/>
          <w:u w:val="none"/>
          <w:shd w:val="clear" w:color="auto" w:fill="auto"/>
          <w:vertAlign w:val="baseline"/>
        </w:rPr>
        <w:t>组的细胞内</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检测</w:t>
      </w:r>
      <w:r>
        <w:rPr>
          <w:rFonts w:ascii="Times New Roman" w:hAnsi="Times New Roman" w:eastAsia="Times New Roman" w:cs="Times New Roman"/>
          <w:color w:val="000000"/>
          <w:sz w:val="21"/>
          <w:u w:val="none"/>
          <w:shd w:val="clear" w:color="auto" w:fill="auto"/>
          <w:vertAlign w:val="baseline"/>
        </w:rPr>
        <w:t>Ⅱ、Ⅲ</w:t>
      </w:r>
      <w:r>
        <w:rPr>
          <w:rFonts w:ascii="宋体" w:hAnsi="宋体" w:eastAsia="宋体" w:cs="宋体"/>
          <w:color w:val="000000"/>
          <w:sz w:val="21"/>
          <w:u w:val="none"/>
          <w:shd w:val="clear" w:color="auto" w:fill="auto"/>
          <w:vertAlign w:val="baseline"/>
        </w:rPr>
        <w:t>组细胞中的放射性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关于该实验的叙述正确的是</w:t>
      </w:r>
      <w:r>
        <w:rPr>
          <w:rFonts w:ascii="Times New Roman" w:hAnsi="Times New Roman" w:eastAsia="Times New Roman" w:cs="Times New Roman"/>
          <w:color w:val="000000"/>
          <w:sz w:val="21"/>
          <w:u w:val="none"/>
          <w:shd w:val="clear" w:color="auto" w:fill="auto"/>
          <w:vertAlign w:val="baseline"/>
        </w:rPr>
        <w:t>（　　）</w:t>
      </w:r>
    </w:p>
    <w:p w14:paraId="6ADC84A3">
      <w:pPr>
        <w:pStyle w:val="1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76650" cy="1562100"/>
            <wp:effectExtent l="0" t="0" r="6350" b="0"/>
            <wp:docPr id="251" name="_x0000_i150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_x0000_i1500" descr="试题资源网 stzy.com"/>
                    <pic:cNvPicPr>
                      <a:picLocks noChangeAspect="1"/>
                    </pic:cNvPicPr>
                  </pic:nvPicPr>
                  <pic:blipFill>
                    <a:blip r:embed="rId12"/>
                    <a:stretch>
                      <a:fillRect/>
                    </a:stretch>
                  </pic:blipFill>
                  <pic:spPr>
                    <a:xfrm>
                      <a:off x="0" y="0"/>
                      <a:ext cx="3676650" cy="156210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0E237E48">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A．Ⅰ</w:t>
      </w:r>
      <w:r>
        <w:rPr>
          <w:rFonts w:ascii="宋体" w:hAnsi="宋体" w:eastAsia="宋体" w:cs="宋体"/>
          <w:color w:val="000000"/>
          <w:sz w:val="21"/>
          <w:u w:val="none"/>
          <w:shd w:val="clear" w:color="auto" w:fill="auto"/>
          <w:vertAlign w:val="baseline"/>
        </w:rPr>
        <w:t>组变形虫的细胞核中出现的放射性物质为脱氧核糖核酸</w:t>
      </w:r>
    </w:p>
    <w:p w14:paraId="5DE20725">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B．Ⅱ</w:t>
      </w:r>
      <w:r>
        <w:rPr>
          <w:rFonts w:ascii="宋体" w:hAnsi="宋体" w:eastAsia="宋体" w:cs="宋体"/>
          <w:color w:val="000000"/>
          <w:sz w:val="21"/>
          <w:u w:val="none"/>
          <w:shd w:val="clear" w:color="auto" w:fill="auto"/>
          <w:vertAlign w:val="baseline"/>
        </w:rPr>
        <w:t>组细胞质出现放射性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可能原因是核糖核酸从细胞核进入细胞质</w:t>
      </w:r>
    </w:p>
    <w:p w14:paraId="570F01FD">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C．Ⅲ</w:t>
      </w:r>
      <w:r>
        <w:rPr>
          <w:rFonts w:ascii="宋体" w:hAnsi="宋体" w:eastAsia="宋体" w:cs="宋体"/>
          <w:color w:val="000000"/>
          <w:sz w:val="21"/>
          <w:u w:val="none"/>
          <w:shd w:val="clear" w:color="auto" w:fill="auto"/>
          <w:vertAlign w:val="baseline"/>
        </w:rPr>
        <w:t>组自身核检测不到放射性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说明细胞质中的核糖核苷酸不能进入自身核</w:t>
      </w:r>
    </w:p>
    <w:p w14:paraId="68CFFEF1">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D．Ⅱ</w:t>
      </w:r>
      <w:r>
        <w:rPr>
          <w:rFonts w:ascii="宋体" w:hAnsi="宋体" w:eastAsia="宋体" w:cs="宋体"/>
          <w:color w:val="000000"/>
          <w:sz w:val="21"/>
          <w:u w:val="none"/>
          <w:shd w:val="clear" w:color="auto" w:fill="auto"/>
          <w:vertAlign w:val="baseline"/>
        </w:rPr>
        <w:t>组细胞质放射性比</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组细胞质强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组部分放射性物质进入自身核</w:t>
      </w:r>
    </w:p>
    <w:p w14:paraId="38386CB5">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如图是根尖细胞部分结构示意图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055AD8D9">
      <w:pPr>
        <w:pStyle w:val="1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38350" cy="2228850"/>
            <wp:effectExtent l="0" t="0" r="6350" b="6350"/>
            <wp:docPr id="6" name="_x0000_i103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00_i1030" descr="试题资源网 stzy.com"/>
                    <pic:cNvPicPr>
                      <a:picLocks noChangeAspect="1"/>
                    </pic:cNvPicPr>
                  </pic:nvPicPr>
                  <pic:blipFill>
                    <a:blip r:embed="rId13"/>
                    <a:stretch>
                      <a:fillRect/>
                    </a:stretch>
                  </pic:blipFill>
                  <pic:spPr>
                    <a:xfrm>
                      <a:off x="0" y="0"/>
                      <a:ext cx="2038350" cy="2228850"/>
                    </a:xfrm>
                    <a:prstGeom prst="rect">
                      <a:avLst/>
                    </a:prstGeom>
                  </pic:spPr>
                </pic:pic>
              </a:graphicData>
            </a:graphic>
          </wp:inline>
        </w:drawing>
      </w:r>
    </w:p>
    <w:p w14:paraId="1DD286AA">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①③⑤⑥</w:t>
      </w:r>
      <w:r>
        <w:rPr>
          <w:rFonts w:ascii="宋体" w:hAnsi="宋体" w:eastAsia="宋体" w:cs="宋体"/>
          <w:color w:val="000000"/>
          <w:sz w:val="21"/>
          <w:u w:val="none"/>
          <w:shd w:val="clear" w:color="auto" w:fill="auto"/>
          <w:vertAlign w:val="baseline"/>
        </w:rPr>
        <w:t>的膜参与构成该细胞的生物膜系统</w:t>
      </w:r>
    </w:p>
    <w:p w14:paraId="7DDAE5BB">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细胞骨架与结构</w:t>
      </w:r>
      <w:r>
        <w:rPr>
          <w:rFonts w:ascii="Times New Roman" w:hAnsi="Times New Roman" w:eastAsia="Times New Roman" w:cs="Times New Roman"/>
          <w:color w:val="000000"/>
          <w:sz w:val="21"/>
          <w:u w:val="none"/>
          <w:shd w:val="clear" w:color="auto" w:fill="auto"/>
          <w:vertAlign w:val="baseline"/>
        </w:rPr>
        <w:t>⑤⑥</w:t>
      </w:r>
      <w:r>
        <w:rPr>
          <w:rFonts w:ascii="宋体" w:hAnsi="宋体" w:eastAsia="宋体" w:cs="宋体"/>
          <w:color w:val="000000"/>
          <w:sz w:val="21"/>
          <w:u w:val="none"/>
          <w:shd w:val="clear" w:color="auto" w:fill="auto"/>
          <w:vertAlign w:val="baseline"/>
        </w:rPr>
        <w:t>等细胞器的锚定密切相关</w:t>
      </w:r>
    </w:p>
    <w:p w14:paraId="6E705A41">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②⑦</w:t>
      </w:r>
      <w:r>
        <w:rPr>
          <w:rFonts w:ascii="宋体" w:hAnsi="宋体" w:eastAsia="宋体" w:cs="宋体"/>
          <w:color w:val="000000"/>
          <w:sz w:val="21"/>
          <w:u w:val="none"/>
          <w:shd w:val="clear" w:color="auto" w:fill="auto"/>
          <w:vertAlign w:val="baseline"/>
        </w:rPr>
        <w:t>都有双层膜结构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且都与信息传递有关</w:t>
      </w:r>
    </w:p>
    <w:p w14:paraId="3558FA98">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氨基酸的脱水缩合发生在结构</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中</w:t>
      </w:r>
    </w:p>
    <w:p w14:paraId="07B8035A">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最新研究表明线粒体有两种分裂方式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中区分裂和外围分裂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和图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两种分裂方式都需要</w:t>
      </w:r>
      <w:r>
        <w:rPr>
          <w:rFonts w:ascii="Times New Roman" w:hAnsi="Times New Roman" w:eastAsia="Times New Roman" w:cs="Times New Roman"/>
          <w:color w:val="000000"/>
          <w:sz w:val="21"/>
          <w:u w:val="none"/>
          <w:shd w:val="clear" w:color="auto" w:fill="auto"/>
          <w:vertAlign w:val="baseline"/>
        </w:rPr>
        <w:t>DRP1</w:t>
      </w:r>
      <w:r>
        <w:rPr>
          <w:rFonts w:ascii="宋体" w:hAnsi="宋体" w:eastAsia="宋体" w:cs="宋体"/>
          <w:color w:val="000000"/>
          <w:sz w:val="21"/>
          <w:u w:val="none"/>
          <w:shd w:val="clear" w:color="auto" w:fill="auto"/>
          <w:vertAlign w:val="baseline"/>
        </w:rPr>
        <w:t>蛋白的参与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正常情况下线粒体进行中区分裂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当线粒体出现损伤时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顶端</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和活性氧自由基</w:t>
      </w:r>
      <w:r>
        <w:rPr>
          <w:rFonts w:ascii="Times New Roman" w:hAnsi="Times New Roman" w:eastAsia="Times New Roman" w:cs="Times New Roman"/>
          <w:color w:val="000000"/>
          <w:sz w:val="21"/>
          <w:u w:val="none"/>
          <w:shd w:val="clear" w:color="auto" w:fill="auto"/>
          <w:vertAlign w:val="baseline"/>
        </w:rPr>
        <w:t>ROS</w:t>
      </w:r>
      <w:r>
        <w:rPr>
          <w:rFonts w:ascii="宋体" w:hAnsi="宋体" w:eastAsia="宋体" w:cs="宋体"/>
          <w:color w:val="000000"/>
          <w:sz w:val="21"/>
          <w:u w:val="none"/>
          <w:shd w:val="clear" w:color="auto" w:fill="auto"/>
          <w:vertAlign w:val="baseline"/>
        </w:rPr>
        <w:t>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线粒体进行外围分裂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产生大小不等的线粒体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小的子线粒体不包含复制性</w:t>
      </w:r>
      <w:r>
        <w:rPr>
          <w:rFonts w:ascii="Times New Roman" w:hAnsi="Times New Roman" w:eastAsia="Times New Roman" w:cs="Times New Roman"/>
          <w:color w:val="000000"/>
          <w:sz w:val="21"/>
          <w:u w:val="none"/>
          <w:shd w:val="clear" w:color="auto" w:fill="auto"/>
          <w:vertAlign w:val="baseline"/>
        </w:rPr>
        <w:t>DNA（mtDNA），</w:t>
      </w:r>
      <w:r>
        <w:rPr>
          <w:rFonts w:ascii="宋体" w:hAnsi="宋体" w:eastAsia="宋体" w:cs="宋体"/>
          <w:color w:val="000000"/>
          <w:sz w:val="21"/>
          <w:u w:val="none"/>
          <w:shd w:val="clear" w:color="auto" w:fill="auto"/>
          <w:vertAlign w:val="baseline"/>
        </w:rPr>
        <w:t>继而发生线粒体自噬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3DF81235">
      <w:pPr>
        <w:pStyle w:val="1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33725" cy="1333500"/>
            <wp:effectExtent l="0" t="0" r="3175" b="0"/>
            <wp:docPr id="466" name="_x0000_i179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_x0000_i1799" descr="试题资源网 stzy.com"/>
                    <pic:cNvPicPr>
                      <a:picLocks noChangeAspect="1"/>
                    </pic:cNvPicPr>
                  </pic:nvPicPr>
                  <pic:blipFill>
                    <a:blip r:embed="rId14"/>
                    <a:stretch>
                      <a:fillRect/>
                    </a:stretch>
                  </pic:blipFill>
                  <pic:spPr>
                    <a:xfrm>
                      <a:off x="0" y="0"/>
                      <a:ext cx="3133725" cy="1333500"/>
                    </a:xfrm>
                    <a:prstGeom prst="rect">
                      <a:avLst/>
                    </a:prstGeom>
                  </pic:spPr>
                </pic:pic>
              </a:graphicData>
            </a:graphic>
          </wp:inline>
        </w:drawing>
      </w:r>
    </w:p>
    <w:p w14:paraId="3BE8B8B5">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可利用差速离心法分离出线粒体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在普通光学显微镜下观察图示现象</w:t>
      </w:r>
    </w:p>
    <w:p w14:paraId="602B1043">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正常情况下中区分裂可增加线粒体数量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外围分裂会减少线粒体数量</w:t>
      </w:r>
    </w:p>
    <w:p w14:paraId="40181721">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线粒体外围分裂可能由高</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w:t>
      </w:r>
      <w:r>
        <w:rPr>
          <w:rFonts w:ascii="Times New Roman" w:hAnsi="Times New Roman" w:eastAsia="Times New Roman" w:cs="Times New Roman"/>
          <w:color w:val="000000"/>
          <w:sz w:val="21"/>
          <w:u w:val="none"/>
          <w:shd w:val="clear" w:color="auto" w:fill="auto"/>
          <w:vertAlign w:val="baseline"/>
        </w:rPr>
        <w:t>ROS</w:t>
      </w:r>
      <w:r>
        <w:rPr>
          <w:rFonts w:ascii="宋体" w:hAnsi="宋体" w:eastAsia="宋体" w:cs="宋体"/>
          <w:color w:val="000000"/>
          <w:sz w:val="21"/>
          <w:u w:val="none"/>
          <w:shd w:val="clear" w:color="auto" w:fill="auto"/>
          <w:vertAlign w:val="baseline"/>
        </w:rPr>
        <w:t>导致</w:t>
      </w:r>
      <w:r>
        <w:rPr>
          <w:rFonts w:ascii="Times New Roman" w:hAnsi="Times New Roman" w:eastAsia="Times New Roman" w:cs="Times New Roman"/>
          <w:color w:val="000000"/>
          <w:sz w:val="21"/>
          <w:u w:val="none"/>
          <w:shd w:val="clear" w:color="auto" w:fill="auto"/>
          <w:vertAlign w:val="baseline"/>
        </w:rPr>
        <w:t>DRP1</w:t>
      </w:r>
      <w:r>
        <w:rPr>
          <w:rFonts w:ascii="宋体" w:hAnsi="宋体" w:eastAsia="宋体" w:cs="宋体"/>
          <w:color w:val="000000"/>
          <w:sz w:val="21"/>
          <w:u w:val="none"/>
          <w:shd w:val="clear" w:color="auto" w:fill="auto"/>
          <w:vertAlign w:val="baseline"/>
        </w:rPr>
        <w:t>蛋白在线粒体上的位置不同而发生</w:t>
      </w:r>
    </w:p>
    <w:p w14:paraId="4DA3B35D">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线粒体自噬过程需溶酶体合成的多种水解酶的参与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利于物质重复利用</w:t>
      </w:r>
    </w:p>
    <w:p w14:paraId="4D21E52F">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图甲为组成人体的某种氨基酸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图乙为一个由</w:t>
      </w:r>
      <w:r>
        <w:rPr>
          <w:rFonts w:ascii="Times New Roman" w:hAnsi="Times New Roman" w:eastAsia="Times New Roman" w:cs="Times New Roman"/>
          <w:color w:val="000000"/>
          <w:sz w:val="21"/>
          <w:u w:val="none"/>
          <w:shd w:val="clear" w:color="auto" w:fill="auto"/>
          <w:vertAlign w:val="baseline"/>
        </w:rPr>
        <w:t>α、β、γ</w:t>
      </w:r>
      <w:r>
        <w:rPr>
          <w:rFonts w:ascii="宋体" w:hAnsi="宋体" w:eastAsia="宋体" w:cs="宋体"/>
          <w:color w:val="000000"/>
          <w:sz w:val="21"/>
          <w:u w:val="none"/>
          <w:shd w:val="clear" w:color="auto" w:fill="auto"/>
          <w:vertAlign w:val="baseline"/>
        </w:rPr>
        <w:t>三条多肽链形成的蛋白质分子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共含</w:t>
      </w:r>
      <w:r>
        <w:rPr>
          <w:rFonts w:ascii="Times New Roman" w:hAnsi="Times New Roman" w:eastAsia="Times New Roman" w:cs="Times New Roman"/>
          <w:color w:val="000000"/>
          <w:sz w:val="21"/>
          <w:u w:val="none"/>
          <w:shd w:val="clear" w:color="auto" w:fill="auto"/>
          <w:vertAlign w:val="baseline"/>
        </w:rPr>
        <w:t>271</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其中每条虚线表示由两个巯基</w:t>
      </w:r>
      <w:r>
        <w:rPr>
          <w:rFonts w:ascii="Times New Roman" w:hAnsi="Times New Roman" w:eastAsia="Times New Roman" w:cs="Times New Roman"/>
          <w:color w:val="000000"/>
          <w:sz w:val="21"/>
          <w:u w:val="none"/>
          <w:shd w:val="clear" w:color="auto" w:fill="auto"/>
          <w:vertAlign w:val="baseline"/>
        </w:rPr>
        <w:t>（-SH）</w:t>
      </w:r>
      <w:r>
        <w:rPr>
          <w:rFonts w:ascii="宋体" w:hAnsi="宋体" w:eastAsia="宋体" w:cs="宋体"/>
          <w:color w:val="000000"/>
          <w:sz w:val="21"/>
          <w:u w:val="none"/>
          <w:shd w:val="clear" w:color="auto" w:fill="auto"/>
          <w:vertAlign w:val="baseline"/>
        </w:rPr>
        <w:t>脱氢形成的一个二硫键</w:t>
      </w:r>
      <w:r>
        <w:rPr>
          <w:rFonts w:ascii="Times New Roman" w:hAnsi="Times New Roman" w:eastAsia="Times New Roman" w:cs="Times New Roman"/>
          <w:color w:val="000000"/>
          <w:sz w:val="21"/>
          <w:u w:val="none"/>
          <w:shd w:val="clear" w:color="auto" w:fill="auto"/>
          <w:vertAlign w:val="baseline"/>
        </w:rPr>
        <w:t>（-S-S-）。</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065EC4BA">
      <w:pPr>
        <w:pStyle w:val="1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81350" cy="1057275"/>
            <wp:effectExtent l="0" t="0" r="6350" b="9525"/>
            <wp:docPr id="8" name="_x0000_i103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_x0000_i1032" descr="试题资源网 stzy.com"/>
                    <pic:cNvPicPr>
                      <a:picLocks noChangeAspect="1"/>
                    </pic:cNvPicPr>
                  </pic:nvPicPr>
                  <pic:blipFill>
                    <a:blip r:embed="rId15"/>
                    <a:stretch>
                      <a:fillRect/>
                    </a:stretch>
                  </pic:blipFill>
                  <pic:spPr>
                    <a:xfrm>
                      <a:off x="0" y="0"/>
                      <a:ext cx="3181350" cy="1057275"/>
                    </a:xfrm>
                    <a:prstGeom prst="rect">
                      <a:avLst/>
                    </a:prstGeom>
                  </pic:spPr>
                </pic:pic>
              </a:graphicData>
            </a:graphic>
          </wp:inline>
        </w:drawing>
      </w:r>
    </w:p>
    <w:p w14:paraId="5903D3E8">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甲为组成乙的基本单位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且乙中都含有</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种甲</w:t>
      </w:r>
    </w:p>
    <w:p w14:paraId="6DF9E665">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由不同的甲形成乙后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相对分子质量至少比原来少了</w:t>
      </w:r>
      <w:r>
        <w:rPr>
          <w:rFonts w:ascii="Times New Roman" w:hAnsi="Times New Roman" w:eastAsia="Times New Roman" w:cs="Times New Roman"/>
          <w:color w:val="000000"/>
          <w:sz w:val="21"/>
          <w:u w:val="none"/>
          <w:shd w:val="clear" w:color="auto" w:fill="auto"/>
          <w:vertAlign w:val="baseline"/>
        </w:rPr>
        <w:t>4828</w:t>
      </w:r>
    </w:p>
    <w:p w14:paraId="16984600">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蛋白质结构多样性与组成蛋白质的氨基酸的种类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排列顺序及空间结构有关</w:t>
      </w:r>
    </w:p>
    <w:p w14:paraId="0EC22E7F">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巯基只位于甲的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乙中二硫键的数量与其稳定性密切相关</w:t>
      </w:r>
    </w:p>
    <w:p w14:paraId="615807EC">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，COP</w:t>
      </w:r>
      <w:r>
        <w:rPr>
          <w:rFonts w:ascii="宋体" w:hAnsi="宋体" w:eastAsia="宋体" w:cs="宋体"/>
          <w:color w:val="000000"/>
          <w:sz w:val="21"/>
          <w:u w:val="none"/>
          <w:shd w:val="clear" w:color="auto" w:fill="auto"/>
          <w:vertAlign w:val="baseline"/>
        </w:rPr>
        <w:t>膜泡运输是内质网和高尔基体之间物质转运机制之一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内质网驻留蛋白是指经核糖体合成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内质网折叠和组装后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留在内质网中的蛋白质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内质网驻留蛋白的羧基端有一段特殊的信号肽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若内质网驻留蛋白被意外包装进入</w:t>
      </w:r>
      <w:r>
        <w:rPr>
          <w:rFonts w:ascii="Times New Roman" w:hAnsi="Times New Roman" w:eastAsia="Times New Roman" w:cs="Times New Roman"/>
          <w:color w:val="000000"/>
          <w:sz w:val="21"/>
          <w:u w:val="none"/>
          <w:shd w:val="clear" w:color="auto" w:fill="auto"/>
          <w:vertAlign w:val="baseline"/>
        </w:rPr>
        <w:t>COPⅡ</w:t>
      </w:r>
      <w:r>
        <w:rPr>
          <w:rFonts w:ascii="宋体" w:hAnsi="宋体" w:eastAsia="宋体" w:cs="宋体"/>
          <w:color w:val="000000"/>
          <w:sz w:val="21"/>
          <w:u w:val="none"/>
          <w:shd w:val="clear" w:color="auto" w:fill="auto"/>
          <w:vertAlign w:val="baseline"/>
        </w:rPr>
        <w:t>转运膜泡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会从内质网逃逸到高尔基体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此时高尔基体顺面膜囊区的信号肽受体就会识别信号肽并与之结合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将整个蛋白质通过</w:t>
      </w:r>
      <w:r>
        <w:rPr>
          <w:rFonts w:ascii="Times New Roman" w:hAnsi="Times New Roman" w:eastAsia="Times New Roman" w:cs="Times New Roman"/>
          <w:color w:val="000000"/>
          <w:sz w:val="21"/>
          <w:u w:val="none"/>
          <w:shd w:val="clear" w:color="auto" w:fill="auto"/>
          <w:vertAlign w:val="baseline"/>
        </w:rPr>
        <w:t>COPI</w:t>
      </w:r>
      <w:r>
        <w:rPr>
          <w:rFonts w:ascii="宋体" w:hAnsi="宋体" w:eastAsia="宋体" w:cs="宋体"/>
          <w:color w:val="000000"/>
          <w:sz w:val="21"/>
          <w:u w:val="none"/>
          <w:shd w:val="clear" w:color="auto" w:fill="auto"/>
          <w:vertAlign w:val="baseline"/>
        </w:rPr>
        <w:t>转运膜泡送回内质网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39796A7F">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内质网和高尔基体在结构上通过</w:t>
      </w:r>
      <w:r>
        <w:rPr>
          <w:rFonts w:ascii="Times New Roman" w:hAnsi="Times New Roman" w:eastAsia="Times New Roman" w:cs="Times New Roman"/>
          <w:color w:val="000000"/>
          <w:sz w:val="21"/>
          <w:u w:val="none"/>
          <w:shd w:val="clear" w:color="auto" w:fill="auto"/>
          <w:vertAlign w:val="baseline"/>
        </w:rPr>
        <w:t>COP</w:t>
      </w:r>
      <w:r>
        <w:rPr>
          <w:rFonts w:ascii="宋体" w:hAnsi="宋体" w:eastAsia="宋体" w:cs="宋体"/>
          <w:color w:val="000000"/>
          <w:sz w:val="21"/>
          <w:u w:val="none"/>
          <w:shd w:val="clear" w:color="auto" w:fill="auto"/>
          <w:vertAlign w:val="baseline"/>
        </w:rPr>
        <w:t>转运膜泡建立联系</w:t>
      </w:r>
    </w:p>
    <w:p w14:paraId="033B121B">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如果内质网驻留蛋白上缺乏信号肽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该蛋白质不可能被分泌到细胞外</w:t>
      </w:r>
    </w:p>
    <w:p w14:paraId="6044D966">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信号肽与信号肽受体识别与结合的过程说明细胞间存在信息交流</w:t>
      </w:r>
    </w:p>
    <w:p w14:paraId="1A70DD74">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内质网驻留蛋白的合成和转运需要高尔基体的加工</w:t>
      </w:r>
    </w:p>
    <w:p w14:paraId="6D3ED768">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某细胞部分结构及蛋白质转运如图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下列说法正确的项数是</w:t>
      </w:r>
      <w:r>
        <w:rPr>
          <w:rFonts w:ascii="Times New Roman" w:hAnsi="Times New Roman" w:eastAsia="Times New Roman" w:cs="Times New Roman"/>
          <w:color w:val="000000"/>
          <w:sz w:val="21"/>
          <w:u w:val="none"/>
          <w:shd w:val="clear" w:color="auto" w:fill="auto"/>
          <w:vertAlign w:val="baseline"/>
        </w:rPr>
        <w:t>（    ）</w:t>
      </w:r>
    </w:p>
    <w:p w14:paraId="0F75C246">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细胞膜选择透过性的分子基础是膜转运蛋白具有专一性</w:t>
      </w:r>
    </w:p>
    <w:p w14:paraId="692D72A0">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内质网上合成的蛋白质不能穿过核孔进入细胞核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表明这种转运具有选择性</w:t>
      </w:r>
    </w:p>
    <w:p w14:paraId="5F54657A">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该图也可表示膜蛋白形成过程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也能体现出生物膜系统的分工合作</w:t>
      </w:r>
    </w:p>
    <w:p w14:paraId="07150F07">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若该细胞是菠菜叶肉细胞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则图中未绘出的细胞器有叶绿体和液泡</w:t>
      </w:r>
    </w:p>
    <w:p w14:paraId="00688BA3">
      <w:pPr>
        <w:pStyle w:val="1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09750" cy="2609850"/>
            <wp:effectExtent l="0" t="0" r="6350" b="6350"/>
            <wp:docPr id="9" name="_x0000_i10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0000_i1033" descr="试题资源网 stzy.com"/>
                    <pic:cNvPicPr>
                      <a:picLocks noChangeAspect="1"/>
                    </pic:cNvPicPr>
                  </pic:nvPicPr>
                  <pic:blipFill>
                    <a:blip r:embed="rId16"/>
                    <a:stretch>
                      <a:fillRect/>
                    </a:stretch>
                  </pic:blipFill>
                  <pic:spPr>
                    <a:xfrm>
                      <a:off x="0" y="0"/>
                      <a:ext cx="1809750" cy="2609850"/>
                    </a:xfrm>
                    <a:prstGeom prst="rect">
                      <a:avLst/>
                    </a:prstGeom>
                  </pic:spPr>
                </pic:pic>
              </a:graphicData>
            </a:graphic>
          </wp:inline>
        </w:drawing>
      </w:r>
    </w:p>
    <w:p w14:paraId="50321477">
      <w:pPr>
        <w:pStyle w:val="19"/>
        <w:tabs>
          <w:tab w:val="left" w:pos="2078"/>
          <w:tab w:val="left" w:pos="4156"/>
          <w:tab w:val="left" w:pos="6234"/>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A．4</w:t>
      </w:r>
      <w:r>
        <w:rPr>
          <w:rFonts w:ascii="宋体" w:hAnsi="宋体" w:eastAsia="宋体" w:cs="宋体"/>
          <w:color w:val="000000"/>
          <w:sz w:val="21"/>
          <w:u w:val="none"/>
          <w:shd w:val="clear" w:color="auto" w:fill="auto"/>
          <w:vertAlign w:val="baseline"/>
        </w:rPr>
        <w:t>项</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B．3</w:t>
      </w:r>
      <w:r>
        <w:rPr>
          <w:rFonts w:ascii="宋体" w:hAnsi="宋体" w:eastAsia="宋体" w:cs="宋体"/>
          <w:color w:val="000000"/>
          <w:sz w:val="21"/>
          <w:u w:val="none"/>
          <w:shd w:val="clear" w:color="auto" w:fill="auto"/>
          <w:vertAlign w:val="baseline"/>
        </w:rPr>
        <w:t>项</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C．2</w:t>
      </w:r>
      <w:r>
        <w:rPr>
          <w:rFonts w:ascii="宋体" w:hAnsi="宋体" w:eastAsia="宋体" w:cs="宋体"/>
          <w:color w:val="000000"/>
          <w:sz w:val="21"/>
          <w:u w:val="none"/>
          <w:shd w:val="clear" w:color="auto" w:fill="auto"/>
          <w:vertAlign w:val="baseline"/>
        </w:rPr>
        <w:t>项</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D．1</w:t>
      </w:r>
      <w:r>
        <w:rPr>
          <w:rFonts w:ascii="宋体" w:hAnsi="宋体" w:eastAsia="宋体" w:cs="宋体"/>
          <w:color w:val="000000"/>
          <w:sz w:val="21"/>
          <w:u w:val="none"/>
          <w:shd w:val="clear" w:color="auto" w:fill="auto"/>
          <w:vertAlign w:val="baseline"/>
        </w:rPr>
        <w:t>项</w:t>
      </w:r>
    </w:p>
    <w:p w14:paraId="4B2DAC06">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某同学用不同浓度的蔗糖溶液分别处理红山茶花的花瓣表皮临时装片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观察花瓣表皮细胞的吸水和失水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0.35 g·mL</w:t>
      </w:r>
      <w:r>
        <w:rPr>
          <w:rFonts w:ascii="Times New Roman" w:hAnsi="Times New Roman" w:eastAsia="Times New Roman" w:cs="Times New Roman"/>
          <w:color w:val="000000"/>
          <w:sz w:val="21"/>
          <w:u w:val="none"/>
          <w:shd w:val="clear" w:color="auto" w:fill="auto"/>
          <w:vertAlign w:val="superscript"/>
        </w:rPr>
        <w:t>－1</w:t>
      </w:r>
      <w:r>
        <w:rPr>
          <w:rFonts w:ascii="宋体" w:hAnsi="宋体" w:eastAsia="宋体" w:cs="宋体"/>
          <w:color w:val="000000"/>
          <w:sz w:val="21"/>
          <w:u w:val="none"/>
          <w:shd w:val="clear" w:color="auto" w:fill="auto"/>
          <w:vertAlign w:val="baseline"/>
        </w:rPr>
        <w:t>蔗糖溶液的处理结果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该同学用显微镜连接计算机并通过相关软件分别计算不同蔗糖溶液浓度下花瓣表皮细胞和液泡的面积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求出液泡面积与细胞面积比值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得到平均值</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相关数据如图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3DB7DF47">
      <w:pPr>
        <w:pStyle w:val="2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286250" cy="2228850"/>
            <wp:effectExtent l="0" t="0" r="6350" b="6350"/>
            <wp:docPr id="10" name="_x0000_i103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_x0000_i1034" descr="试题资源网 stzy.com"/>
                    <pic:cNvPicPr>
                      <a:picLocks noChangeAspect="1"/>
                    </pic:cNvPicPr>
                  </pic:nvPicPr>
                  <pic:blipFill>
                    <a:blip r:embed="rId17"/>
                    <a:stretch>
                      <a:fillRect/>
                    </a:stretch>
                  </pic:blipFill>
                  <pic:spPr>
                    <a:xfrm>
                      <a:off x="0" y="0"/>
                      <a:ext cx="4286250" cy="2228850"/>
                    </a:xfrm>
                    <a:prstGeom prst="rect">
                      <a:avLst/>
                    </a:prstGeom>
                  </pic:spPr>
                </pic:pic>
              </a:graphicData>
            </a:graphic>
          </wp:inline>
        </w:drawing>
      </w:r>
    </w:p>
    <w:p w14:paraId="17965F8E">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甲区域为蔗糖溶液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乙区域和丙区域的溶液几乎不含蔗糖</w:t>
      </w:r>
    </w:p>
    <w:p w14:paraId="33FBBAC2">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baseline"/>
        </w:rPr>
        <w:t>0.45 g·mL</w:t>
      </w:r>
      <w:r>
        <w:rPr>
          <w:rFonts w:ascii="Times New Roman" w:hAnsi="Times New Roman" w:eastAsia="Times New Roman" w:cs="Times New Roman"/>
          <w:color w:val="000000"/>
          <w:sz w:val="21"/>
          <w:u w:val="none"/>
          <w:shd w:val="clear" w:color="auto" w:fill="auto"/>
          <w:vertAlign w:val="superscript"/>
        </w:rPr>
        <w:t>－1</w:t>
      </w:r>
      <w:r>
        <w:rPr>
          <w:rFonts w:ascii="宋体" w:hAnsi="宋体" w:eastAsia="宋体" w:cs="宋体"/>
          <w:color w:val="000000"/>
          <w:sz w:val="21"/>
          <w:u w:val="none"/>
          <w:shd w:val="clear" w:color="auto" w:fill="auto"/>
          <w:vertAlign w:val="baseline"/>
        </w:rPr>
        <w:t>蔗糖溶液处理的装片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细胞失水量更大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乙区域平均面积更大</w:t>
      </w:r>
    </w:p>
    <w:p w14:paraId="186F2CD5">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丙区域表示细胞质基质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该面积可作为质壁分离的观察指标</w:t>
      </w:r>
    </w:p>
    <w:p w14:paraId="4F97080D">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D．H</w:t>
      </w:r>
      <w:r>
        <w:rPr>
          <w:rFonts w:ascii="宋体" w:hAnsi="宋体" w:eastAsia="宋体" w:cs="宋体"/>
          <w:color w:val="000000"/>
          <w:sz w:val="21"/>
          <w:u w:val="none"/>
          <w:shd w:val="clear" w:color="auto" w:fill="auto"/>
          <w:vertAlign w:val="baseline"/>
        </w:rPr>
        <w:t>值可反映细胞的质壁分离程度</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值越小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细胞液的渗透压越小</w:t>
      </w:r>
    </w:p>
    <w:p w14:paraId="277F734E">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小肠上皮细胞膜上的氨基酸转运载体能够利用细胞氨基酸</w:t>
      </w:r>
      <w:r>
        <w:rPr>
          <w:rFonts w:ascii="Times New Roman" w:hAnsi="Times New Roman" w:eastAsia="Times New Roman" w:cs="Times New Roman"/>
          <w:color w:val="000000"/>
          <w:sz w:val="21"/>
          <w:u w:val="none"/>
          <w:shd w:val="clear" w:color="auto" w:fill="auto"/>
          <w:vertAlign w:val="baseline"/>
        </w:rPr>
        <w:t>Na</w:t>
      </w:r>
      <w:r>
        <w:rPr>
          <w:rFonts w:ascii="宋体" w:hAnsi="宋体" w:eastAsia="宋体" w:cs="宋体"/>
          <w:color w:val="000000"/>
          <w:sz w:val="21"/>
          <w:u w:val="none"/>
          <w:shd w:val="clear" w:color="auto" w:fill="auto"/>
          <w:vertAlign w:val="baseline"/>
        </w:rPr>
        <w:t>内外的</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浓度梯度将氨基酸转运至细胞内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进入小肠上皮细胞的氨基酸再通过载体蛋白进入组织液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然后进入血液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相关过程如图所示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342261BC">
      <w:pPr>
        <w:pStyle w:val="2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14750" cy="2752725"/>
            <wp:effectExtent l="0" t="0" r="6350" b="3175"/>
            <wp:docPr id="11" name="_x0000_i103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_x0000_i1035" descr="试题资源网 stzy.com"/>
                    <pic:cNvPicPr>
                      <a:picLocks noChangeAspect="1"/>
                    </pic:cNvPicPr>
                  </pic:nvPicPr>
                  <pic:blipFill>
                    <a:blip r:embed="rId18"/>
                    <a:stretch>
                      <a:fillRect/>
                    </a:stretch>
                  </pic:blipFill>
                  <pic:spPr>
                    <a:xfrm>
                      <a:off x="0" y="0"/>
                      <a:ext cx="3714750" cy="2752725"/>
                    </a:xfrm>
                    <a:prstGeom prst="rect">
                      <a:avLst/>
                    </a:prstGeom>
                  </pic:spPr>
                </pic:pic>
              </a:graphicData>
            </a:graphic>
          </wp:inline>
        </w:drawing>
      </w:r>
    </w:p>
    <w:p w14:paraId="4FB21D3C">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氨基酸进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出小肠上皮细胞的方式不同</w:t>
      </w:r>
    </w:p>
    <w:p w14:paraId="13BAAC07">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保证食盐的适量摄入有利于小肠上皮细胞对氨基酸的吸收</w:t>
      </w:r>
    </w:p>
    <w:p w14:paraId="759D9426">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钾泵有利于维持小肠上皮细胞内的高钠状态</w:t>
      </w:r>
    </w:p>
    <w:p w14:paraId="20DB0F62">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若细胞呼吸受到抑制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钾泵的功能会受影响</w:t>
      </w:r>
    </w:p>
    <w:p w14:paraId="5D97F3DB">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盐胁迫条件下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植物的细胞膜上的</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酶和</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转运蛋白共同发挥作用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可以将</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从细胞质基质中转运至细胞外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以维持细胞质基质的低</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水平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相关过程如图所示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4CEEEFF7">
      <w:pPr>
        <w:pStyle w:val="2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038725" cy="1981200"/>
            <wp:effectExtent l="0" t="0" r="3175" b="0"/>
            <wp:docPr id="12" name="_x0000_i103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_x0000_i1036" descr="试题资源网 stzy.com"/>
                    <pic:cNvPicPr>
                      <a:picLocks noChangeAspect="1"/>
                    </pic:cNvPicPr>
                  </pic:nvPicPr>
                  <pic:blipFill>
                    <a:blip r:embed="rId19"/>
                    <a:stretch>
                      <a:fillRect/>
                    </a:stretch>
                  </pic:blipFill>
                  <pic:spPr>
                    <a:xfrm>
                      <a:off x="0" y="0"/>
                      <a:ext cx="5038725" cy="1981200"/>
                    </a:xfrm>
                    <a:prstGeom prst="rect">
                      <a:avLst/>
                    </a:prstGeom>
                  </pic:spPr>
                </pic:pic>
              </a:graphicData>
            </a:graphic>
          </wp:inline>
        </w:drawing>
      </w:r>
    </w:p>
    <w:p w14:paraId="0AF90DCD">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位于细胞膜上的</w:t>
      </w:r>
      <w:r>
        <w:rPr>
          <w:rFonts w:ascii="Times New Roman" w:hAnsi="Times New Roman" w:eastAsia="Times New Roman" w:cs="Times New Roman"/>
          <w:color w:val="000000"/>
          <w:sz w:val="21"/>
          <w:u w:val="none"/>
          <w:shd w:val="clear" w:color="auto" w:fill="auto"/>
          <w:vertAlign w:val="baseline"/>
        </w:rPr>
        <w:t xml:space="preserve"> 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 xml:space="preserve">-ATP </w:t>
      </w:r>
      <w:r>
        <w:rPr>
          <w:rFonts w:ascii="宋体" w:hAnsi="宋体" w:eastAsia="宋体" w:cs="宋体"/>
          <w:color w:val="000000"/>
          <w:sz w:val="21"/>
          <w:u w:val="none"/>
          <w:shd w:val="clear" w:color="auto" w:fill="auto"/>
          <w:vertAlign w:val="baseline"/>
        </w:rPr>
        <w:t>酶同时具有运输和催化的功能</w:t>
      </w:r>
    </w:p>
    <w:p w14:paraId="1CDCE826">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向细胞外转运过程属于吸能反应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直接供能</w:t>
      </w:r>
    </w:p>
    <w:p w14:paraId="58633AE0">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 xml:space="preserve"> Na</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转运蛋白的跨膜运输方式属于协助运输</w:t>
      </w:r>
    </w:p>
    <w:p w14:paraId="149A3AD8">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通过以上转运机制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细胞外溶液</w:t>
      </w:r>
      <w:r>
        <w:rPr>
          <w:rFonts w:ascii="Times New Roman" w:hAnsi="Times New Roman" w:eastAsia="Times New Roman" w:cs="Times New Roman"/>
          <w:color w:val="000000"/>
          <w:sz w:val="21"/>
          <w:u w:val="none"/>
          <w:shd w:val="clear" w:color="auto" w:fill="auto"/>
          <w:vertAlign w:val="baseline"/>
        </w:rPr>
        <w:t xml:space="preserve"> 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浓度高于细胞内</w:t>
      </w:r>
    </w:p>
    <w:p w14:paraId="12BB020C">
      <w:pPr>
        <w:pStyle w:val="6"/>
      </w:pPr>
    </w:p>
    <w:p w14:paraId="192029CD">
      <w:pPr>
        <w:pStyle w:val="7"/>
        <w:spacing w:before="200" w:beforeAutospacing="0" w:after="200" w:afterAutospacing="0"/>
      </w:pPr>
      <w:r>
        <w:t>二、不定项选择题</w:t>
      </w:r>
    </w:p>
    <w:p w14:paraId="0388619E">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如图为元素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生命系统等相关概念的关系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分别代表</w:t>
      </w:r>
      <w:r>
        <w:rPr>
          <w:rFonts w:ascii="Times New Roman" w:hAnsi="Times New Roman" w:eastAsia="Times New Roman" w:cs="Times New Roman"/>
          <w:color w:val="000000"/>
          <w:sz w:val="21"/>
          <w:u w:val="none"/>
          <w:shd w:val="clear" w:color="auto" w:fill="auto"/>
          <w:vertAlign w:val="baseline"/>
        </w:rPr>
        <w:t>（    ）</w:t>
      </w:r>
    </w:p>
    <w:p w14:paraId="4F516B07">
      <w:pPr>
        <w:pStyle w:val="2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24200" cy="1685925"/>
            <wp:effectExtent l="0" t="0" r="0" b="3175"/>
            <wp:docPr id="13" name="_x0000_i103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_x0000_i1037" descr="试题资源网 stzy.com"/>
                    <pic:cNvPicPr>
                      <a:picLocks noChangeAspect="1"/>
                    </pic:cNvPicPr>
                  </pic:nvPicPr>
                  <pic:blipFill>
                    <a:blip r:embed="rId20"/>
                    <a:stretch>
                      <a:fillRect/>
                    </a:stretch>
                  </pic:blipFill>
                  <pic:spPr>
                    <a:xfrm>
                      <a:off x="0" y="0"/>
                      <a:ext cx="3124200" cy="1685925"/>
                    </a:xfrm>
                    <a:prstGeom prst="rect">
                      <a:avLst/>
                    </a:prstGeom>
                  </pic:spPr>
                </pic:pic>
              </a:graphicData>
            </a:graphic>
          </wp:inline>
        </w:drawing>
      </w:r>
    </w:p>
    <w:p w14:paraId="057B282F">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w:t>
      </w:r>
    </w:p>
    <w:p w14:paraId="44378DDC">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组织</w:t>
      </w:r>
    </w:p>
    <w:p w14:paraId="2AEBD39A">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大量元素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最基本元素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微量元素</w:t>
      </w:r>
    </w:p>
    <w:p w14:paraId="687A3F75">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p>
    <w:p w14:paraId="7BFAD95B">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如图为</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等元素构成大分子物质甲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丙及结构丁的示意图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6CC6FAD7">
      <w:pPr>
        <w:pStyle w:val="24"/>
        <w:spacing w:line="32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91660" cy="960755"/>
            <wp:effectExtent l="0" t="0" r="8890" b="10795"/>
            <wp:docPr id="135" name="_x0000_i123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_x0000_i1239" descr="试题资源网 stzy.com"/>
                    <pic:cNvPicPr>
                      <a:picLocks noChangeAspect="1"/>
                    </pic:cNvPicPr>
                  </pic:nvPicPr>
                  <pic:blipFill>
                    <a:blip r:embed="rId21"/>
                    <a:stretch>
                      <a:fillRect/>
                    </a:stretch>
                  </pic:blipFill>
                  <pic:spPr>
                    <a:xfrm>
                      <a:off x="0" y="0"/>
                      <a:ext cx="4391660" cy="960755"/>
                    </a:xfrm>
                    <a:prstGeom prst="rect">
                      <a:avLst/>
                    </a:prstGeom>
                  </pic:spPr>
                </pic:pic>
              </a:graphicData>
            </a:graphic>
          </wp:inline>
        </w:drawing>
      </w:r>
    </w:p>
    <w:p w14:paraId="33CABC59">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物质甲是多聚体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但不可能是胆固醇</w:t>
      </w:r>
    </w:p>
    <w:p w14:paraId="34CB04B1">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若图中结构丁是一种细胞器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则单体</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单体</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为脱氧核糖核苷酸</w:t>
      </w:r>
    </w:p>
    <w:p w14:paraId="7565BE5A">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若图中结构丁能被碱性物质染成深色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则结构丁为染色质或染色体</w:t>
      </w:r>
    </w:p>
    <w:p w14:paraId="2E3A21DE">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SARS</w:t>
      </w:r>
      <w:r>
        <w:rPr>
          <w:rFonts w:ascii="宋体" w:hAnsi="宋体" w:eastAsia="宋体" w:cs="宋体"/>
          <w:color w:val="000000"/>
          <w:sz w:val="21"/>
          <w:u w:val="none"/>
          <w:shd w:val="clear" w:color="auto" w:fill="auto"/>
          <w:vertAlign w:val="baseline"/>
        </w:rPr>
        <w:t>病毒体内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将物质丙彻底水解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可以得到</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种物质</w:t>
      </w:r>
    </w:p>
    <w:p w14:paraId="2F680B51">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如图为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的结构及</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之间的相互转化过程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527B426C">
      <w:pPr>
        <w:pStyle w:val="2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33850" cy="990600"/>
            <wp:effectExtent l="0" t="0" r="6350" b="0"/>
            <wp:docPr id="15" name="_x0000_i103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_x0000_i1039" descr="试题资源网 stzy.com"/>
                    <pic:cNvPicPr>
                      <a:picLocks noChangeAspect="1"/>
                    </pic:cNvPicPr>
                  </pic:nvPicPr>
                  <pic:blipFill>
                    <a:blip r:embed="rId22"/>
                    <a:stretch>
                      <a:fillRect/>
                    </a:stretch>
                  </pic:blipFill>
                  <pic:spPr>
                    <a:xfrm>
                      <a:off x="0" y="0"/>
                      <a:ext cx="4133850" cy="990600"/>
                    </a:xfrm>
                    <a:prstGeom prst="rect">
                      <a:avLst/>
                    </a:prstGeom>
                  </pic:spPr>
                </pic:pic>
              </a:graphicData>
            </a:graphic>
          </wp:inline>
        </w:drawing>
      </w:r>
    </w:p>
    <w:p w14:paraId="4362F97A">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代表腺嘌呤脱氧核糖核苷酸</w:t>
      </w:r>
    </w:p>
    <w:p w14:paraId="00D60C29">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两个化学键都代表特殊的化学键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且由于两个相邻的磷酸基团都带负电荷而相互排斥等原因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使得这种化学键不稳定</w:t>
      </w:r>
    </w:p>
    <w:p w14:paraId="0D8D235A">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都含有</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等元素</w:t>
      </w:r>
    </w:p>
    <w:p w14:paraId="0696192D">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和酶</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催化作用发生的场所均相同</w:t>
      </w:r>
      <w:r>
        <w:rPr>
          <w:rFonts w:ascii="Times New Roman" w:hAnsi="Times New Roman" w:eastAsia="Times New Roman" w:cs="Times New Roman"/>
          <w:color w:val="000000"/>
          <w:sz w:val="21"/>
          <w:u w:val="none"/>
          <w:shd w:val="clear" w:color="auto" w:fill="auto"/>
          <w:vertAlign w:val="baseline"/>
        </w:rPr>
        <w:t>，</w:t>
      </w:r>
    </w:p>
    <w:p w14:paraId="4AF6A986">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磷脂酰丝氨酸</w:t>
      </w:r>
      <w:r>
        <w:rPr>
          <w:rFonts w:ascii="Times New Roman" w:hAnsi="Times New Roman" w:eastAsia="Times New Roman" w:cs="Times New Roman"/>
          <w:color w:val="000000"/>
          <w:sz w:val="21"/>
          <w:u w:val="none"/>
          <w:shd w:val="clear" w:color="auto" w:fill="auto"/>
          <w:vertAlign w:val="baseline"/>
        </w:rPr>
        <w:t>（PS）</w:t>
      </w:r>
      <w:r>
        <w:rPr>
          <w:rFonts w:ascii="宋体" w:hAnsi="宋体" w:eastAsia="宋体" w:cs="宋体"/>
          <w:color w:val="000000"/>
          <w:sz w:val="21"/>
          <w:u w:val="none"/>
          <w:shd w:val="clear" w:color="auto" w:fill="auto"/>
          <w:vertAlign w:val="baseline"/>
        </w:rPr>
        <w:t>为分布在细胞膜胞质侧的一种特殊磷脂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当血小板内</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浓度升高时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细胞膜上的</w:t>
      </w:r>
      <w:r>
        <w:rPr>
          <w:rFonts w:ascii="Times New Roman" w:hAnsi="Times New Roman" w:eastAsia="Times New Roman" w:cs="Times New Roman"/>
          <w:color w:val="000000"/>
          <w:sz w:val="21"/>
          <w:u w:val="none"/>
          <w:shd w:val="clear" w:color="auto" w:fill="auto"/>
          <w:vertAlign w:val="baseline"/>
        </w:rPr>
        <w:t>TMEM16</w:t>
      </w:r>
      <w:r>
        <w:rPr>
          <w:rFonts w:ascii="宋体" w:hAnsi="宋体" w:eastAsia="宋体" w:cs="宋体"/>
          <w:color w:val="000000"/>
          <w:sz w:val="21"/>
          <w:u w:val="none"/>
          <w:shd w:val="clear" w:color="auto" w:fill="auto"/>
          <w:vertAlign w:val="baseline"/>
        </w:rPr>
        <w:t>被</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激活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形成亲水性通道和</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通道</w:t>
      </w:r>
      <w:r>
        <w:rPr>
          <w:rFonts w:ascii="Times New Roman" w:hAnsi="Times New Roman" w:eastAsia="Times New Roman" w:cs="Times New Roman"/>
          <w:color w:val="000000"/>
          <w:sz w:val="21"/>
          <w:u w:val="none"/>
          <w:shd w:val="clear" w:color="auto" w:fill="auto"/>
          <w:vertAlign w:val="baseline"/>
        </w:rPr>
        <w:t>，PS</w:t>
      </w:r>
      <w:r>
        <w:rPr>
          <w:rFonts w:ascii="宋体" w:hAnsi="宋体" w:eastAsia="宋体" w:cs="宋体"/>
          <w:color w:val="000000"/>
          <w:sz w:val="21"/>
          <w:u w:val="none"/>
          <w:shd w:val="clear" w:color="auto" w:fill="auto"/>
          <w:vertAlign w:val="baseline"/>
        </w:rPr>
        <w:t>通过亲水性通道翻转到胞外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提供凝血因子的锚定位点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促进凝血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可通过</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通道外流使膜电位发生改变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内流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13912CDB">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A．TMEM16</w:t>
      </w:r>
      <w:r>
        <w:rPr>
          <w:rFonts w:ascii="宋体" w:hAnsi="宋体" w:eastAsia="宋体" w:cs="宋体"/>
          <w:color w:val="000000"/>
          <w:sz w:val="21"/>
          <w:u w:val="none"/>
          <w:shd w:val="clear" w:color="auto" w:fill="auto"/>
          <w:vertAlign w:val="baseline"/>
        </w:rPr>
        <w:t>介导的磷脂翻转是逆浓度梯度进行的</w:t>
      </w:r>
    </w:p>
    <w:p w14:paraId="43D5AC45">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B．TMEM16</w:t>
      </w:r>
      <w:r>
        <w:rPr>
          <w:rFonts w:ascii="宋体" w:hAnsi="宋体" w:eastAsia="宋体" w:cs="宋体"/>
          <w:color w:val="000000"/>
          <w:sz w:val="21"/>
          <w:u w:val="none"/>
          <w:shd w:val="clear" w:color="auto" w:fill="auto"/>
          <w:vertAlign w:val="baseline"/>
        </w:rPr>
        <w:t>被</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激活后运输</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时需要与</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结合</w:t>
      </w:r>
    </w:p>
    <w:p w14:paraId="31E67332">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细胞膜两侧的</w:t>
      </w:r>
      <w:r>
        <w:rPr>
          <w:rFonts w:ascii="Times New Roman" w:hAnsi="Times New Roman" w:eastAsia="Times New Roman" w:cs="Times New Roman"/>
          <w:color w:val="000000"/>
          <w:sz w:val="21"/>
          <w:u w:val="none"/>
          <w:shd w:val="clear" w:color="auto" w:fill="auto"/>
          <w:vertAlign w:val="baseline"/>
        </w:rPr>
        <w:t>Cl</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浓度差均能影响到凝血过程</w:t>
      </w:r>
    </w:p>
    <w:p w14:paraId="1EB6E965">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D．TMEM16</w:t>
      </w:r>
      <w:r>
        <w:rPr>
          <w:rFonts w:ascii="宋体" w:hAnsi="宋体" w:eastAsia="宋体" w:cs="宋体"/>
          <w:color w:val="000000"/>
          <w:sz w:val="21"/>
          <w:u w:val="none"/>
          <w:shd w:val="clear" w:color="auto" w:fill="auto"/>
          <w:vertAlign w:val="baseline"/>
        </w:rPr>
        <w:t>功能缺失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会导致磷脂翻转缺陷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会引发凝血异常</w:t>
      </w:r>
    </w:p>
    <w:p w14:paraId="7985D03D">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膜流是指由于囊泡运输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生物膜在各个膜性细胞器及质膜之间常态性转移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囊泡可以将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准确运输到目的地并被靶膜识别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囊泡膜与靶膜的识别原理及融合过程如图所示</w:t>
      </w:r>
      <w:r>
        <w:rPr>
          <w:rFonts w:ascii="Times New Roman" w:hAnsi="Times New Roman" w:eastAsia="Times New Roman" w:cs="Times New Roman"/>
          <w:color w:val="000000"/>
          <w:sz w:val="21"/>
          <w:u w:val="none"/>
          <w:shd w:val="clear" w:color="auto" w:fill="auto"/>
          <w:vertAlign w:val="baseline"/>
        </w:rPr>
        <w:t>，V-SNARE</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T-SNARE</w:t>
      </w:r>
      <w:r>
        <w:rPr>
          <w:rFonts w:ascii="宋体" w:hAnsi="宋体" w:eastAsia="宋体" w:cs="宋体"/>
          <w:color w:val="000000"/>
          <w:sz w:val="21"/>
          <w:u w:val="none"/>
          <w:shd w:val="clear" w:color="auto" w:fill="auto"/>
          <w:vertAlign w:val="baseline"/>
        </w:rPr>
        <w:t>分别是囊泡膜和靶膜上的蛋白质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以下分析正确的是</w:t>
      </w:r>
      <w:r>
        <w:rPr>
          <w:rFonts w:ascii="Times New Roman" w:hAnsi="Times New Roman" w:eastAsia="Times New Roman" w:cs="Times New Roman"/>
          <w:color w:val="000000"/>
          <w:sz w:val="21"/>
          <w:u w:val="none"/>
          <w:shd w:val="clear" w:color="auto" w:fill="auto"/>
          <w:vertAlign w:val="baseline"/>
        </w:rPr>
        <w:t>（    ）</w:t>
      </w:r>
    </w:p>
    <w:p w14:paraId="71BC2E1F">
      <w:pPr>
        <w:pStyle w:val="2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91025" cy="1790700"/>
            <wp:effectExtent l="0" t="0" r="3175" b="0"/>
            <wp:docPr id="16" name="_x0000_i104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_x0000_i1040" descr="试题资源网 stzy.com"/>
                    <pic:cNvPicPr>
                      <a:picLocks noChangeAspect="1"/>
                    </pic:cNvPicPr>
                  </pic:nvPicPr>
                  <pic:blipFill>
                    <a:blip r:embed="rId23"/>
                    <a:stretch>
                      <a:fillRect/>
                    </a:stretch>
                  </pic:blipFill>
                  <pic:spPr>
                    <a:xfrm>
                      <a:off x="0" y="0"/>
                      <a:ext cx="4391025" cy="1790700"/>
                    </a:xfrm>
                    <a:prstGeom prst="rect">
                      <a:avLst/>
                    </a:prstGeom>
                  </pic:spPr>
                </pic:pic>
              </a:graphicData>
            </a:graphic>
          </wp:inline>
        </w:drawing>
      </w:r>
    </w:p>
    <w:p w14:paraId="4257C4A8">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若膜流的起点是细胞膜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与之对应的物质运输方式是胞吞</w:t>
      </w:r>
    </w:p>
    <w:p w14:paraId="6B816C91">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细胞器之间的膜流不需要</w:t>
      </w:r>
      <w:r>
        <w:rPr>
          <w:rFonts w:ascii="Times New Roman" w:hAnsi="Times New Roman" w:eastAsia="Times New Roman" w:cs="Times New Roman"/>
          <w:color w:val="000000"/>
          <w:sz w:val="21"/>
          <w:u w:val="none"/>
          <w:shd w:val="clear" w:color="auto" w:fill="auto"/>
          <w:vertAlign w:val="baseline"/>
        </w:rPr>
        <w:t>V-SNARE</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T-SNARE</w:t>
      </w:r>
      <w:r>
        <w:rPr>
          <w:rFonts w:ascii="宋体" w:hAnsi="宋体" w:eastAsia="宋体" w:cs="宋体"/>
          <w:color w:val="000000"/>
          <w:sz w:val="21"/>
          <w:u w:val="none"/>
          <w:shd w:val="clear" w:color="auto" w:fill="auto"/>
          <w:vertAlign w:val="baseline"/>
        </w:rPr>
        <w:t>蛋白参与</w:t>
      </w:r>
    </w:p>
    <w:p w14:paraId="6EDB7A9F">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囊泡与靶膜之间的识别这一过程不具有特异性</w:t>
      </w:r>
    </w:p>
    <w:p w14:paraId="7E246094">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标记亮氨酸的羧基可探究某分泌蛋白通过膜流运输的过程</w:t>
      </w:r>
    </w:p>
    <w:p w14:paraId="613FFE5C">
      <w:pPr>
        <w:pStyle w:val="6"/>
      </w:pPr>
    </w:p>
    <w:p w14:paraId="6F5B1158">
      <w:pPr>
        <w:pStyle w:val="7"/>
        <w:spacing w:before="200" w:beforeAutospacing="0" w:after="200" w:afterAutospacing="0"/>
      </w:pPr>
      <w:r>
        <w:t>三、非选择题</w:t>
      </w:r>
    </w:p>
    <w:p w14:paraId="7D9930B9">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生活中常见的微生物包括</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制作豆腐乳的毛霉</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酿酒用的酵母菌</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制作酸奶的乳酸菌</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肠道中的大肠杆菌</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造成水污染的蓝细菌</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导致流感的病毒等</w:t>
      </w:r>
      <w:r>
        <w:rPr>
          <w:rFonts w:ascii="Times New Roman" w:hAnsi="Times New Roman" w:eastAsia="Times New Roman" w:cs="Times New Roman"/>
          <w:color w:val="000000"/>
          <w:sz w:val="21"/>
          <w:u w:val="none"/>
          <w:shd w:val="clear" w:color="auto" w:fill="auto"/>
          <w:vertAlign w:val="baseline"/>
        </w:rPr>
        <w:t>。</w:t>
      </w:r>
    </w:p>
    <w:p w14:paraId="3863A236">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题干中的原核生物有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写序号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它们是由</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状的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分子直接控制细胞的生命活动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且与</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的最本质区别是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11DCD55E">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青霉素能通过干扰细菌某种结构的形成导致细菌裂解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从而达到杀菌的目的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但青霉素却不能杀死支原体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据此推测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青霉素会干扰细菌</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的形成</w:t>
      </w:r>
      <w:r>
        <w:rPr>
          <w:rFonts w:ascii="Times New Roman" w:hAnsi="Times New Roman" w:eastAsia="Times New Roman" w:cs="Times New Roman"/>
          <w:color w:val="000000"/>
          <w:sz w:val="21"/>
          <w:u w:val="none"/>
          <w:shd w:val="clear" w:color="auto" w:fill="auto"/>
          <w:vertAlign w:val="baseline"/>
        </w:rPr>
        <w:t>。</w:t>
      </w:r>
    </w:p>
    <w:p w14:paraId="33CD508A">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（3）⑤</w:t>
      </w:r>
      <w:r>
        <w:rPr>
          <w:rFonts w:ascii="宋体" w:hAnsi="宋体" w:eastAsia="宋体" w:cs="宋体"/>
          <w:color w:val="000000"/>
          <w:sz w:val="21"/>
          <w:u w:val="none"/>
          <w:shd w:val="clear" w:color="auto" w:fill="auto"/>
          <w:vertAlign w:val="baseline"/>
        </w:rPr>
        <w:t>能够利用光能进行生命活动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其属于</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异养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试举一例属于</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的生物</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6EE39605">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早餐是一日三餐中最重要的一餐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一份常见的中式早餐配餐如下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猪肉包子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杂粮粥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多种绿叶菜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豆浆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煮鸡蛋</w:t>
      </w:r>
      <w:r>
        <w:rPr>
          <w:rFonts w:ascii="Times New Roman" w:hAnsi="Times New Roman" w:eastAsia="Times New Roman" w:cs="Times New Roman"/>
          <w:color w:val="000000"/>
          <w:sz w:val="21"/>
          <w:u w:val="none"/>
          <w:shd w:val="clear" w:color="auto" w:fill="auto"/>
          <w:vertAlign w:val="baseline"/>
        </w:rPr>
        <w:t>。</w:t>
      </w:r>
    </w:p>
    <w:p w14:paraId="7E306E89">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该早餐中富含</w:t>
      </w:r>
      <w:r>
        <w:rPr>
          <w:rFonts w:ascii="Times New Roman" w:hAnsi="Times New Roman" w:eastAsia="Times New Roman" w:cs="Times New Roman"/>
          <w:color w:val="000000"/>
          <w:sz w:val="21"/>
          <w:u w:val="none"/>
          <w:shd w:val="clear" w:color="auto" w:fill="auto"/>
          <w:vertAlign w:val="baseline"/>
        </w:rPr>
        <w:t>K、Ca、Zn、P、Mg、Fe</w:t>
      </w:r>
      <w:r>
        <w:rPr>
          <w:rFonts w:ascii="宋体" w:hAnsi="宋体" w:eastAsia="宋体" w:cs="宋体"/>
          <w:color w:val="000000"/>
          <w:sz w:val="21"/>
          <w:u w:val="none"/>
          <w:shd w:val="clear" w:color="auto" w:fill="auto"/>
          <w:vertAlign w:val="baseline"/>
        </w:rPr>
        <w:t>等必需元素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其中属于微量元素的是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食用早餐前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有人习惯喝一杯水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在天然无污染的泉水中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w:t>
      </w:r>
      <w:r>
        <w:rPr>
          <w:rFonts w:ascii="Times New Roman" w:hAnsi="Times New Roman" w:eastAsia="Times New Roman" w:cs="Times New Roman"/>
          <w:color w:val="000000"/>
          <w:sz w:val="21"/>
          <w:u w:val="none"/>
          <w:shd w:val="clear" w:color="auto" w:fill="auto"/>
          <w:vertAlign w:val="baseline"/>
        </w:rPr>
        <w:t>Cu、Ca、Zn、P、Mn、Fe</w:t>
      </w:r>
      <w:r>
        <w:rPr>
          <w:rFonts w:ascii="宋体" w:hAnsi="宋体" w:eastAsia="宋体" w:cs="宋体"/>
          <w:color w:val="000000"/>
          <w:sz w:val="21"/>
          <w:u w:val="none"/>
          <w:shd w:val="clear" w:color="auto" w:fill="auto"/>
          <w:vertAlign w:val="baseline"/>
        </w:rPr>
        <w:t>等必需元素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其中属于大量元素的是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693FEEC1">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该早餐中富含淀粉并可为上午的生命活动提供能量的食物是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中式卷饼也是常见的快餐型早餐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通常在面饼上抹点甜面酱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夹几片肉片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再放些黄瓜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生菜等蔬菜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一份卷饼早餐中包括的多糖有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1A38F1D7">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包子蒸熟过程中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瘦肉中的蛋白质在高温下变性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其营养价值</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由于高温使蛋白质分子的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容易被蛋白酶水解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熟瘦肉容易消化</w:t>
      </w:r>
      <w:r>
        <w:rPr>
          <w:rFonts w:ascii="Times New Roman" w:hAnsi="Times New Roman" w:eastAsia="Times New Roman" w:cs="Times New Roman"/>
          <w:color w:val="000000"/>
          <w:sz w:val="21"/>
          <w:u w:val="none"/>
          <w:shd w:val="clear" w:color="auto" w:fill="auto"/>
          <w:vertAlign w:val="baseline"/>
        </w:rPr>
        <w:t>。</w:t>
      </w:r>
    </w:p>
    <w:p w14:paraId="23D9EEA8">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将猪肥肉制成临时装片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染色后在显微镜下观察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会看到被染成</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色的脂肪颗粒</w:t>
      </w:r>
      <w:r>
        <w:rPr>
          <w:rFonts w:ascii="Times New Roman" w:hAnsi="Times New Roman" w:eastAsia="Times New Roman" w:cs="Times New Roman"/>
          <w:color w:val="000000"/>
          <w:sz w:val="21"/>
          <w:u w:val="none"/>
          <w:shd w:val="clear" w:color="auto" w:fill="auto"/>
          <w:vertAlign w:val="baseline"/>
        </w:rPr>
        <w:t>。</w:t>
      </w:r>
    </w:p>
    <w:p w14:paraId="1DFC6CEE">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有些人会选择牛奶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面包等作为简易早餐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牛奶中含量较多的二糖是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有的品牌牛奶中会添加钙的成分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为了有效促进肠道对其吸收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同时补充</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一种脂质名称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效果会更好</w:t>
      </w:r>
      <w:r>
        <w:rPr>
          <w:rFonts w:ascii="Times New Roman" w:hAnsi="Times New Roman" w:eastAsia="Times New Roman" w:cs="Times New Roman"/>
          <w:color w:val="000000"/>
          <w:sz w:val="21"/>
          <w:u w:val="none"/>
          <w:shd w:val="clear" w:color="auto" w:fill="auto"/>
          <w:vertAlign w:val="baseline"/>
        </w:rPr>
        <w:t>。</w:t>
      </w:r>
    </w:p>
    <w:p w14:paraId="702F93B5">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运用生物膜结构的知识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结合材料回答下列问题</w:t>
      </w:r>
      <w:r>
        <w:rPr>
          <w:rFonts w:ascii="Times New Roman" w:hAnsi="Times New Roman" w:eastAsia="Times New Roman" w:cs="Times New Roman"/>
          <w:color w:val="000000"/>
          <w:sz w:val="21"/>
          <w:u w:val="none"/>
          <w:shd w:val="clear" w:color="auto" w:fill="auto"/>
          <w:vertAlign w:val="baseline"/>
        </w:rPr>
        <w:t>。</w:t>
      </w:r>
    </w:p>
    <w:p w14:paraId="777F9E27">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材料</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是物质跨膜运输的模式图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其中字母</w:t>
      </w:r>
      <w:r>
        <w:rPr>
          <w:rFonts w:ascii="Times New Roman" w:hAnsi="Times New Roman" w:eastAsia="Times New Roman" w:cs="Times New Roman"/>
          <w:color w:val="000000"/>
          <w:sz w:val="21"/>
          <w:u w:val="none"/>
          <w:shd w:val="clear" w:color="auto" w:fill="auto"/>
          <w:vertAlign w:val="baseline"/>
        </w:rPr>
        <w:t>a~d</w:t>
      </w:r>
      <w:r>
        <w:rPr>
          <w:rFonts w:ascii="宋体" w:hAnsi="宋体" w:eastAsia="宋体" w:cs="宋体"/>
          <w:color w:val="000000"/>
          <w:sz w:val="21"/>
          <w:u w:val="none"/>
          <w:shd w:val="clear" w:color="auto" w:fill="auto"/>
          <w:vertAlign w:val="baseline"/>
        </w:rPr>
        <w:t>代表不同物质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数字</w:t>
      </w:r>
      <w:r>
        <w:rPr>
          <w:rFonts w:ascii="Times New Roman" w:hAnsi="Times New Roman" w:eastAsia="Times New Roman" w:cs="Times New Roman"/>
          <w:color w:val="000000"/>
          <w:sz w:val="21"/>
          <w:u w:val="none"/>
          <w:shd w:val="clear" w:color="auto" w:fill="auto"/>
          <w:vertAlign w:val="baseline"/>
        </w:rPr>
        <w:t>①~④</w:t>
      </w:r>
      <w:r>
        <w:rPr>
          <w:rFonts w:ascii="宋体" w:hAnsi="宋体" w:eastAsia="宋体" w:cs="宋体"/>
          <w:color w:val="000000"/>
          <w:sz w:val="21"/>
          <w:u w:val="none"/>
          <w:shd w:val="clear" w:color="auto" w:fill="auto"/>
          <w:vertAlign w:val="baseline"/>
        </w:rPr>
        <w:t>代表不同运输方式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表示物质通过膜的运输速率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纵坐标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随环境中</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浓度变化的情况</w:t>
      </w:r>
      <w:r>
        <w:rPr>
          <w:rFonts w:ascii="Times New Roman" w:hAnsi="Times New Roman" w:eastAsia="Times New Roman" w:cs="Times New Roman"/>
          <w:color w:val="000000"/>
          <w:sz w:val="21"/>
          <w:u w:val="none"/>
          <w:shd w:val="clear" w:color="auto" w:fill="auto"/>
          <w:vertAlign w:val="baseline"/>
        </w:rPr>
        <w:t>。</w:t>
      </w:r>
    </w:p>
    <w:p w14:paraId="46704BD4">
      <w:pPr>
        <w:pStyle w:val="30"/>
        <w:spacing w:line="320" w:lineRule="auto"/>
        <w:jc w:val="left"/>
        <w:textAlignment w:val="center"/>
        <w:rPr>
          <w:sz w:val="21"/>
        </w:rPr>
      </w:pPr>
      <w:r>
        <w:rPr>
          <w:sz w:val="21"/>
        </w:rPr>
        <w:drawing>
          <wp:inline distT="0" distB="0" distL="114300" distR="114300">
            <wp:extent cx="3961130" cy="1362075"/>
            <wp:effectExtent l="0" t="0" r="1270" b="9525"/>
            <wp:docPr id="17" name="_x0000_i10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_x0000_i1041" descr="试题资源网 stzy.com"/>
                    <pic:cNvPicPr>
                      <a:picLocks noChangeAspect="1"/>
                    </pic:cNvPicPr>
                  </pic:nvPicPr>
                  <pic:blipFill>
                    <a:blip r:embed="rId24"/>
                    <a:stretch>
                      <a:fillRect/>
                    </a:stretch>
                  </pic:blipFill>
                  <pic:spPr>
                    <a:xfrm>
                      <a:off x="0" y="0"/>
                      <a:ext cx="3961409" cy="1362265"/>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5510BE3A">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所示结构的基本支架是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所示结构</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侧是细胞的外侧</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途径表示的跨膜运输方式所需转运蛋白的特点是只容许与自身通道的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相适配</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相适宜的分子或离子通过</w:t>
      </w:r>
      <w:r>
        <w:rPr>
          <w:rFonts w:ascii="Times New Roman" w:hAnsi="Times New Roman" w:eastAsia="Times New Roman" w:cs="Times New Roman"/>
          <w:color w:val="000000"/>
          <w:sz w:val="21"/>
          <w:u w:val="none"/>
          <w:shd w:val="clear" w:color="auto" w:fill="auto"/>
          <w:vertAlign w:val="baseline"/>
        </w:rPr>
        <w:t>。</w:t>
      </w:r>
    </w:p>
    <w:p w14:paraId="7874BBE8">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所示运输方式与图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填数字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代表的方式一致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段的限制因素是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496560C1">
      <w:pPr>
        <w:pStyle w:val="30"/>
        <w:spacing w:line="320" w:lineRule="auto"/>
        <w:jc w:val="left"/>
        <w:textAlignment w:val="center"/>
        <w:rPr>
          <w:sz w:val="21"/>
        </w:rPr>
      </w:pPr>
      <w:r>
        <w:rPr>
          <w:sz w:val="21"/>
        </w:rPr>
        <w:drawing>
          <wp:inline distT="0" distB="0" distL="114300" distR="114300">
            <wp:extent cx="1409065" cy="1057275"/>
            <wp:effectExtent l="0" t="0" r="635" b="9525"/>
            <wp:docPr id="18" name="_x0000_i104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_x0000_i1042" descr="试题资源网 stzy.com"/>
                    <pic:cNvPicPr>
                      <a:picLocks noChangeAspect="1"/>
                    </pic:cNvPicPr>
                  </pic:nvPicPr>
                  <pic:blipFill>
                    <a:blip r:embed="rId25"/>
                    <a:stretch>
                      <a:fillRect/>
                    </a:stretch>
                  </pic:blipFill>
                  <pic:spPr>
                    <a:xfrm>
                      <a:off x="0" y="0"/>
                      <a:ext cx="1409348" cy="1057423"/>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06DF15C1">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材料</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脂滴具有储存脂肪的功能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机体营养匮乏时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脂滴可以通过脂解和脂噬两种途径分解为脂肪酸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如下图</w:t>
      </w:r>
      <w:r>
        <w:rPr>
          <w:rFonts w:ascii="Times New Roman" w:hAnsi="Times New Roman" w:eastAsia="Times New Roman" w:cs="Times New Roman"/>
          <w:color w:val="000000"/>
          <w:sz w:val="21"/>
          <w:u w:val="none"/>
          <w:shd w:val="clear" w:color="auto" w:fill="auto"/>
          <w:vertAlign w:val="baseline"/>
        </w:rPr>
        <w:t>。</w:t>
      </w:r>
    </w:p>
    <w:p w14:paraId="6957FEF1">
      <w:pPr>
        <w:pStyle w:val="30"/>
        <w:spacing w:line="320" w:lineRule="auto"/>
        <w:jc w:val="left"/>
        <w:textAlignment w:val="center"/>
        <w:rPr>
          <w:sz w:val="21"/>
        </w:rPr>
      </w:pPr>
      <w:r>
        <w:rPr>
          <w:sz w:val="21"/>
        </w:rPr>
        <w:drawing>
          <wp:inline distT="0" distB="0" distL="114300" distR="114300">
            <wp:extent cx="4824730" cy="1162050"/>
            <wp:effectExtent l="0" t="0" r="1270" b="6350"/>
            <wp:docPr id="19" name="_x0000_i104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_x0000_i1043" descr="试题资源网 stzy.com"/>
                    <pic:cNvPicPr>
                      <a:picLocks noChangeAspect="1"/>
                    </pic:cNvPicPr>
                  </pic:nvPicPr>
                  <pic:blipFill>
                    <a:blip r:embed="rId26"/>
                    <a:stretch>
                      <a:fillRect/>
                    </a:stretch>
                  </pic:blipFill>
                  <pic:spPr>
                    <a:xfrm>
                      <a:off x="0" y="0"/>
                      <a:ext cx="4824794" cy="1162212"/>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01EF16B0">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大量摄入糖类会导致肥胖的原因是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研究表明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脂滴表面还存在许多功能蛋白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选填编号</w:t>
      </w:r>
      <w:r>
        <w:rPr>
          <w:rFonts w:ascii="Times New Roman" w:hAnsi="Times New Roman" w:eastAsia="Times New Roman" w:cs="Times New Roman"/>
          <w:color w:val="000000"/>
          <w:sz w:val="21"/>
          <w:u w:val="none"/>
          <w:shd w:val="clear" w:color="auto" w:fill="auto"/>
          <w:vertAlign w:val="baseline"/>
        </w:rPr>
        <w:t>）。</w:t>
      </w:r>
    </w:p>
    <w:p w14:paraId="36D5D195">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脂滴由一层磷脂分子构成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属于单层生物膜结构</w:t>
      </w:r>
    </w:p>
    <w:p w14:paraId="3CAF0FE0">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脂滴从内质网分离体现了膜的选择透过性</w:t>
      </w:r>
    </w:p>
    <w:p w14:paraId="650239FC">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脂滴可以用来贮存能量</w:t>
      </w:r>
    </w:p>
    <w:p w14:paraId="0D66FB1D">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脂滴表面的功能蛋白可能参与细胞内物质的代谢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转运及细胞信号传导等过程</w:t>
      </w:r>
    </w:p>
    <w:p w14:paraId="082F9299">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糖脂摄入过量会导致非酒精性脂肪性肝炎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此病患者血液中的谷丙转氨酶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肝细胞内的一种蛋白质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含量明显上升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推测其原因是由于糖脂代谢异常产生的自由基主要攻击肝细胞的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细胞结构名称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的磷脂分子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随着自由基的增多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会进一步引起</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选填编号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的裂解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进而引起肝细胞完全裂解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导致肝功能损伤</w:t>
      </w:r>
      <w:r>
        <w:rPr>
          <w:rFonts w:ascii="Times New Roman" w:hAnsi="Times New Roman" w:eastAsia="Times New Roman" w:cs="Times New Roman"/>
          <w:color w:val="000000"/>
          <w:sz w:val="21"/>
          <w:u w:val="none"/>
          <w:shd w:val="clear" w:color="auto" w:fill="auto"/>
          <w:vertAlign w:val="baseline"/>
        </w:rPr>
        <w:t>。</w:t>
      </w:r>
    </w:p>
    <w:p w14:paraId="16E91BE2">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细胞核</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中心体</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溶酶体</w:t>
      </w:r>
    </w:p>
    <w:p w14:paraId="012F3130">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如图表示</w:t>
      </w:r>
      <w:r>
        <w:rPr>
          <w:rFonts w:ascii="Times New Roman" w:hAnsi="Times New Roman" w:eastAsia="Times New Roman" w:cs="Times New Roman"/>
          <w:color w:val="000000"/>
          <w:sz w:val="21"/>
          <w:u w:val="none"/>
          <w:shd w:val="clear" w:color="auto" w:fill="auto"/>
          <w:vertAlign w:val="baseline"/>
        </w:rPr>
        <w:t>I、Ⅱ、Ⅲ、IV</w:t>
      </w:r>
      <w:r>
        <w:rPr>
          <w:rFonts w:ascii="宋体" w:hAnsi="宋体" w:eastAsia="宋体" w:cs="宋体"/>
          <w:color w:val="000000"/>
          <w:sz w:val="21"/>
          <w:u w:val="none"/>
          <w:shd w:val="clear" w:color="auto" w:fill="auto"/>
          <w:vertAlign w:val="baseline"/>
        </w:rPr>
        <w:t>四类细胞的亚显微结构模式图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①~⑥</w:t>
      </w:r>
      <w:r>
        <w:rPr>
          <w:rFonts w:ascii="宋体" w:hAnsi="宋体" w:eastAsia="宋体" w:cs="宋体"/>
          <w:color w:val="000000"/>
          <w:sz w:val="21"/>
          <w:u w:val="none"/>
          <w:shd w:val="clear" w:color="auto" w:fill="auto"/>
          <w:vertAlign w:val="baseline"/>
        </w:rPr>
        <w:t>表示细胞器</w:t>
      </w:r>
      <w:r>
        <w:rPr>
          <w:rFonts w:ascii="Times New Roman" w:hAnsi="Times New Roman" w:eastAsia="Times New Roman" w:cs="Times New Roman"/>
          <w:color w:val="000000"/>
          <w:sz w:val="21"/>
          <w:u w:val="none"/>
          <w:shd w:val="clear" w:color="auto" w:fill="auto"/>
          <w:vertAlign w:val="baseline"/>
        </w:rPr>
        <w:t>。</w:t>
      </w:r>
    </w:p>
    <w:p w14:paraId="1F4EC4D6">
      <w:pPr>
        <w:pStyle w:val="31"/>
        <w:spacing w:line="320" w:lineRule="auto"/>
        <w:jc w:val="left"/>
        <w:textAlignment w:val="center"/>
        <w:rPr>
          <w:sz w:val="21"/>
        </w:rPr>
      </w:pPr>
      <w:r>
        <w:rPr>
          <w:sz w:val="21"/>
        </w:rPr>
        <w:drawing>
          <wp:inline distT="0" distB="0" distL="114300" distR="114300">
            <wp:extent cx="4024630" cy="2400300"/>
            <wp:effectExtent l="0" t="0" r="1270" b="0"/>
            <wp:docPr id="20" name="_x0000_i104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_x0000_i1044" descr="试题资源网 stzy.com"/>
                    <pic:cNvPicPr>
                      <a:picLocks noChangeAspect="1"/>
                    </pic:cNvPicPr>
                  </pic:nvPicPr>
                  <pic:blipFill>
                    <a:blip r:embed="rId27"/>
                    <a:stretch>
                      <a:fillRect/>
                    </a:stretch>
                  </pic:blipFill>
                  <pic:spPr>
                    <a:xfrm>
                      <a:off x="0" y="0"/>
                      <a:ext cx="4024894" cy="2400635"/>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76CD56C4">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这四类细胞共有的细胞器是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在真核细胞中与此细胞器形成有关的结构是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64F5CF71">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图中的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填罗马数字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可以代表绿藻细胞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常见低等植物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多生于淡水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是因为其具有细胞结构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填名称</w:t>
      </w:r>
      <w:r>
        <w:rPr>
          <w:rFonts w:ascii="Times New Roman" w:hAnsi="Times New Roman" w:eastAsia="Times New Roman" w:cs="Times New Roman"/>
          <w:color w:val="000000"/>
          <w:sz w:val="21"/>
          <w:u w:val="none"/>
          <w:shd w:val="clear" w:color="auto" w:fill="auto"/>
          <w:vertAlign w:val="baseline"/>
        </w:rPr>
        <w:t>）。</w:t>
      </w:r>
    </w:p>
    <w:p w14:paraId="212141DA">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图中的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填罗马数字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可以代表洋葱根尖成熟区细胞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但不应出现的结构是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填数字编号</w:t>
      </w:r>
      <w:r>
        <w:rPr>
          <w:rFonts w:ascii="Times New Roman" w:hAnsi="Times New Roman" w:eastAsia="Times New Roman" w:cs="Times New Roman"/>
          <w:color w:val="000000"/>
          <w:sz w:val="21"/>
          <w:u w:val="none"/>
          <w:shd w:val="clear" w:color="auto" w:fill="auto"/>
          <w:vertAlign w:val="baseline"/>
        </w:rPr>
        <w:t>）。</w:t>
      </w:r>
    </w:p>
    <w:p w14:paraId="7247B07E">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图中的各种生物膜结构和化学成分相似但功能差别较大的原因是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3857BFF3">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下图是亲核蛋白从细胞质转运入细胞核的过程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，GTP</w:t>
      </w:r>
      <w:r>
        <w:rPr>
          <w:rFonts w:ascii="宋体" w:hAnsi="宋体" w:eastAsia="宋体" w:cs="宋体"/>
          <w:color w:val="000000"/>
          <w:sz w:val="21"/>
          <w:u w:val="none"/>
          <w:shd w:val="clear" w:color="auto" w:fill="auto"/>
          <w:vertAlign w:val="baseline"/>
        </w:rPr>
        <w:t>是为细胞生命活动供能的另一种高能磷酸化合物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类似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图中的亲核蛋白通过</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进入细胞核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而代谢越旺盛的细胞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该结构数量也越多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这说明该结构的作用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877A8C8">
      <w:pPr>
        <w:pStyle w:val="31"/>
        <w:spacing w:line="320" w:lineRule="auto"/>
        <w:jc w:val="left"/>
        <w:textAlignment w:val="center"/>
        <w:rPr>
          <w:sz w:val="21"/>
        </w:rPr>
      </w:pPr>
      <w:r>
        <w:rPr>
          <w:sz w:val="21"/>
        </w:rPr>
        <w:drawing>
          <wp:inline distT="0" distB="0" distL="114300" distR="114300">
            <wp:extent cx="5276215" cy="1581150"/>
            <wp:effectExtent l="0" t="0" r="6985" b="6350"/>
            <wp:docPr id="21" name="_x0000_i10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_x0000_i1045" descr="试题资源网 stzy.com"/>
                    <pic:cNvPicPr>
                      <a:picLocks noChangeAspect="1"/>
                    </pic:cNvPicPr>
                  </pic:nvPicPr>
                  <pic:blipFill>
                    <a:blip r:embed="rId28"/>
                    <a:stretch>
                      <a:fillRect/>
                    </a:stretch>
                  </pic:blipFill>
                  <pic:spPr>
                    <a:xfrm>
                      <a:off x="0" y="0"/>
                      <a:ext cx="5276800" cy="1581371"/>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1F5EB430">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染色质和染色体的关系是</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的两种存在状态</w:t>
      </w:r>
      <w:r>
        <w:rPr>
          <w:rFonts w:ascii="Times New Roman" w:hAnsi="Times New Roman" w:eastAsia="Times New Roman" w:cs="Times New Roman"/>
          <w:color w:val="000000"/>
          <w:sz w:val="21"/>
          <w:u w:val="none"/>
          <w:shd w:val="clear" w:color="auto" w:fill="auto"/>
          <w:vertAlign w:val="baseline"/>
        </w:rPr>
        <w:t>。</w:t>
      </w:r>
    </w:p>
    <w:p w14:paraId="2F0E2A37">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25．I</w:t>
      </w:r>
      <w:r>
        <w:rPr>
          <w:rFonts w:ascii="宋体" w:hAnsi="宋体" w:eastAsia="宋体" w:cs="宋体"/>
          <w:color w:val="000000"/>
          <w:sz w:val="21"/>
          <w:u w:val="none"/>
          <w:shd w:val="clear" w:color="auto" w:fill="auto"/>
          <w:vertAlign w:val="baseline"/>
        </w:rPr>
        <w:t>型糖尿病是由于患者的胰岛素分泌量绝对不足导致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如图展示了正常人体胰岛细胞内胰岛素的分泌调节过程</w:t>
      </w:r>
      <w:r>
        <w:rPr>
          <w:rFonts w:ascii="Times New Roman" w:hAnsi="Times New Roman" w:eastAsia="Times New Roman" w:cs="Times New Roman"/>
          <w:color w:val="000000"/>
          <w:sz w:val="21"/>
          <w:u w:val="none"/>
          <w:shd w:val="clear" w:color="auto" w:fill="auto"/>
          <w:vertAlign w:val="baseline"/>
        </w:rPr>
        <w:t>。</w:t>
      </w:r>
    </w:p>
    <w:p w14:paraId="0F6E19F4">
      <w:pPr>
        <w:pStyle w:val="3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514850" cy="3057525"/>
            <wp:effectExtent l="0" t="0" r="6350" b="3175"/>
            <wp:docPr id="22" name="_x0000_i104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_x0000_i1046" descr="试题资源网 stzy.com"/>
                    <pic:cNvPicPr>
                      <a:picLocks noChangeAspect="1"/>
                    </pic:cNvPicPr>
                  </pic:nvPicPr>
                  <pic:blipFill>
                    <a:blip r:embed="rId29"/>
                    <a:stretch>
                      <a:fillRect/>
                    </a:stretch>
                  </pic:blipFill>
                  <pic:spPr>
                    <a:xfrm>
                      <a:off x="0" y="0"/>
                      <a:ext cx="4514850" cy="3057525"/>
                    </a:xfrm>
                    <a:prstGeom prst="rect">
                      <a:avLst/>
                    </a:prstGeom>
                  </pic:spPr>
                </pic:pic>
              </a:graphicData>
            </a:graphic>
          </wp:inline>
        </w:drawing>
      </w:r>
    </w:p>
    <w:p w14:paraId="3273F23E">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胰岛素能降低血糖体现了蛋白质具有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的功能</w:t>
      </w:r>
      <w:r>
        <w:rPr>
          <w:rFonts w:ascii="Times New Roman" w:hAnsi="Times New Roman" w:eastAsia="Times New Roman" w:cs="Times New Roman"/>
          <w:color w:val="000000"/>
          <w:sz w:val="21"/>
          <w:u w:val="none"/>
          <w:shd w:val="clear" w:color="auto" w:fill="auto"/>
          <w:vertAlign w:val="baseline"/>
        </w:rPr>
        <w:t>。</w:t>
      </w:r>
    </w:p>
    <w:p w14:paraId="3FF72134">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据图并结合所学分析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下列可能导致</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型糖尿病的原因有</w:t>
      </w:r>
      <w:r>
        <w:rPr>
          <w:rFonts w:ascii="Times New Roman" w:hAnsi="Times New Roman" w:eastAsia="Times New Roman" w:cs="Times New Roman"/>
          <w:color w:val="000000"/>
          <w:sz w:val="21"/>
          <w:u w:val="none"/>
          <w:shd w:val="clear" w:color="auto" w:fill="auto"/>
          <w:vertAlign w:val="baseline"/>
        </w:rPr>
        <w:t>_____。</w:t>
      </w:r>
    </w:p>
    <w:p w14:paraId="18182ECC">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含胰岛素的囊泡无法与细胞膜融合</w:t>
      </w:r>
    </w:p>
    <w:p w14:paraId="58023C32">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细胞中内质网或高尔基体功能受损</w:t>
      </w:r>
    </w:p>
    <w:p w14:paraId="12485E36">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线粒体受损导致供能不足</w:t>
      </w:r>
    </w:p>
    <w:p w14:paraId="146797BD">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细胞内</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浓度偏高或细胞外</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浓度偏高</w:t>
      </w:r>
    </w:p>
    <w:p w14:paraId="1C915768">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胰岛素由胰腺内胰岛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细胞分泌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胰岛素的合成和加工依次经历前胰岛素原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胰岛素三个阶段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主要过程如下图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mRNA</w:t>
      </w:r>
      <w:r>
        <w:rPr>
          <w:rFonts w:ascii="宋体" w:hAnsi="宋体" w:eastAsia="宋体" w:cs="宋体"/>
          <w:color w:val="000000"/>
          <w:sz w:val="21"/>
          <w:u w:val="none"/>
          <w:shd w:val="clear" w:color="auto" w:fill="auto"/>
          <w:vertAlign w:val="baseline"/>
        </w:rPr>
        <w:t>是指导前胰岛素原合成的核酸</w:t>
      </w:r>
      <w:r>
        <w:rPr>
          <w:rFonts w:ascii="Times New Roman" w:hAnsi="Times New Roman" w:eastAsia="Times New Roman" w:cs="Times New Roman"/>
          <w:color w:val="000000"/>
          <w:sz w:val="21"/>
          <w:u w:val="none"/>
          <w:shd w:val="clear" w:color="auto" w:fill="auto"/>
          <w:vertAlign w:val="baseline"/>
        </w:rPr>
        <w:t>。</w:t>
      </w:r>
    </w:p>
    <w:p w14:paraId="61CDB83E">
      <w:pPr>
        <w:pStyle w:val="3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399540"/>
            <wp:effectExtent l="0" t="0" r="6985" b="10160"/>
            <wp:docPr id="23" name="_x0000_i10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_x0000_i1047" descr="试题资源网 stzy.com"/>
                    <pic:cNvPicPr>
                      <a:picLocks noChangeAspect="1"/>
                    </pic:cNvPicPr>
                  </pic:nvPicPr>
                  <pic:blipFill>
                    <a:blip r:embed="rId30"/>
                    <a:stretch>
                      <a:fillRect/>
                    </a:stretch>
                  </pic:blipFill>
                  <pic:spPr>
                    <a:xfrm>
                      <a:off x="0" y="0"/>
                      <a:ext cx="5276800" cy="1400133"/>
                    </a:xfrm>
                    <a:prstGeom prst="rect">
                      <a:avLst/>
                    </a:prstGeom>
                  </pic:spPr>
                </pic:pic>
              </a:graphicData>
            </a:graphic>
          </wp:inline>
        </w:drawing>
      </w:r>
    </w:p>
    <w:p w14:paraId="00E438BC">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最初合成的一段信号肽序列的场所是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信号肽序列被位于细胞质基质中的</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此时蛋白质的合成暂时中止</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与内质网上的</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受体结合引导核糖体附着于内质网上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继续前胰岛素原的合成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并借助移位子进入内质网腔</w:t>
      </w:r>
      <w:r>
        <w:rPr>
          <w:rFonts w:ascii="Times New Roman" w:hAnsi="Times New Roman" w:eastAsia="Times New Roman" w:cs="Times New Roman"/>
          <w:color w:val="000000"/>
          <w:sz w:val="21"/>
          <w:u w:val="none"/>
          <w:shd w:val="clear" w:color="auto" w:fill="auto"/>
          <w:vertAlign w:val="baseline"/>
        </w:rPr>
        <w:t>。</w:t>
      </w:r>
    </w:p>
    <w:p w14:paraId="31BC12D0">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内质网膜上的信号肽酶催化</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键断裂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切除前胰岛素原的信号肽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产生胰岛素原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胰岛素原随内质网出芽产生的囊泡进入到高尔基体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经过高尔基体的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最终生成胰岛素</w:t>
      </w:r>
      <w:r>
        <w:rPr>
          <w:rFonts w:ascii="Times New Roman" w:hAnsi="Times New Roman" w:eastAsia="Times New Roman" w:cs="Times New Roman"/>
          <w:color w:val="000000"/>
          <w:sz w:val="21"/>
          <w:u w:val="none"/>
          <w:shd w:val="clear" w:color="auto" w:fill="auto"/>
          <w:vertAlign w:val="baseline"/>
        </w:rPr>
        <w:t>。</w:t>
      </w:r>
    </w:p>
    <w:p w14:paraId="3BFF0F43">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胰岛素通过</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的跨膜运输方式分泌出细胞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需要膜上</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更离不开膜上磷脂双分子层的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5EF2725">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将胰岛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细胞中的各种物质或结构分别提取出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并在体外进行如表实验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表示没有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请预测</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组</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组实验产物依次为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选填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前胰岛素原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信号肽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w:t>
      </w:r>
      <w:r>
        <w:rPr>
          <w:rFonts w:ascii="Times New Roman" w:hAnsi="Times New Roman" w:eastAsia="Times New Roman" w:cs="Times New Roman"/>
          <w:color w:val="000000"/>
          <w:sz w:val="21"/>
          <w:u w:val="none"/>
          <w:shd w:val="clear" w:color="auto" w:fill="auto"/>
          <w:vertAlign w:val="baseline"/>
        </w:rPr>
        <w:t>”）。</w:t>
      </w:r>
    </w:p>
    <w:tbl>
      <w:tblPr>
        <w:tblStyle w:val="2"/>
        <w:tblW w:w="72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0"/>
        <w:gridCol w:w="1005"/>
        <w:gridCol w:w="1020"/>
        <w:gridCol w:w="765"/>
        <w:gridCol w:w="1020"/>
        <w:gridCol w:w="1230"/>
        <w:gridCol w:w="1440"/>
      </w:tblGrid>
      <w:tr w14:paraId="3A715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8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816FE3B">
            <w:pPr>
              <w:pStyle w:val="3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实验</w:t>
            </w:r>
          </w:p>
        </w:tc>
        <w:tc>
          <w:tcPr>
            <w:tcW w:w="10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E0E6A71">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mRNA</w:t>
            </w:r>
          </w:p>
        </w:tc>
        <w:tc>
          <w:tcPr>
            <w:tcW w:w="10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3543C0A">
            <w:pPr>
              <w:pStyle w:val="3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核糖体</w:t>
            </w:r>
          </w:p>
        </w:tc>
        <w:tc>
          <w:tcPr>
            <w:tcW w:w="76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21247E">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SRP</w:t>
            </w:r>
          </w:p>
        </w:tc>
        <w:tc>
          <w:tcPr>
            <w:tcW w:w="10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2417AAF">
            <w:pPr>
              <w:pStyle w:val="3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内质网</w:t>
            </w:r>
          </w:p>
        </w:tc>
        <w:tc>
          <w:tcPr>
            <w:tcW w:w="12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19CC22">
            <w:pPr>
              <w:pStyle w:val="3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高尔基体</w:t>
            </w:r>
          </w:p>
        </w:tc>
        <w:tc>
          <w:tcPr>
            <w:tcW w:w="14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0D2198B">
            <w:pPr>
              <w:pStyle w:val="3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实验产物</w:t>
            </w:r>
          </w:p>
        </w:tc>
      </w:tr>
      <w:tr w14:paraId="4A529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8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7F80BA6">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p>
        </w:tc>
        <w:tc>
          <w:tcPr>
            <w:tcW w:w="10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E438D14">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0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85FE67">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76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2005A85">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0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09DD44">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2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9840383">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4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0630DD">
            <w:pPr>
              <w:pStyle w:val="3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前胰岛素原</w:t>
            </w:r>
          </w:p>
        </w:tc>
      </w:tr>
      <w:tr w14:paraId="43145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8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F3D32EF">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p>
        </w:tc>
        <w:tc>
          <w:tcPr>
            <w:tcW w:w="10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57FAB12">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0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F51EA7B">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76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33A2A84">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0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9BD4D0">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2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519856">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4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7F7DA08">
            <w:pPr>
              <w:pStyle w:val="3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信号肽</w:t>
            </w:r>
          </w:p>
        </w:tc>
      </w:tr>
      <w:tr w14:paraId="7AD83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8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80FA15">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p>
        </w:tc>
        <w:tc>
          <w:tcPr>
            <w:tcW w:w="10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387374D">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0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5F5283B">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76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1EA0EC">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0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03ACB8">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2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C9A08C7">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4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8B8B3DD">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r>
      <w:tr w14:paraId="574ED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8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7991830">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④</w:t>
            </w:r>
          </w:p>
        </w:tc>
        <w:tc>
          <w:tcPr>
            <w:tcW w:w="10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DD2A41">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0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4986E0B">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76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F7E02CD">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0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0F5661D">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2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8C94090">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4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583671">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r>
      <w:tr w14:paraId="12154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8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11CBE95">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⑤</w:t>
            </w:r>
          </w:p>
        </w:tc>
        <w:tc>
          <w:tcPr>
            <w:tcW w:w="10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EEC6142">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0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4E1A652">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76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3108ADB">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0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9EEC565">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2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21CAF41">
            <w:pPr>
              <w:pStyle w:val="3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14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76E8D61">
            <w:pPr>
              <w:pStyle w:val="3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胰岛素</w:t>
            </w:r>
          </w:p>
        </w:tc>
      </w:tr>
    </w:tbl>
    <w:p w14:paraId="6AE2B9C9">
      <w:pPr>
        <w:pStyle w:val="32"/>
        <w:spacing w:line="320" w:lineRule="auto"/>
        <w:jc w:val="left"/>
        <w:textAlignment w:val="center"/>
        <w:rPr>
          <w:sz w:val="21"/>
        </w:rPr>
      </w:pPr>
    </w:p>
    <w:p w14:paraId="3D8899D9">
      <w:pPr>
        <w:pStyle w:val="33"/>
        <w:spacing w:before="600" w:after="600" w:afterAutospacing="0"/>
        <w:jc w:val="center"/>
      </w:pPr>
      <w:r>
        <w:br w:type="page"/>
      </w:r>
      <w:r>
        <w:t>参考答案</w:t>
      </w:r>
    </w:p>
    <w:p w14:paraId="110A8D15">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1．D</w:t>
      </w:r>
    </w:p>
    <w:p w14:paraId="4F8A20EE">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细胞学说揭示了细胞的统一性和生物体结构的统一性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而非多样性</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施莱登和施旺通过研究提出细胞学说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是主要建立者</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细胞学说未涉及原核生物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当时尚未发现原核生物</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细胞学说的建立基于观察和归纳概括的结合</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细胞学说标志着生物学研究进入细胞水平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分子水平属于现代生物学阶段</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显微镜观察细胞的活动早于细胞学说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如胡克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列文虎克的研究</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综上所述</w:t>
      </w:r>
      <w:r>
        <w:rPr>
          <w:rFonts w:ascii="Times New Roman" w:hAnsi="Times New Roman" w:eastAsia="Times New Roman" w:cs="Times New Roman"/>
          <w:color w:val="000000"/>
          <w:sz w:val="21"/>
          <w:u w:val="none"/>
          <w:shd w:val="clear" w:color="auto" w:fill="auto"/>
          <w:vertAlign w:val="baseline"/>
        </w:rPr>
        <w:t>①③⑤⑥</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，②④</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44340D9">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2．B</w:t>
      </w:r>
    </w:p>
    <w:p w14:paraId="78D4AD91">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细胞内化合物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不属于生命系统层次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组织</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器官</w:t>
      </w:r>
      <w:r>
        <w:rPr>
          <w:rFonts w:ascii="Times New Roman" w:hAnsi="Times New Roman" w:eastAsia="Times New Roman" w:cs="Times New Roman"/>
          <w:color w:val="000000"/>
          <w:sz w:val="21"/>
          <w:u w:val="none"/>
          <w:shd w:val="clear" w:color="auto" w:fill="auto"/>
          <w:vertAlign w:val="baseline"/>
        </w:rPr>
        <w:t>）→⑧（</w:t>
      </w:r>
      <w:r>
        <w:rPr>
          <w:rFonts w:ascii="宋体" w:hAnsi="宋体" w:eastAsia="宋体" w:cs="宋体"/>
          <w:color w:val="000000"/>
          <w:sz w:val="21"/>
          <w:u w:val="none"/>
          <w:shd w:val="clear" w:color="auto" w:fill="auto"/>
          <w:vertAlign w:val="baseline"/>
        </w:rPr>
        <w:t>种群</w:t>
      </w:r>
      <w:r>
        <w:rPr>
          <w:rFonts w:ascii="Times New Roman" w:hAnsi="Times New Roman" w:eastAsia="Times New Roman" w:cs="Times New Roman"/>
          <w:color w:val="000000"/>
          <w:sz w:val="21"/>
          <w:u w:val="none"/>
          <w:shd w:val="clear" w:color="auto" w:fill="auto"/>
          <w:vertAlign w:val="baseline"/>
        </w:rPr>
        <w:t>）→⑩（</w:t>
      </w:r>
      <w:r>
        <w:rPr>
          <w:rFonts w:ascii="宋体" w:hAnsi="宋体" w:eastAsia="宋体" w:cs="宋体"/>
          <w:color w:val="000000"/>
          <w:sz w:val="21"/>
          <w:u w:val="none"/>
          <w:shd w:val="clear" w:color="auto" w:fill="auto"/>
          <w:vertAlign w:val="baseline"/>
        </w:rPr>
        <w:t>群落</w:t>
      </w:r>
      <w:r>
        <w:rPr>
          <w:rFonts w:ascii="Times New Roman" w:hAnsi="Times New Roman" w:eastAsia="Times New Roman" w:cs="Times New Roman"/>
          <w:color w:val="000000"/>
          <w:sz w:val="21"/>
          <w:u w:val="none"/>
          <w:shd w:val="clear" w:color="auto" w:fill="auto"/>
          <w:vertAlign w:val="baseline"/>
        </w:rPr>
        <w:t>）→⑨（</w:t>
      </w:r>
      <w:r>
        <w:rPr>
          <w:rFonts w:ascii="宋体" w:hAnsi="宋体" w:eastAsia="宋体" w:cs="宋体"/>
          <w:color w:val="000000"/>
          <w:sz w:val="21"/>
          <w:u w:val="none"/>
          <w:shd w:val="clear" w:color="auto" w:fill="auto"/>
          <w:vertAlign w:val="baseline"/>
        </w:rPr>
        <w:t>生态系统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符合层次顺序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不属于生命系统</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所有鱼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是多个种群的集合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非群落层次</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细胞内化合物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不属于生命系统层次</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6E53BA0">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3．D</w:t>
      </w:r>
    </w:p>
    <w:p w14:paraId="1DBC70B0">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沙眼衣原体与蓝细菌均为原核生物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但衣原体的细胞壁成分可能与蓝细菌不同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且其代谢能力受限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结构并非完全相同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沙眼衣原体是单细胞生物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既属于细胞层次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也属于个体层次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沙眼衣原体自身含有核糖体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可独立合成蛋白质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无需依赖宿主细胞的核糖体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沙眼衣原体因缺乏合成高能化合物的能力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必须严格寄生在活细胞内才能繁殖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不能在无细胞的培养基中生长</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2AFC0B1">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4．B</w:t>
      </w:r>
    </w:p>
    <w:p w14:paraId="42A775E0">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人体细胞中的多糖主要是糖原的形式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糖类和脂肪之间可以相互转换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但是转化程度有明显的差异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糖类在供应充足的情况下可以大量转化成脂肪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而脂肪一般只在糖类代谢发生障碍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引起供能不足时才会分解供能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而且不能大量转化成糖类</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是磷脂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是构成细胞膜和各种细胞器膜的重要组成成分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肌肉细胞中无膜的细胞器有核糖体和中心体</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初步水解的产物是四种核糖核苷酸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彻底水解的产物是磷酸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核糖和</w:t>
      </w:r>
      <w:r>
        <w:rPr>
          <w:rFonts w:ascii="Times New Roman" w:hAnsi="Times New Roman" w:eastAsia="Times New Roman" w:cs="Times New Roman"/>
          <w:color w:val="000000"/>
          <w:sz w:val="21"/>
          <w:u w:val="none"/>
          <w:shd w:val="clear" w:color="auto" w:fill="auto"/>
          <w:vertAlign w:val="baseline"/>
        </w:rPr>
        <w:t>A、G、C、U</w:t>
      </w:r>
      <w:r>
        <w:rPr>
          <w:rFonts w:ascii="宋体" w:hAnsi="宋体" w:eastAsia="宋体" w:cs="宋体"/>
          <w:color w:val="000000"/>
          <w:sz w:val="21"/>
          <w:u w:val="none"/>
          <w:shd w:val="clear" w:color="auto" w:fill="auto"/>
          <w:vertAlign w:val="baseline"/>
        </w:rPr>
        <w:t>四种碱基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高蛋白食物通常是青少年食谱中的重要组成部分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原因之一是它含有人体细胞不能合成的必需氨基酸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蛋氨酸也叫甲硫氨酸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属于必需氨基酸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胆固醇是构成动物细胞膜的重要成分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可影响动物细胞膜的流动性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在人体内还参与血液中脂质的运输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3A86934">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5．B</w:t>
      </w:r>
    </w:p>
    <w:p w14:paraId="2EAF7F67">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香蕉果肉提取液用斐林试剂鉴定时出现砖红色沉淀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说明含有还原糖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随着香蕉成熟时间的延长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淀粉越来越少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可溶性还原糖越来越多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故向</w:t>
      </w:r>
      <w:r>
        <w:rPr>
          <w:rFonts w:ascii="Times New Roman" w:hAnsi="Times New Roman" w:eastAsia="Times New Roman" w:cs="Times New Roman"/>
          <w:color w:val="000000"/>
          <w:sz w:val="21"/>
          <w:u w:val="none"/>
          <w:shd w:val="clear" w:color="auto" w:fill="auto"/>
          <w:vertAlign w:val="baseline"/>
        </w:rPr>
        <w:t>a、c</w:t>
      </w:r>
      <w:r>
        <w:rPr>
          <w:rFonts w:ascii="宋体" w:hAnsi="宋体" w:eastAsia="宋体" w:cs="宋体"/>
          <w:color w:val="000000"/>
          <w:sz w:val="21"/>
          <w:u w:val="none"/>
          <w:shd w:val="clear" w:color="auto" w:fill="auto"/>
          <w:vertAlign w:val="baseline"/>
        </w:rPr>
        <w:t>试管加入碘液后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试管中蓝色更深</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香蕉成熟过程中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香蕉逐渐变甜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说明成熟时间长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淀粉转变成的可溶性还原性糖较多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由此可判定</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代表的是淀粉的变化</w:t>
      </w:r>
      <w:r>
        <w:rPr>
          <w:rFonts w:ascii="Times New Roman" w:hAnsi="Times New Roman" w:eastAsia="Times New Roman" w:cs="Times New Roman"/>
          <w:color w:val="000000"/>
          <w:sz w:val="21"/>
          <w:u w:val="none"/>
          <w:shd w:val="clear" w:color="auto" w:fill="auto"/>
          <w:vertAlign w:val="baseline"/>
        </w:rPr>
        <w:t>，II</w:t>
      </w:r>
      <w:r>
        <w:rPr>
          <w:rFonts w:ascii="宋体" w:hAnsi="宋体" w:eastAsia="宋体" w:cs="宋体"/>
          <w:color w:val="000000"/>
          <w:sz w:val="21"/>
          <w:u w:val="none"/>
          <w:shd w:val="clear" w:color="auto" w:fill="auto"/>
          <w:vertAlign w:val="baseline"/>
        </w:rPr>
        <w:t>代表的是还原糖的变化</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用斐林试剂鉴定还原糖的操作中需要水浴加热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00DB651">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6．D</w:t>
      </w:r>
    </w:p>
    <w:p w14:paraId="1711816E">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梨匀浆富含还原糖且颜色较浅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替代颜色较深的葡萄匀浆更易观察颜色变化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藓类叶片小而薄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叶肉细胞含叶绿体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直接制片即可观察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无需切片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可用藓类叶片替代菠菜叶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斐林试剂乙液</w:t>
      </w:r>
      <w:r>
        <w:rPr>
          <w:rFonts w:ascii="Times New Roman" w:hAnsi="Times New Roman" w:eastAsia="Times New Roman" w:cs="Times New Roman"/>
          <w:color w:val="000000"/>
          <w:sz w:val="21"/>
          <w:u w:val="none"/>
          <w:shd w:val="clear" w:color="auto" w:fill="auto"/>
          <w:vertAlign w:val="baseline"/>
        </w:rPr>
        <w:t>（0.05g/mL CuSO</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稀释后浓度可与双缩脲试剂</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w:t>
      </w:r>
      <w:r>
        <w:rPr>
          <w:rFonts w:ascii="Times New Roman" w:hAnsi="Times New Roman" w:eastAsia="Times New Roman" w:cs="Times New Roman"/>
          <w:color w:val="000000"/>
          <w:sz w:val="21"/>
          <w:u w:val="none"/>
          <w:shd w:val="clear" w:color="auto" w:fill="auto"/>
          <w:vertAlign w:val="baseline"/>
        </w:rPr>
        <w:t>（0.01g/mL CuSO</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可用于蛋白质检测</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根尖分生区细胞无成熟大液泡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无法发生明显质壁分离及复原现象</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B1656CB">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7．B</w:t>
      </w:r>
    </w:p>
    <w:p w14:paraId="26384C24">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核酸根据五碳糖不同分为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RNA，DNA</w:t>
      </w:r>
      <w:r>
        <w:rPr>
          <w:rFonts w:ascii="宋体" w:hAnsi="宋体" w:eastAsia="宋体" w:cs="宋体"/>
          <w:color w:val="000000"/>
          <w:sz w:val="21"/>
          <w:u w:val="none"/>
          <w:shd w:val="clear" w:color="auto" w:fill="auto"/>
          <w:vertAlign w:val="baseline"/>
        </w:rPr>
        <w:t>的基本组成单位是脱氧核苷酸</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的基本组成单位是核糖核苷酸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中特有的碱基是胸腺嘧啶</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特有的碱基是尿嘧啶</w:t>
      </w:r>
      <w:r>
        <w:rPr>
          <w:rFonts w:ascii="Times New Roman" w:hAnsi="Times New Roman" w:eastAsia="Times New Roman" w:cs="Times New Roman"/>
          <w:color w:val="000000"/>
          <w:sz w:val="21"/>
          <w:u w:val="none"/>
          <w:shd w:val="clear" w:color="auto" w:fill="auto"/>
          <w:vertAlign w:val="baseline"/>
        </w:rPr>
        <w:t>。</w:t>
      </w:r>
    </w:p>
    <w:p w14:paraId="580DC6F5">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组提供含</w:t>
      </w:r>
      <w:r>
        <w:rPr>
          <w:rFonts w:ascii="Times New Roman" w:hAnsi="Times New Roman" w:eastAsia="Times New Roman" w:cs="Times New Roman"/>
          <w:color w:val="000000"/>
          <w:sz w:val="21"/>
          <w:u w:val="none"/>
          <w:shd w:val="clear" w:color="auto" w:fill="auto"/>
          <w:vertAlign w:val="superscript"/>
        </w:rPr>
        <w:t>32</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标记的尿嘧啶核糖核苷酸的食物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组变形虫的细胞核中出现的放射性物质为核糖核糖核酸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组细胞本身无核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不能合成核酸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移植</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组细胞核后</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组细胞质出现放射性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可能的原因是核糖核酸从</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组细胞核进入细胞质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组自身核检测不到放射性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说明合成的放射性物质</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不能从细胞质进入细胞核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组细胞质比</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组细胞质放射性强的原因是</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组细胞原来不含细胞核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不受原细胞核的影响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组细胞会受到非放射性细胞核的影响</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8C00295">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8．C</w:t>
      </w:r>
    </w:p>
    <w:p w14:paraId="50A64E3E">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生物膜系统是由细胞膜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核膜和细胞器膜构成的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核膜</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线粒体均为具膜的结构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生物膜系统可将各种细胞器分隔开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区域化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可使细胞内同时进行多种化学反应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保证生命活动高效有序的进行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细胞骨架是由蛋白质纤维构成的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锚定并支撑着许多细胞器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能量转化等生命活动密切相关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核孔是大分子物质进出细胞核的通道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可进行信息传递</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胞间连丝可实现细胞间的信息传递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但二者不是双层膜结构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氨基酸的脱水缩合发生在结构</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FEF7177">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9．C</w:t>
      </w:r>
    </w:p>
    <w:p w14:paraId="516B847E">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差速离心法可分离出线粒体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但图示的线粒体分裂细节属于亚显微结构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需电子显微镜观察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普通光学显微镜无法看到</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中区分裂可增加线粒体的数量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外围分裂可产生大小两个线粒体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小的线粒体发生自噬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大的线粒体仍然存在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不改变线粒体的数量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由题干可知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外围分裂的触发条件是高</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w:t>
      </w:r>
      <w:r>
        <w:rPr>
          <w:rFonts w:ascii="Times New Roman" w:hAnsi="Times New Roman" w:eastAsia="Times New Roman" w:cs="Times New Roman"/>
          <w:color w:val="000000"/>
          <w:sz w:val="21"/>
          <w:u w:val="none"/>
          <w:shd w:val="clear" w:color="auto" w:fill="auto"/>
          <w:vertAlign w:val="baseline"/>
        </w:rPr>
        <w:t>ROS，</w:t>
      </w:r>
      <w:r>
        <w:rPr>
          <w:rFonts w:ascii="宋体" w:hAnsi="宋体" w:eastAsia="宋体" w:cs="宋体"/>
          <w:color w:val="000000"/>
          <w:sz w:val="21"/>
          <w:u w:val="none"/>
          <w:shd w:val="clear" w:color="auto" w:fill="auto"/>
          <w:vertAlign w:val="baseline"/>
        </w:rPr>
        <w:t>结合图中两种分裂方式下</w:t>
      </w:r>
      <w:r>
        <w:rPr>
          <w:rFonts w:ascii="Times New Roman" w:hAnsi="Times New Roman" w:eastAsia="Times New Roman" w:cs="Times New Roman"/>
          <w:color w:val="000000"/>
          <w:sz w:val="21"/>
          <w:u w:val="none"/>
          <w:shd w:val="clear" w:color="auto" w:fill="auto"/>
          <w:vertAlign w:val="baseline"/>
        </w:rPr>
        <w:t>DRP1</w:t>
      </w:r>
      <w:r>
        <w:rPr>
          <w:rFonts w:ascii="宋体" w:hAnsi="宋体" w:eastAsia="宋体" w:cs="宋体"/>
          <w:color w:val="000000"/>
          <w:sz w:val="21"/>
          <w:u w:val="none"/>
          <w:shd w:val="clear" w:color="auto" w:fill="auto"/>
          <w:vertAlign w:val="baseline"/>
        </w:rPr>
        <w:t>蛋白的位置差异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推测高</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w:t>
      </w:r>
      <w:r>
        <w:rPr>
          <w:rFonts w:ascii="Times New Roman" w:hAnsi="Times New Roman" w:eastAsia="Times New Roman" w:cs="Times New Roman"/>
          <w:color w:val="000000"/>
          <w:sz w:val="21"/>
          <w:u w:val="none"/>
          <w:shd w:val="clear" w:color="auto" w:fill="auto"/>
          <w:vertAlign w:val="baseline"/>
        </w:rPr>
        <w:t>ROS</w:t>
      </w:r>
      <w:r>
        <w:rPr>
          <w:rFonts w:ascii="宋体" w:hAnsi="宋体" w:eastAsia="宋体" w:cs="宋体"/>
          <w:color w:val="000000"/>
          <w:sz w:val="21"/>
          <w:u w:val="none"/>
          <w:shd w:val="clear" w:color="auto" w:fill="auto"/>
          <w:vertAlign w:val="baseline"/>
        </w:rPr>
        <w:t>可能导致</w:t>
      </w:r>
      <w:r>
        <w:rPr>
          <w:rFonts w:ascii="Times New Roman" w:hAnsi="Times New Roman" w:eastAsia="Times New Roman" w:cs="Times New Roman"/>
          <w:color w:val="000000"/>
          <w:sz w:val="21"/>
          <w:u w:val="none"/>
          <w:shd w:val="clear" w:color="auto" w:fill="auto"/>
          <w:vertAlign w:val="baseline"/>
        </w:rPr>
        <w:t>DRP1</w:t>
      </w:r>
      <w:r>
        <w:rPr>
          <w:rFonts w:ascii="宋体" w:hAnsi="宋体" w:eastAsia="宋体" w:cs="宋体"/>
          <w:color w:val="000000"/>
          <w:sz w:val="21"/>
          <w:u w:val="none"/>
          <w:shd w:val="clear" w:color="auto" w:fill="auto"/>
          <w:vertAlign w:val="baseline"/>
        </w:rPr>
        <w:t>在线粒体上的位置改变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进而引发外围分裂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线粒体自噬需溶酶体参与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但其中的酶是在核糖体上合成的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并非溶酶体自身合成</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5322C5B">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10．D</w:t>
      </w:r>
    </w:p>
    <w:p w14:paraId="689C8CA3">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图中甲是氨基酸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乙是蛋白质分子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蛋白质的基本单位是氨基酸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构成蛋白质的氨基酸最多有</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乙中不一定含有</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种甲</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氨基酸经脱水缩合形成蛋白质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图乙蛋白质含有</w:t>
      </w:r>
      <w:r>
        <w:rPr>
          <w:rFonts w:ascii="Times New Roman" w:hAnsi="Times New Roman" w:eastAsia="Times New Roman" w:cs="Times New Roman"/>
          <w:color w:val="000000"/>
          <w:sz w:val="21"/>
          <w:u w:val="none"/>
          <w:shd w:val="clear" w:color="auto" w:fill="auto"/>
          <w:vertAlign w:val="baseline"/>
        </w:rPr>
        <w:t>271</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w:t>
      </w:r>
      <w:r>
        <w:rPr>
          <w:rFonts w:ascii="Times New Roman" w:hAnsi="Times New Roman" w:eastAsia="Times New Roman" w:cs="Times New Roman"/>
          <w:color w:val="000000"/>
          <w:sz w:val="21"/>
          <w:u w:val="none"/>
          <w:shd w:val="clear" w:color="auto" w:fill="auto"/>
          <w:vertAlign w:val="baseline"/>
        </w:rPr>
        <w:t>α、β、γ</w:t>
      </w:r>
      <w:r>
        <w:rPr>
          <w:rFonts w:ascii="宋体" w:hAnsi="宋体" w:eastAsia="宋体" w:cs="宋体"/>
          <w:color w:val="000000"/>
          <w:sz w:val="21"/>
          <w:u w:val="none"/>
          <w:shd w:val="clear" w:color="auto" w:fill="auto"/>
          <w:vertAlign w:val="baseline"/>
        </w:rPr>
        <w:t>三条多肽链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且含有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个二硫键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一个二硫键是由两个巯基</w:t>
      </w:r>
      <w:r>
        <w:rPr>
          <w:rFonts w:ascii="Times New Roman" w:hAnsi="Times New Roman" w:eastAsia="Times New Roman" w:cs="Times New Roman"/>
          <w:color w:val="000000"/>
          <w:sz w:val="21"/>
          <w:u w:val="none"/>
          <w:shd w:val="clear" w:color="auto" w:fill="auto"/>
          <w:vertAlign w:val="baseline"/>
        </w:rPr>
        <w:t>（-SH）</w:t>
      </w:r>
      <w:r>
        <w:rPr>
          <w:rFonts w:ascii="宋体" w:hAnsi="宋体" w:eastAsia="宋体" w:cs="宋体"/>
          <w:color w:val="000000"/>
          <w:sz w:val="21"/>
          <w:u w:val="none"/>
          <w:shd w:val="clear" w:color="auto" w:fill="auto"/>
          <w:vertAlign w:val="baseline"/>
        </w:rPr>
        <w:t>脱去</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个氢形成的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所以由不同的氨基酸形成该蛋白质的过程中共脱去了</w:t>
      </w:r>
      <w:r>
        <w:rPr>
          <w:rFonts w:ascii="Times New Roman" w:hAnsi="Times New Roman" w:eastAsia="Times New Roman" w:cs="Times New Roman"/>
          <w:color w:val="000000"/>
          <w:sz w:val="21"/>
          <w:u w:val="none"/>
          <w:shd w:val="clear" w:color="auto" w:fill="auto"/>
          <w:vertAlign w:val="baseline"/>
        </w:rPr>
        <w:t>271-3=268</w:t>
      </w:r>
      <w:r>
        <w:rPr>
          <w:rFonts w:ascii="宋体" w:hAnsi="宋体" w:eastAsia="宋体" w:cs="宋体"/>
          <w:color w:val="000000"/>
          <w:sz w:val="21"/>
          <w:u w:val="none"/>
          <w:shd w:val="clear" w:color="auto" w:fill="auto"/>
          <w:vertAlign w:val="baseline"/>
        </w:rPr>
        <w:t>个水分子和</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相对分子量比原来减少了</w:t>
      </w:r>
      <w:r>
        <w:rPr>
          <w:rFonts w:ascii="Times New Roman" w:hAnsi="Times New Roman" w:eastAsia="Times New Roman" w:cs="Times New Roman"/>
          <w:color w:val="000000"/>
          <w:sz w:val="21"/>
          <w:u w:val="none"/>
          <w:shd w:val="clear" w:color="auto" w:fill="auto"/>
          <w:vertAlign w:val="baseline"/>
        </w:rPr>
        <w:t>（271-3）×18+8=4832，B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蛋白质结构多样性与组成蛋白质的氨基酸的种类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排列顺序及多肽链的空间结构有关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根据氨基酸的通式可知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氨基酸中一定含有</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四种元素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除了这四种之外的其他元素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一定存在于氨基酸的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所以巯基</w:t>
      </w:r>
      <w:r>
        <w:rPr>
          <w:rFonts w:ascii="Times New Roman" w:hAnsi="Times New Roman" w:eastAsia="Times New Roman" w:cs="Times New Roman"/>
          <w:color w:val="000000"/>
          <w:sz w:val="21"/>
          <w:u w:val="none"/>
          <w:shd w:val="clear" w:color="auto" w:fill="auto"/>
          <w:vertAlign w:val="baseline"/>
        </w:rPr>
        <w:t>（-SH）</w:t>
      </w:r>
      <w:r>
        <w:rPr>
          <w:rFonts w:ascii="宋体" w:hAnsi="宋体" w:eastAsia="宋体" w:cs="宋体"/>
          <w:color w:val="000000"/>
          <w:sz w:val="21"/>
          <w:u w:val="none"/>
          <w:shd w:val="clear" w:color="auto" w:fill="auto"/>
          <w:vertAlign w:val="baseline"/>
        </w:rPr>
        <w:t>只位于甲的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不同肽链之间的巯基可以形成二硫键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蛋白质中二硫键的数量与其稳定性密切相关</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9BCB3A7">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11．A</w:t>
      </w:r>
    </w:p>
    <w:p w14:paraId="327839A0">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题干信息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内质网驻留蛋白是指经核糖体合成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内质网折叠和组装后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留在内质网中的蛋白质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内质网驻留蛋白的羧基端有一段特殊的信号肽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若内质网驻留蛋白被意外包装进入</w:t>
      </w:r>
      <w:r>
        <w:rPr>
          <w:rFonts w:ascii="Times New Roman" w:hAnsi="Times New Roman" w:eastAsia="Times New Roman" w:cs="Times New Roman"/>
          <w:color w:val="000000"/>
          <w:sz w:val="21"/>
          <w:u w:val="none"/>
          <w:shd w:val="clear" w:color="auto" w:fill="auto"/>
          <w:vertAlign w:val="baseline"/>
        </w:rPr>
        <w:t>COPⅡ</w:t>
      </w:r>
      <w:r>
        <w:rPr>
          <w:rFonts w:ascii="宋体" w:hAnsi="宋体" w:eastAsia="宋体" w:cs="宋体"/>
          <w:color w:val="000000"/>
          <w:sz w:val="21"/>
          <w:u w:val="none"/>
          <w:shd w:val="clear" w:color="auto" w:fill="auto"/>
          <w:vertAlign w:val="baseline"/>
        </w:rPr>
        <w:t>转运膜泡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会从内质网逃逸到高尔基体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此时高尔基体顺面膜囊区的信号肽受体就会识别信号肽并与之结合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将整个蛋白质通过</w:t>
      </w:r>
      <w:r>
        <w:rPr>
          <w:rFonts w:ascii="Times New Roman" w:hAnsi="Times New Roman" w:eastAsia="Times New Roman" w:cs="Times New Roman"/>
          <w:color w:val="000000"/>
          <w:sz w:val="21"/>
          <w:u w:val="none"/>
          <w:shd w:val="clear" w:color="auto" w:fill="auto"/>
          <w:vertAlign w:val="baseline"/>
        </w:rPr>
        <w:t>COPI</w:t>
      </w:r>
      <w:r>
        <w:rPr>
          <w:rFonts w:ascii="宋体" w:hAnsi="宋体" w:eastAsia="宋体" w:cs="宋体"/>
          <w:color w:val="000000"/>
          <w:sz w:val="21"/>
          <w:u w:val="none"/>
          <w:shd w:val="clear" w:color="auto" w:fill="auto"/>
          <w:vertAlign w:val="baseline"/>
        </w:rPr>
        <w:t>转运膜泡送回内质网</w:t>
      </w:r>
      <w:r>
        <w:rPr>
          <w:rFonts w:ascii="Times New Roman" w:hAnsi="Times New Roman" w:eastAsia="Times New Roman" w:cs="Times New Roman"/>
          <w:color w:val="000000"/>
          <w:sz w:val="21"/>
          <w:u w:val="none"/>
          <w:shd w:val="clear" w:color="auto" w:fill="auto"/>
          <w:vertAlign w:val="baseline"/>
        </w:rPr>
        <w:t>”</w:t>
      </w:r>
    </w:p>
    <w:p w14:paraId="229673EA">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根据题干信息可知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内质网和高尔基体在结构上通过</w:t>
      </w:r>
      <w:r>
        <w:rPr>
          <w:rFonts w:ascii="Times New Roman" w:hAnsi="Times New Roman" w:eastAsia="Times New Roman" w:cs="Times New Roman"/>
          <w:color w:val="000000"/>
          <w:sz w:val="21"/>
          <w:u w:val="none"/>
          <w:shd w:val="clear" w:color="auto" w:fill="auto"/>
          <w:vertAlign w:val="baseline"/>
        </w:rPr>
        <w:t>COP</w:t>
      </w:r>
      <w:r>
        <w:rPr>
          <w:rFonts w:ascii="宋体" w:hAnsi="宋体" w:eastAsia="宋体" w:cs="宋体"/>
          <w:color w:val="000000"/>
          <w:sz w:val="21"/>
          <w:u w:val="none"/>
          <w:shd w:val="clear" w:color="auto" w:fill="auto"/>
          <w:vertAlign w:val="baseline"/>
        </w:rPr>
        <w:t>转运膜泡建立联系</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根据题干信息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高尔基体顺面膜囊区的信号肽受体就会识别信号肽并与之结合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将整个蛋白质通过</w:t>
      </w:r>
      <w:r>
        <w:rPr>
          <w:rFonts w:ascii="Times New Roman" w:hAnsi="Times New Roman" w:eastAsia="Times New Roman" w:cs="Times New Roman"/>
          <w:color w:val="000000"/>
          <w:sz w:val="21"/>
          <w:u w:val="none"/>
          <w:shd w:val="clear" w:color="auto" w:fill="auto"/>
          <w:vertAlign w:val="baseline"/>
        </w:rPr>
        <w:t>COPI</w:t>
      </w:r>
      <w:r>
        <w:rPr>
          <w:rFonts w:ascii="宋体" w:hAnsi="宋体" w:eastAsia="宋体" w:cs="宋体"/>
          <w:color w:val="000000"/>
          <w:sz w:val="21"/>
          <w:u w:val="none"/>
          <w:shd w:val="clear" w:color="auto" w:fill="auto"/>
          <w:vertAlign w:val="baseline"/>
        </w:rPr>
        <w:t>转运膜泡送回内质网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因此如果缺乏信号肽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则该蛋白质不会被送回内质网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因此可能被分泌到细胞外</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信号肽与信号肽受体识别与结合的过程不是发生在细胞之间的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所以不能说明细胞间存在信息交流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内质网驻留蛋白是指经核糖体合成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内质网折叠和组装后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留在内质网中的蛋白质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可见内质网驻留蛋白的合成和转运不需要高尔基体的加工</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E7A3F25">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12．A</w:t>
      </w:r>
    </w:p>
    <w:p w14:paraId="7F4A1E18">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细胞膜上的膜转运蛋白具有专一性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所以细胞膜具有选择透过性</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内质网上合成的蛋白质不能穿过核孔进入细胞核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表明这种转运具有选择性</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该图也可以表示膜蛋白的形成过程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该过程中涉及囊泡膜与高尔基体膜以及细胞膜的融合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能体现出生物膜系统的分工合作</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若该细胞是菠菜的叶肉细胞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则图中还应该有叶绿体和液泡两种细胞器</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综上所述</w:t>
      </w:r>
      <w:r>
        <w:rPr>
          <w:rFonts w:ascii="Times New Roman" w:hAnsi="Times New Roman" w:eastAsia="Times New Roman" w:cs="Times New Roman"/>
          <w:color w:val="000000"/>
          <w:sz w:val="21"/>
          <w:u w:val="none"/>
          <w:shd w:val="clear" w:color="auto" w:fill="auto"/>
          <w:vertAlign w:val="baseline"/>
        </w:rPr>
        <w:t>，BCD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6C28A42">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13．B</w:t>
      </w:r>
    </w:p>
    <w:p w14:paraId="32A481F6">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植物细胞的原生质层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液泡膜及两层膜之间的细胞质组成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相当于一层半透膜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具有选择透过性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细胞壁主要由纤维素和果胶构成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水分子和溶质分子均可通过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但伸缩性小于原生质层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当外界溶液浓度高于细胞液浓度时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细胞会通过渗透作用失水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原生质层与细胞壁的分离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细胞失水时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原生质层因伸缩性大而收缩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细胞壁伸缩性小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导致原生质层与细胞壁逐渐分离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即发生质壁分离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若外界溶液浓度低于细胞液浓度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原生质层恢复原状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称为质壁分离复原</w:t>
      </w:r>
      <w:r>
        <w:rPr>
          <w:rFonts w:ascii="Times New Roman" w:hAnsi="Times New Roman" w:eastAsia="Times New Roman" w:cs="Times New Roman"/>
          <w:color w:val="000000"/>
          <w:sz w:val="21"/>
          <w:u w:val="none"/>
          <w:shd w:val="clear" w:color="auto" w:fill="auto"/>
          <w:vertAlign w:val="baseline"/>
        </w:rPr>
        <w:t>。</w:t>
      </w:r>
    </w:p>
    <w:p w14:paraId="174D76AB">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丙区域表示原生质体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乙区域是细胞壁与原生质层之间的蔗糖溶液</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柱形图可知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baseline"/>
        </w:rPr>
        <w:t>0.45g·mL</w:t>
      </w:r>
      <w:r>
        <w:rPr>
          <w:rFonts w:ascii="宋体" w:hAnsi="宋体" w:eastAsia="宋体" w:cs="宋体"/>
          <w:color w:val="000000"/>
          <w:sz w:val="21"/>
          <w:u w:val="none"/>
          <w:shd w:val="clear" w:color="auto" w:fill="auto"/>
          <w:vertAlign w:val="baseline"/>
        </w:rPr>
        <w:t>蔗糖溶液处理的装片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细胞失水量更大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乙区域平均面积更大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丙区域平均面积更小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丙区域表示原生质体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值可反映细胞的质壁分离程度</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值越小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渗透压越大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871A7D2">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14．C</w:t>
      </w:r>
    </w:p>
    <w:p w14:paraId="110F5D31">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氨基酸由肠腔进入细胞利用了</w:t>
      </w:r>
      <w:r>
        <w:rPr>
          <w:rFonts w:ascii="Times New Roman" w:hAnsi="Times New Roman" w:eastAsia="Times New Roman" w:cs="Times New Roman"/>
          <w:color w:val="000000"/>
          <w:sz w:val="21"/>
          <w:u w:val="none"/>
          <w:shd w:val="clear" w:color="auto" w:fill="auto"/>
          <w:vertAlign w:val="baseline"/>
        </w:rPr>
        <w:t xml:space="preserve"> Na⁺</w:t>
      </w:r>
      <w:r>
        <w:rPr>
          <w:rFonts w:ascii="宋体" w:hAnsi="宋体" w:eastAsia="宋体" w:cs="宋体"/>
          <w:color w:val="000000"/>
          <w:sz w:val="21"/>
          <w:u w:val="none"/>
          <w:shd w:val="clear" w:color="auto" w:fill="auto"/>
          <w:vertAlign w:val="baseline"/>
        </w:rPr>
        <w:t>的梯度势能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氨基酸由细胞转运至组织液是协助扩散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两者的运输方式不同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保证食盐的适量摄入可维持肠腔中与小肠上皮细胞内的</w:t>
      </w:r>
      <w:r>
        <w:rPr>
          <w:rFonts w:ascii="Times New Roman" w:hAnsi="Times New Roman" w:eastAsia="Times New Roman" w:cs="Times New Roman"/>
          <w:color w:val="000000"/>
          <w:sz w:val="21"/>
          <w:u w:val="none"/>
          <w:shd w:val="clear" w:color="auto" w:fill="auto"/>
          <w:vertAlign w:val="baseline"/>
        </w:rPr>
        <w:t xml:space="preserve"> Na⁺</w:t>
      </w:r>
      <w:r>
        <w:rPr>
          <w:rFonts w:ascii="宋体" w:hAnsi="宋体" w:eastAsia="宋体" w:cs="宋体"/>
          <w:color w:val="000000"/>
          <w:sz w:val="21"/>
          <w:u w:val="none"/>
          <w:shd w:val="clear" w:color="auto" w:fill="auto"/>
          <w:vertAlign w:val="baseline"/>
        </w:rPr>
        <w:t>浓度差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有利于氨基酸的吸收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钾泵可主动转运出</w:t>
      </w:r>
      <w:r>
        <w:rPr>
          <w:rFonts w:ascii="Times New Roman" w:hAnsi="Times New Roman" w:eastAsia="Times New Roman" w:cs="Times New Roman"/>
          <w:color w:val="000000"/>
          <w:sz w:val="21"/>
          <w:u w:val="none"/>
          <w:shd w:val="clear" w:color="auto" w:fill="auto"/>
          <w:vertAlign w:val="baseline"/>
        </w:rPr>
        <w:t>Na⁺，</w:t>
      </w:r>
      <w:r>
        <w:rPr>
          <w:rFonts w:ascii="宋体" w:hAnsi="宋体" w:eastAsia="宋体" w:cs="宋体"/>
          <w:color w:val="000000"/>
          <w:sz w:val="21"/>
          <w:u w:val="none"/>
          <w:shd w:val="clear" w:color="auto" w:fill="auto"/>
          <w:vertAlign w:val="baseline"/>
        </w:rPr>
        <w:t>有利于维持小肠上皮细胞内的低钠状态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钾泵依赖</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呼吸抑制导致</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钾泵功能受阻</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E6A994C">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15．C</w:t>
      </w:r>
    </w:p>
    <w:p w14:paraId="267AF956">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 xml:space="preserve">-ATP </w:t>
      </w:r>
      <w:r>
        <w:rPr>
          <w:rFonts w:ascii="宋体" w:hAnsi="宋体" w:eastAsia="宋体" w:cs="宋体"/>
          <w:color w:val="000000"/>
          <w:sz w:val="21"/>
          <w:u w:val="none"/>
          <w:shd w:val="clear" w:color="auto" w:fill="auto"/>
          <w:vertAlign w:val="baseline"/>
        </w:rPr>
        <w:t>酶可运输</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还能催化</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有运输和催化功能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分析图可知</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向细胞外转运过程需要消耗</w:t>
      </w:r>
      <w:r>
        <w:rPr>
          <w:rFonts w:ascii="Times New Roman" w:hAnsi="Times New Roman" w:eastAsia="Times New Roman" w:cs="Times New Roman"/>
          <w:color w:val="000000"/>
          <w:sz w:val="21"/>
          <w:u w:val="none"/>
          <w:shd w:val="clear" w:color="auto" w:fill="auto"/>
          <w:vertAlign w:val="baseline"/>
        </w:rPr>
        <w:t>ATP，ATP</w:t>
      </w:r>
      <w:r>
        <w:rPr>
          <w:rFonts w:ascii="宋体" w:hAnsi="宋体" w:eastAsia="宋体" w:cs="宋体"/>
          <w:color w:val="000000"/>
          <w:sz w:val="21"/>
          <w:u w:val="none"/>
          <w:shd w:val="clear" w:color="auto" w:fill="auto"/>
          <w:vertAlign w:val="baseline"/>
        </w:rPr>
        <w:t>水解过程是放能反应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向细胞外转运过程属于吸能反应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直接供能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 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 xml:space="preserve"> Na</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逆向转运蛋白的跨膜运输方式需要</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浓度差提供能量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从图中可以看到</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酶从细胞内转运到细胞外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使得细胞外溶液</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浓度高于细胞内</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CD623BD">
      <w:pPr>
        <w:pStyle w:val="22"/>
        <w:spacing w:line="320" w:lineRule="auto"/>
        <w:jc w:val="center"/>
        <w:textAlignment w:val="center"/>
        <w:rPr>
          <w:rFonts w:ascii="黑体" w:hAnsi="黑体" w:eastAsia="黑体" w:cs="黑体"/>
          <w:b/>
          <w:i w:val="0"/>
          <w:color w:val="000000"/>
          <w:sz w:val="30"/>
        </w:rPr>
      </w:pPr>
    </w:p>
    <w:p w14:paraId="2AEFB2F4">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16．BD</w:t>
      </w:r>
    </w:p>
    <w:p w14:paraId="5EF15910">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原核生物包含细菌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大肠杆菌没有成形的细胞核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不符合图示包含关系</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系统结构层次包含器官结构层次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器官结构层次包含组织结构层次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符合图示包含关系</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大量元素包括最基本元素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微量元素是细胞内含量很少的元素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大量元素和微量元素是并列关系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不符合图示包含关系</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化合物包括有机物和无机物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有机物包括蛋白质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脂质和核酸等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符合图示包含关系</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DA21B8C">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17．ACD</w:t>
      </w:r>
    </w:p>
    <w:p w14:paraId="18CD5919">
      <w:pPr>
        <w:pStyle w:val="24"/>
        <w:spacing w:line="320" w:lineRule="auto"/>
        <w:jc w:val="left"/>
        <w:textAlignment w:val="center"/>
        <w:rPr>
          <w:rFonts w:ascii="黑体" w:hAnsi="黑体" w:eastAsia="黑体" w:cs="黑体"/>
          <w:b/>
          <w:i w:val="0"/>
          <w:color w:val="000000"/>
          <w:sz w:val="30"/>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胆固醇不属于多聚体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若图中丁是一种细胞器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由核酸和蛋白质构成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应该是核糖体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则由</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等元素组成的单体</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等元素组成的单体</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为核糖核苷酸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若图中丁能被碱性物质染成深色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则丁为染色体或染色质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SARS</w:t>
      </w:r>
      <w:r>
        <w:rPr>
          <w:rFonts w:ascii="宋体" w:hAnsi="宋体" w:eastAsia="宋体" w:cs="宋体"/>
          <w:color w:val="000000"/>
          <w:sz w:val="21"/>
          <w:u w:val="none"/>
          <w:shd w:val="clear" w:color="auto" w:fill="auto"/>
          <w:vertAlign w:val="baseline"/>
        </w:rPr>
        <w:t>病毒中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物质丙可表示</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彻底水解可以获得磷酸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四种含氮碱基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终产物共有</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06A6358">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18．AD</w:t>
      </w:r>
    </w:p>
    <w:p w14:paraId="72A04299">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代表腺嘌呤核糖核苷酸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两个化学键都代表特殊的化学键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由于两个相邻的磷酸基团都带负电荷而相互排斥等原因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使得这种化学键不稳定末端磷酸基团有一种离开</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而与其他分子结合的趋势也就是具有较高的转移势能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使使</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容易水解</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ATP，ATP</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具有相同的化学基团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如磷酸基团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都含有</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等元素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和酶</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作为催化剂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合成场所主要是在有氧呼吸的第三阶段线粒体内膜上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光合作用的叶绿体类囊体薄膜上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的水解发生在机体细胞需消耗能量的各个场所</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827E1B0">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19．B</w:t>
      </w:r>
    </w:p>
    <w:p w14:paraId="29BFB2CB">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磷脂酰丝氨酸</w:t>
      </w:r>
      <w:r>
        <w:rPr>
          <w:rFonts w:ascii="Times New Roman" w:hAnsi="Times New Roman" w:eastAsia="Times New Roman" w:cs="Times New Roman"/>
          <w:color w:val="000000"/>
          <w:sz w:val="21"/>
          <w:u w:val="none"/>
          <w:shd w:val="clear" w:color="auto" w:fill="auto"/>
          <w:vertAlign w:val="baseline"/>
        </w:rPr>
        <w:t>（PS）</w:t>
      </w:r>
      <w:r>
        <w:rPr>
          <w:rFonts w:ascii="宋体" w:hAnsi="宋体" w:eastAsia="宋体" w:cs="宋体"/>
          <w:color w:val="000000"/>
          <w:sz w:val="21"/>
          <w:u w:val="none"/>
          <w:shd w:val="clear" w:color="auto" w:fill="auto"/>
          <w:vertAlign w:val="baseline"/>
        </w:rPr>
        <w:t>原本分布于细胞膜胞质侧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翻转到胞外需逆浓度梯度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需载体协助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；TMEM16</w:t>
      </w:r>
      <w:r>
        <w:rPr>
          <w:rFonts w:ascii="宋体" w:hAnsi="宋体" w:eastAsia="宋体" w:cs="宋体"/>
          <w:color w:val="000000"/>
          <w:sz w:val="21"/>
          <w:u w:val="none"/>
          <w:shd w:val="clear" w:color="auto" w:fill="auto"/>
          <w:vertAlign w:val="baseline"/>
        </w:rPr>
        <w:t>作为</w:t>
      </w:r>
      <w:r>
        <w:rPr>
          <w:rFonts w:ascii="Times New Roman" w:hAnsi="Times New Roman" w:eastAsia="Times New Roman" w:cs="Times New Roman"/>
          <w:color w:val="000000"/>
          <w:sz w:val="21"/>
          <w:u w:val="none"/>
          <w:shd w:val="clear" w:color="auto" w:fill="auto"/>
          <w:vertAlign w:val="baseline"/>
        </w:rPr>
        <w:t>Cl⁻</w:t>
      </w:r>
      <w:r>
        <w:rPr>
          <w:rFonts w:ascii="宋体" w:hAnsi="宋体" w:eastAsia="宋体" w:cs="宋体"/>
          <w:color w:val="000000"/>
          <w:sz w:val="21"/>
          <w:u w:val="none"/>
          <w:shd w:val="clear" w:color="auto" w:fill="auto"/>
          <w:vertAlign w:val="baseline"/>
        </w:rPr>
        <w:t>通道蛋白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其运输方式为协助扩散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通道蛋白无需与</w:t>
      </w:r>
      <w:r>
        <w:rPr>
          <w:rFonts w:ascii="Times New Roman" w:hAnsi="Times New Roman" w:eastAsia="Times New Roman" w:cs="Times New Roman"/>
          <w:color w:val="000000"/>
          <w:sz w:val="21"/>
          <w:u w:val="none"/>
          <w:shd w:val="clear" w:color="auto" w:fill="auto"/>
          <w:vertAlign w:val="baseline"/>
        </w:rPr>
        <w:t>Cl⁻</w:t>
      </w:r>
      <w:r>
        <w:rPr>
          <w:rFonts w:ascii="宋体" w:hAnsi="宋体" w:eastAsia="宋体" w:cs="宋体"/>
          <w:color w:val="000000"/>
          <w:sz w:val="21"/>
          <w:u w:val="none"/>
          <w:shd w:val="clear" w:color="auto" w:fill="auto"/>
          <w:vertAlign w:val="baseline"/>
        </w:rPr>
        <w:t>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仅提供通道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；Cl⁻</w:t>
      </w:r>
      <w:r>
        <w:rPr>
          <w:rFonts w:ascii="宋体" w:hAnsi="宋体" w:eastAsia="宋体" w:cs="宋体"/>
          <w:color w:val="000000"/>
          <w:sz w:val="21"/>
          <w:u w:val="none"/>
          <w:shd w:val="clear" w:color="auto" w:fill="auto"/>
          <w:vertAlign w:val="baseline"/>
        </w:rPr>
        <w:t>外流改变膜电位促进</w:t>
      </w:r>
      <w:r>
        <w:rPr>
          <w:rFonts w:ascii="Times New Roman" w:hAnsi="Times New Roman" w:eastAsia="Times New Roman" w:cs="Times New Roman"/>
          <w:color w:val="000000"/>
          <w:sz w:val="21"/>
          <w:u w:val="none"/>
          <w:shd w:val="clear" w:color="auto" w:fill="auto"/>
          <w:vertAlign w:val="baseline"/>
        </w:rPr>
        <w:t>Ca²⁺</w:t>
      </w:r>
      <w:r>
        <w:rPr>
          <w:rFonts w:ascii="宋体" w:hAnsi="宋体" w:eastAsia="宋体" w:cs="宋体"/>
          <w:color w:val="000000"/>
          <w:sz w:val="21"/>
          <w:u w:val="none"/>
          <w:shd w:val="clear" w:color="auto" w:fill="auto"/>
          <w:vertAlign w:val="baseline"/>
        </w:rPr>
        <w:t>内流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Ca²⁺</w:t>
      </w:r>
      <w:r>
        <w:rPr>
          <w:rFonts w:ascii="宋体" w:hAnsi="宋体" w:eastAsia="宋体" w:cs="宋体"/>
          <w:color w:val="000000"/>
          <w:sz w:val="21"/>
          <w:u w:val="none"/>
          <w:shd w:val="clear" w:color="auto" w:fill="auto"/>
          <w:vertAlign w:val="baseline"/>
        </w:rPr>
        <w:t>浓度差直接影响其内流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两者均参与凝血调控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TMEM16</w:t>
      </w:r>
      <w:r>
        <w:rPr>
          <w:rFonts w:ascii="宋体" w:hAnsi="宋体" w:eastAsia="宋体" w:cs="宋体"/>
          <w:color w:val="000000"/>
          <w:sz w:val="21"/>
          <w:u w:val="none"/>
          <w:shd w:val="clear" w:color="auto" w:fill="auto"/>
          <w:vertAlign w:val="baseline"/>
        </w:rPr>
        <w:t>功能缺失</w:t>
      </w:r>
      <w:r>
        <w:rPr>
          <w:rFonts w:ascii="Times New Roman" w:hAnsi="Times New Roman" w:eastAsia="Times New Roman" w:cs="Times New Roman"/>
          <w:color w:val="000000"/>
          <w:sz w:val="21"/>
          <w:u w:val="none"/>
          <w:shd w:val="clear" w:color="auto" w:fill="auto"/>
          <w:vertAlign w:val="baseline"/>
        </w:rPr>
        <w:t>，PS</w:t>
      </w:r>
      <w:r>
        <w:rPr>
          <w:rFonts w:ascii="宋体" w:hAnsi="宋体" w:eastAsia="宋体" w:cs="宋体"/>
          <w:color w:val="000000"/>
          <w:sz w:val="21"/>
          <w:u w:val="none"/>
          <w:shd w:val="clear" w:color="auto" w:fill="auto"/>
          <w:vertAlign w:val="baseline"/>
        </w:rPr>
        <w:t>无法外翻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凝血因子无法锚定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导致凝血异常</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CA90540">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20．A</w:t>
      </w:r>
    </w:p>
    <w:p w14:paraId="0549B1E0">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如果膜流的起点是细胞膜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囊泡膜来自细胞膜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与之对应的物质运输方式是胞吞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膜流是指由于囊泡运输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生物膜在各个膜性细胞器及质膜之间的常态性转移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可知细胞器之间的膜流需要</w:t>
      </w:r>
      <w:r>
        <w:rPr>
          <w:rFonts w:ascii="Times New Roman" w:hAnsi="Times New Roman" w:eastAsia="Times New Roman" w:cs="Times New Roman"/>
          <w:color w:val="000000"/>
          <w:sz w:val="21"/>
          <w:u w:val="none"/>
          <w:shd w:val="clear" w:color="auto" w:fill="auto"/>
          <w:vertAlign w:val="baseline"/>
        </w:rPr>
        <w:t>V-SNARE</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T-SNARE</w:t>
      </w:r>
      <w:r>
        <w:rPr>
          <w:rFonts w:ascii="宋体" w:hAnsi="宋体" w:eastAsia="宋体" w:cs="宋体"/>
          <w:color w:val="000000"/>
          <w:sz w:val="21"/>
          <w:u w:val="none"/>
          <w:shd w:val="clear" w:color="auto" w:fill="auto"/>
          <w:vertAlign w:val="baseline"/>
        </w:rPr>
        <w:t>蛋白参与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囊泡可以将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准确地运输到目的地并被靶膜识别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囊泡与靶膜之间的识别过程具有特异性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亮氨酸的羧基中的</w:t>
      </w:r>
      <w:r>
        <w:rPr>
          <w:rFonts w:ascii="Times New Roman" w:hAnsi="Times New Roman" w:eastAsia="Times New Roman" w:cs="Times New Roman"/>
          <w:color w:val="000000"/>
          <w:sz w:val="21"/>
          <w:u w:val="none"/>
          <w:shd w:val="clear" w:color="auto" w:fill="auto"/>
          <w:vertAlign w:val="baseline"/>
        </w:rPr>
        <w:t>-OH</w:t>
      </w:r>
      <w:r>
        <w:rPr>
          <w:rFonts w:ascii="宋体" w:hAnsi="宋体" w:eastAsia="宋体" w:cs="宋体"/>
          <w:color w:val="000000"/>
          <w:sz w:val="21"/>
          <w:u w:val="none"/>
          <w:shd w:val="clear" w:color="auto" w:fill="auto"/>
          <w:vertAlign w:val="baseline"/>
        </w:rPr>
        <w:t>参与形成水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标记亮氨酸的羧基</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不会出现在该亮氨酸参与合成的蛋白质中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所以不能用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标记亮氨酸的羧基</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107269F">
      <w:pPr>
        <w:pStyle w:val="27"/>
        <w:spacing w:line="320" w:lineRule="auto"/>
        <w:jc w:val="center"/>
        <w:textAlignment w:val="center"/>
        <w:rPr>
          <w:rFonts w:ascii="黑体" w:hAnsi="黑体" w:eastAsia="黑体" w:cs="黑体"/>
          <w:b/>
          <w:i w:val="0"/>
          <w:color w:val="000000"/>
          <w:sz w:val="30"/>
        </w:rPr>
      </w:pPr>
    </w:p>
    <w:p w14:paraId="414CEA0A">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21．（1）③④⑤     </w:t>
      </w:r>
      <w:r>
        <w:rPr>
          <w:rFonts w:ascii="宋体" w:hAnsi="宋体" w:eastAsia="宋体" w:cs="宋体"/>
          <w:color w:val="000000"/>
          <w:sz w:val="21"/>
          <w:u w:val="none"/>
          <w:shd w:val="clear" w:color="auto" w:fill="auto"/>
          <w:vertAlign w:val="baseline"/>
        </w:rPr>
        <w:t>环</w:t>
      </w:r>
      <w:r>
        <w:rPr>
          <w:rFonts w:ascii="Times New Roman" w:hAnsi="Times New Roman" w:eastAsia="Times New Roman" w:cs="Times New Roman"/>
          <w:color w:val="000000"/>
          <w:sz w:val="21"/>
          <w:u w:val="none"/>
          <w:shd w:val="clear" w:color="auto" w:fill="auto"/>
          <w:vertAlign w:val="baseline"/>
        </w:rPr>
        <w:t xml:space="preserve">     DNA     ⑥</w:t>
      </w:r>
      <w:r>
        <w:rPr>
          <w:rFonts w:ascii="宋体" w:hAnsi="宋体" w:eastAsia="宋体" w:cs="宋体"/>
          <w:color w:val="000000"/>
          <w:sz w:val="21"/>
          <w:u w:val="none"/>
          <w:shd w:val="clear" w:color="auto" w:fill="auto"/>
          <w:vertAlign w:val="baseline"/>
        </w:rPr>
        <w:t>无细胞结构</w:t>
      </w:r>
    </w:p>
    <w:p w14:paraId="01460833">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细胞壁</w:t>
      </w:r>
    </w:p>
    <w:p w14:paraId="132C8408">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自养</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颤蓝细菌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念珠蓝细菌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色球蓝细菌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发菜</w:t>
      </w:r>
    </w:p>
    <w:p w14:paraId="2A335ADE">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原核生物是指一类细胞核无核膜包裹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只存在称作核区的裸露</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的原始单细胞生物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它包括细菌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放线菌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立克次氏体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衣原体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支原体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蓝细菌和古细菌等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它们都是单细胞原核生物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结构简单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个体微小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一般为</w:t>
      </w:r>
      <w:r>
        <w:rPr>
          <w:rFonts w:ascii="Times New Roman" w:hAnsi="Times New Roman" w:eastAsia="Times New Roman" w:cs="Times New Roman"/>
          <w:color w:val="000000"/>
          <w:sz w:val="21"/>
          <w:u w:val="none"/>
          <w:shd w:val="clear" w:color="auto" w:fill="auto"/>
          <w:vertAlign w:val="baseline"/>
        </w:rPr>
        <w:t>1～10 µm，</w:t>
      </w:r>
      <w:r>
        <w:rPr>
          <w:rFonts w:ascii="宋体" w:hAnsi="宋体" w:eastAsia="宋体" w:cs="宋体"/>
          <w:color w:val="000000"/>
          <w:sz w:val="21"/>
          <w:u w:val="none"/>
          <w:shd w:val="clear" w:color="auto" w:fill="auto"/>
          <w:vertAlign w:val="baseline"/>
        </w:rPr>
        <w:t>仅为真核细胞的十分之一至万分之一</w:t>
      </w:r>
      <w:r>
        <w:rPr>
          <w:rFonts w:ascii="Times New Roman" w:hAnsi="Times New Roman" w:eastAsia="Times New Roman" w:cs="Times New Roman"/>
          <w:color w:val="000000"/>
          <w:sz w:val="21"/>
          <w:u w:val="none"/>
          <w:shd w:val="clear" w:color="auto" w:fill="auto"/>
          <w:vertAlign w:val="baseline"/>
        </w:rPr>
        <w:t>。</w:t>
      </w:r>
    </w:p>
    <w:p w14:paraId="55CEC644">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（1）①</w:t>
      </w:r>
      <w:r>
        <w:rPr>
          <w:rFonts w:ascii="宋体" w:hAnsi="宋体" w:eastAsia="宋体" w:cs="宋体"/>
          <w:color w:val="000000"/>
          <w:sz w:val="21"/>
          <w:u w:val="none"/>
          <w:shd w:val="clear" w:color="auto" w:fill="auto"/>
          <w:vertAlign w:val="baseline"/>
        </w:rPr>
        <w:t>制作豆腐乳的毛霉属于真核生物</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酿酒用的酵母菌属于真核生物</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制作酸奶的乳酸菌属于原核生物</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肠道中的大肠杆菌属于原核生物</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造成水污染的蓝细菌属于原核生物</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导致流感的病毒不具有细胞结构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原核生物有</w:t>
      </w:r>
      <w:r>
        <w:rPr>
          <w:rFonts w:ascii="Times New Roman" w:hAnsi="Times New Roman" w:eastAsia="Times New Roman" w:cs="Times New Roman"/>
          <w:color w:val="000000"/>
          <w:sz w:val="21"/>
          <w:u w:val="none"/>
          <w:shd w:val="clear" w:color="auto" w:fill="auto"/>
          <w:vertAlign w:val="baseline"/>
        </w:rPr>
        <w:t>③④⑤，</w:t>
      </w:r>
      <w:r>
        <w:rPr>
          <w:rFonts w:ascii="宋体" w:hAnsi="宋体" w:eastAsia="宋体" w:cs="宋体"/>
          <w:color w:val="000000"/>
          <w:sz w:val="21"/>
          <w:u w:val="none"/>
          <w:shd w:val="clear" w:color="auto" w:fill="auto"/>
          <w:vertAlign w:val="baseline"/>
        </w:rPr>
        <w:t>它们无成形的细胞核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是由环状的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分子直接控制细胞的生命活动</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是病毒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的最本质区别是</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无细胞结构</w:t>
      </w:r>
      <w:r>
        <w:rPr>
          <w:rFonts w:ascii="Times New Roman" w:hAnsi="Times New Roman" w:eastAsia="Times New Roman" w:cs="Times New Roman"/>
          <w:color w:val="000000"/>
          <w:sz w:val="21"/>
          <w:u w:val="none"/>
          <w:shd w:val="clear" w:color="auto" w:fill="auto"/>
          <w:vertAlign w:val="baseline"/>
        </w:rPr>
        <w:t>。</w:t>
      </w:r>
    </w:p>
    <w:p w14:paraId="3282BB02">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支原体和细菌都是原核生物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但是支原体没有细胞壁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因此青霉素会干扰细菌细胞壁的形成</w:t>
      </w:r>
      <w:r>
        <w:rPr>
          <w:rFonts w:ascii="Times New Roman" w:hAnsi="Times New Roman" w:eastAsia="Times New Roman" w:cs="Times New Roman"/>
          <w:color w:val="000000"/>
          <w:sz w:val="21"/>
          <w:u w:val="none"/>
          <w:shd w:val="clear" w:color="auto" w:fill="auto"/>
          <w:vertAlign w:val="baseline"/>
        </w:rPr>
        <w:t>。</w:t>
      </w:r>
    </w:p>
    <w:p w14:paraId="260463C3">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（3）⑤</w:t>
      </w:r>
      <w:r>
        <w:rPr>
          <w:rFonts w:ascii="宋体" w:hAnsi="宋体" w:eastAsia="宋体" w:cs="宋体"/>
          <w:color w:val="000000"/>
          <w:sz w:val="21"/>
          <w:u w:val="none"/>
          <w:shd w:val="clear" w:color="auto" w:fill="auto"/>
          <w:vertAlign w:val="baseline"/>
        </w:rPr>
        <w:t>是蓝细菌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能够利用光能进行生命活动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其属于自养生物</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蓝细菌包括颤蓝细菌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念珠蓝细菌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色球蓝细菌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发菜等</w:t>
      </w:r>
      <w:r>
        <w:rPr>
          <w:rFonts w:ascii="Times New Roman" w:hAnsi="Times New Roman" w:eastAsia="Times New Roman" w:cs="Times New Roman"/>
          <w:color w:val="000000"/>
          <w:sz w:val="21"/>
          <w:u w:val="none"/>
          <w:shd w:val="clear" w:color="auto" w:fill="auto"/>
          <w:vertAlign w:val="baseline"/>
        </w:rPr>
        <w:t>。</w:t>
      </w:r>
    </w:p>
    <w:p w14:paraId="0D2DD660">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22．（1）Zn、Fe         P、Ca</w:t>
      </w:r>
    </w:p>
    <w:p w14:paraId="47F633A8">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猪肉包子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杂粮粥</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纤维素和淀粉</w:t>
      </w:r>
    </w:p>
    <w:p w14:paraId="36BA8B4C">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没有</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空间结构变的伸展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松散</w:t>
      </w:r>
    </w:p>
    <w:p w14:paraId="549E5FA4">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橘黄</w:t>
      </w:r>
    </w:p>
    <w:p w14:paraId="6977DB35">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乳糖</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维生素</w:t>
      </w:r>
      <w:r>
        <w:rPr>
          <w:rFonts w:ascii="Times New Roman" w:hAnsi="Times New Roman" w:eastAsia="Times New Roman" w:cs="Times New Roman"/>
          <w:color w:val="000000"/>
          <w:sz w:val="21"/>
          <w:u w:val="none"/>
          <w:shd w:val="clear" w:color="auto" w:fill="auto"/>
          <w:vertAlign w:val="baseline"/>
        </w:rPr>
        <w:t xml:space="preserve">D     </w:t>
      </w:r>
    </w:p>
    <w:p w14:paraId="7938FABB">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微量元素包括</w:t>
      </w:r>
      <w:r>
        <w:rPr>
          <w:rFonts w:ascii="Times New Roman" w:hAnsi="Times New Roman" w:eastAsia="Times New Roman" w:cs="Times New Roman"/>
          <w:color w:val="000000"/>
          <w:sz w:val="21"/>
          <w:u w:val="none"/>
          <w:shd w:val="clear" w:color="auto" w:fill="auto"/>
          <w:vertAlign w:val="baseline"/>
        </w:rPr>
        <w:t>Fe、Mn、Zn、Cu、B、Mo。</w:t>
      </w:r>
      <w:r>
        <w:rPr>
          <w:rFonts w:ascii="宋体" w:hAnsi="宋体" w:eastAsia="宋体" w:cs="宋体"/>
          <w:color w:val="000000"/>
          <w:sz w:val="21"/>
          <w:u w:val="none"/>
          <w:shd w:val="clear" w:color="auto" w:fill="auto"/>
          <w:vertAlign w:val="baseline"/>
        </w:rPr>
        <w:t>大量元素包括</w:t>
      </w:r>
      <w:r>
        <w:rPr>
          <w:rFonts w:ascii="Times New Roman" w:hAnsi="Times New Roman" w:eastAsia="Times New Roman" w:cs="Times New Roman"/>
          <w:color w:val="000000"/>
          <w:sz w:val="21"/>
          <w:u w:val="none"/>
          <w:shd w:val="clear" w:color="auto" w:fill="auto"/>
          <w:vertAlign w:val="baseline"/>
        </w:rPr>
        <w:t>C、H、O、N、P、S、K、Ca、Mg。</w:t>
      </w:r>
    </w:p>
    <w:p w14:paraId="56864F21">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加热蛋白质空间结构改变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不破坏肽键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依然能和双缩脲试剂反应</w:t>
      </w:r>
      <w:r>
        <w:rPr>
          <w:rFonts w:ascii="Times New Roman" w:hAnsi="Times New Roman" w:eastAsia="Times New Roman" w:cs="Times New Roman"/>
          <w:color w:val="000000"/>
          <w:sz w:val="21"/>
          <w:u w:val="none"/>
          <w:shd w:val="clear" w:color="auto" w:fill="auto"/>
          <w:vertAlign w:val="baseline"/>
        </w:rPr>
        <w:t>。</w:t>
      </w:r>
    </w:p>
    <w:p w14:paraId="0E850542">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体积分数为</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的酒精溶液可用于洗去苏丹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浮色</w:t>
      </w:r>
      <w:r>
        <w:rPr>
          <w:rFonts w:ascii="Times New Roman" w:hAnsi="Times New Roman" w:eastAsia="Times New Roman" w:cs="Times New Roman"/>
          <w:color w:val="000000"/>
          <w:sz w:val="21"/>
          <w:u w:val="none"/>
          <w:shd w:val="clear" w:color="auto" w:fill="auto"/>
          <w:vertAlign w:val="baseline"/>
        </w:rPr>
        <w:t>。</w:t>
      </w:r>
    </w:p>
    <w:p w14:paraId="53CC108C">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无机盐是细胞内必不可少的化合物的重要组成成分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也可以维持细胞和生物体正常的生命活动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或者维持酸碱值和渗透压</w:t>
      </w:r>
      <w:r>
        <w:rPr>
          <w:rFonts w:ascii="Times New Roman" w:hAnsi="Times New Roman" w:eastAsia="Times New Roman" w:cs="Times New Roman"/>
          <w:color w:val="000000"/>
          <w:sz w:val="21"/>
          <w:u w:val="none"/>
          <w:shd w:val="clear" w:color="auto" w:fill="auto"/>
          <w:vertAlign w:val="baseline"/>
        </w:rPr>
        <w:t>。</w:t>
      </w:r>
    </w:p>
    <w:p w14:paraId="5B5258C2">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该早餐中富含有</w:t>
      </w:r>
      <w:r>
        <w:rPr>
          <w:rFonts w:ascii="Times New Roman" w:hAnsi="Times New Roman" w:eastAsia="Times New Roman" w:cs="Times New Roman"/>
          <w:color w:val="000000"/>
          <w:sz w:val="21"/>
          <w:u w:val="none"/>
          <w:shd w:val="clear" w:color="auto" w:fill="auto"/>
          <w:vertAlign w:val="baseline"/>
        </w:rPr>
        <w:t>K、Ca、Zn、P、Mg、Fe</w:t>
      </w:r>
      <w:r>
        <w:rPr>
          <w:rFonts w:ascii="宋体" w:hAnsi="宋体" w:eastAsia="宋体" w:cs="宋体"/>
          <w:color w:val="000000"/>
          <w:sz w:val="21"/>
          <w:u w:val="none"/>
          <w:shd w:val="clear" w:color="auto" w:fill="auto"/>
          <w:vertAlign w:val="baseline"/>
        </w:rPr>
        <w:t>等人体必需元素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其中属于微量元素的是</w:t>
      </w:r>
      <w:r>
        <w:rPr>
          <w:rFonts w:ascii="Times New Roman" w:hAnsi="Times New Roman" w:eastAsia="Times New Roman" w:cs="Times New Roman"/>
          <w:color w:val="000000"/>
          <w:sz w:val="21"/>
          <w:u w:val="none"/>
          <w:shd w:val="clear" w:color="auto" w:fill="auto"/>
          <w:vertAlign w:val="baseline"/>
        </w:rPr>
        <w:t>Zn、Fe，</w:t>
      </w:r>
      <w:r>
        <w:rPr>
          <w:rFonts w:ascii="宋体" w:hAnsi="宋体" w:eastAsia="宋体" w:cs="宋体"/>
          <w:color w:val="000000"/>
          <w:sz w:val="21"/>
          <w:u w:val="none"/>
          <w:shd w:val="clear" w:color="auto" w:fill="auto"/>
          <w:vertAlign w:val="baseline"/>
        </w:rPr>
        <w:t>属于大量元素的是</w:t>
      </w:r>
      <w:r>
        <w:rPr>
          <w:rFonts w:ascii="Times New Roman" w:hAnsi="Times New Roman" w:eastAsia="Times New Roman" w:cs="Times New Roman"/>
          <w:color w:val="000000"/>
          <w:sz w:val="21"/>
          <w:u w:val="none"/>
          <w:shd w:val="clear" w:color="auto" w:fill="auto"/>
          <w:vertAlign w:val="baseline"/>
        </w:rPr>
        <w:t>P、Ca。</w:t>
      </w:r>
    </w:p>
    <w:p w14:paraId="64292611">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结合题干信息可知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该早餐中富含植物淀粉的食物是猪肉包子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杂粮粥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可以为一上午的生命活动提供能量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肉片里面含有糖原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生菜中含有纤维素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面饼中含有淀粉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一份卷饼早餐中包括的多糖有糖原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纤维素和淀粉</w:t>
      </w:r>
      <w:r>
        <w:rPr>
          <w:rFonts w:ascii="Times New Roman" w:hAnsi="Times New Roman" w:eastAsia="Times New Roman" w:cs="Times New Roman"/>
          <w:color w:val="000000"/>
          <w:sz w:val="21"/>
          <w:u w:val="none"/>
          <w:shd w:val="clear" w:color="auto" w:fill="auto"/>
          <w:vertAlign w:val="baseline"/>
        </w:rPr>
        <w:t>。</w:t>
      </w:r>
    </w:p>
    <w:p w14:paraId="24E601DA">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蛋白质不能直接被人体吸收而是要消化成氨基酸后才能被吸收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加热使蛋白质变性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是使蛋白质的空间结构改变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并不影响其氨基酸组成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故其营养价值没有被破坏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由于高温使蛋白质分子的空间结构变的伸展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松散容易被蛋白酶水解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熟瘦肉容易消化</w:t>
      </w:r>
      <w:r>
        <w:rPr>
          <w:rFonts w:ascii="Times New Roman" w:hAnsi="Times New Roman" w:eastAsia="Times New Roman" w:cs="Times New Roman"/>
          <w:color w:val="000000"/>
          <w:sz w:val="21"/>
          <w:u w:val="none"/>
          <w:shd w:val="clear" w:color="auto" w:fill="auto"/>
          <w:vertAlign w:val="baseline"/>
        </w:rPr>
        <w:t>。</w:t>
      </w:r>
    </w:p>
    <w:p w14:paraId="6678B6CA">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肥肉中含有脂肪较多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检验脂肪滴用苏丹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会看到脂肪细胞中被染成橘黄色的脂肪颗粒</w:t>
      </w:r>
      <w:r>
        <w:rPr>
          <w:rFonts w:ascii="Times New Roman" w:hAnsi="Times New Roman" w:eastAsia="Times New Roman" w:cs="Times New Roman"/>
          <w:color w:val="000000"/>
          <w:sz w:val="21"/>
          <w:u w:val="none"/>
          <w:shd w:val="clear" w:color="auto" w:fill="auto"/>
          <w:vertAlign w:val="baseline"/>
        </w:rPr>
        <w:t>。</w:t>
      </w:r>
    </w:p>
    <w:p w14:paraId="36294FA7">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牛奶中含量较多的二糖是乳糖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有的品牌牛奶中会添加钙的成分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为了有效促进肠道对其吸收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同时补充维生素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效果会更好</w:t>
      </w:r>
      <w:r>
        <w:rPr>
          <w:rFonts w:ascii="Times New Roman" w:hAnsi="Times New Roman" w:eastAsia="Times New Roman" w:cs="Times New Roman"/>
          <w:color w:val="000000"/>
          <w:sz w:val="21"/>
          <w:u w:val="none"/>
          <w:shd w:val="clear" w:color="auto" w:fill="auto"/>
          <w:vertAlign w:val="baseline"/>
        </w:rPr>
        <w:t xml:space="preserve">。   </w:t>
      </w:r>
    </w:p>
    <w:p w14:paraId="1569E1CE">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23．（1）</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磷脂双分子层</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上</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直径和形状</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大小和电荷</w:t>
      </w:r>
    </w:p>
    <w:p w14:paraId="4BDCD34F">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（2）④     </w:t>
      </w:r>
      <w:r>
        <w:rPr>
          <w:rFonts w:ascii="宋体" w:hAnsi="宋体" w:eastAsia="宋体" w:cs="宋体"/>
          <w:color w:val="000000"/>
          <w:sz w:val="21"/>
          <w:u w:val="none"/>
          <w:shd w:val="clear" w:color="auto" w:fill="auto"/>
          <w:vertAlign w:val="baseline"/>
        </w:rPr>
        <w:t>载体蛋白数量有限</w:t>
      </w:r>
    </w:p>
    <w:p w14:paraId="0760BFAD">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糖类会转变成脂肪</w:t>
      </w:r>
      <w:r>
        <w:rPr>
          <w:rFonts w:ascii="Times New Roman" w:hAnsi="Times New Roman" w:eastAsia="Times New Roman" w:cs="Times New Roman"/>
          <w:color w:val="000000"/>
          <w:sz w:val="21"/>
          <w:u w:val="none"/>
          <w:shd w:val="clear" w:color="auto" w:fill="auto"/>
          <w:vertAlign w:val="baseline"/>
        </w:rPr>
        <w:t xml:space="preserve">     ③④</w:t>
      </w:r>
    </w:p>
    <w:p w14:paraId="43E4465E">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 xml:space="preserve">     ②③⑤</w:t>
      </w:r>
    </w:p>
    <w:p w14:paraId="7E2446EA">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对图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进行分析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过程不需要载体和能量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属于自由扩散</w:t>
      </w:r>
      <w:r>
        <w:rPr>
          <w:rFonts w:ascii="Times New Roman" w:hAnsi="Times New Roman" w:eastAsia="Times New Roman" w:cs="Times New Roman"/>
          <w:color w:val="000000"/>
          <w:sz w:val="21"/>
          <w:u w:val="none"/>
          <w:shd w:val="clear" w:color="auto" w:fill="auto"/>
          <w:vertAlign w:val="baseline"/>
        </w:rPr>
        <w:t>；②③</w:t>
      </w:r>
      <w:r>
        <w:rPr>
          <w:rFonts w:ascii="宋体" w:hAnsi="宋体" w:eastAsia="宋体" w:cs="宋体"/>
          <w:color w:val="000000"/>
          <w:sz w:val="21"/>
          <w:u w:val="none"/>
          <w:shd w:val="clear" w:color="auto" w:fill="auto"/>
          <w:vertAlign w:val="baseline"/>
        </w:rPr>
        <w:t>过程需要转运蛋白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属于协助扩散</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过程需要载体和能量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 xml:space="preserve">。 </w:t>
      </w:r>
    </w:p>
    <w:p w14:paraId="204053D7">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对图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进行分析</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段随着氧气浓度的增加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物质跨膜运输的速率增加</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段因为载体的数量有限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随着氧气浓度的增加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物质跨膜运输速率不再增加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说明载体和能量是这种运输方式的影响因素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w:t>
      </w:r>
    </w:p>
    <w:p w14:paraId="18B84C54">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所示结构的基本支架是甲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即磷脂双分子层</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在细胞内合成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因此可知图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下侧是细胞的内侧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上侧是细胞外侧</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途径表示的跨膜运输方式所需转运蛋白的特点是只容许与自身通道的直径和形状相适配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大小和电荷相适宜的分子或离子通过</w:t>
      </w:r>
      <w:r>
        <w:rPr>
          <w:rFonts w:ascii="Times New Roman" w:hAnsi="Times New Roman" w:eastAsia="Times New Roman" w:cs="Times New Roman"/>
          <w:color w:val="000000"/>
          <w:sz w:val="21"/>
          <w:u w:val="none"/>
          <w:shd w:val="clear" w:color="auto" w:fill="auto"/>
          <w:vertAlign w:val="baseline"/>
        </w:rPr>
        <w:t>。</w:t>
      </w:r>
    </w:p>
    <w:p w14:paraId="2C8C006F">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代表的运输方式受氧气浓度限制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即需要能量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代表的物质运输方式一致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图中曲线出现</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段的主要原因是载体蛋白数量有限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随着氧气浓度的增加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物质跨膜运输速率不再增加</w:t>
      </w:r>
      <w:r>
        <w:rPr>
          <w:rFonts w:ascii="Times New Roman" w:hAnsi="Times New Roman" w:eastAsia="Times New Roman" w:cs="Times New Roman"/>
          <w:color w:val="000000"/>
          <w:sz w:val="21"/>
          <w:u w:val="none"/>
          <w:shd w:val="clear" w:color="auto" w:fill="auto"/>
          <w:vertAlign w:val="baseline"/>
        </w:rPr>
        <w:t>。</w:t>
      </w:r>
    </w:p>
    <w:p w14:paraId="301744F3">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摄入糖类过多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部分糖类会转变成脂肪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导致肥胖</w:t>
      </w:r>
      <w:r>
        <w:rPr>
          <w:rFonts w:ascii="Times New Roman" w:hAnsi="Times New Roman" w:eastAsia="Times New Roman" w:cs="Times New Roman"/>
          <w:color w:val="000000"/>
          <w:sz w:val="21"/>
          <w:u w:val="none"/>
          <w:shd w:val="clear" w:color="auto" w:fill="auto"/>
          <w:vertAlign w:val="baseline"/>
        </w:rPr>
        <w:t>。</w:t>
      </w:r>
    </w:p>
    <w:p w14:paraId="047EFD0E">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脂滴由一层磷脂分子构成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不属于膜的结构</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6791C29">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脂滴从内质网分离体现了磷脂分子具有流动性</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D0F4553">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脂滴具有储存脂肪的功能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可以用来贮存能量</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C9ECD90">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脂滴通过其表面的功能蛋白参与细胞信号传递等过程</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4530463">
      <w:pPr>
        <w:pStyle w:val="30"/>
        <w:spacing w:line="320" w:lineRule="auto"/>
        <w:jc w:val="left"/>
        <w:textAlignment w:val="center"/>
        <w:rPr>
          <w:sz w:val="21"/>
        </w:rPr>
      </w:pPr>
      <w:r>
        <w:rPr>
          <w:rFonts w:ascii="宋体" w:hAnsi="宋体" w:eastAsia="宋体" w:cs="宋体"/>
          <w:color w:val="000000"/>
          <w:sz w:val="21"/>
          <w:u w:val="none"/>
          <w:shd w:val="clear" w:color="auto" w:fill="auto"/>
          <w:vertAlign w:val="baseline"/>
        </w:rPr>
        <w:t>故选</w:t>
      </w:r>
      <w:r>
        <w:rPr>
          <w:rFonts w:ascii="Times New Roman" w:hAnsi="Times New Roman" w:eastAsia="Times New Roman" w:cs="Times New Roman"/>
          <w:color w:val="000000"/>
          <w:sz w:val="21"/>
          <w:u w:val="none"/>
          <w:shd w:val="clear" w:color="auto" w:fill="auto"/>
          <w:vertAlign w:val="baseline"/>
        </w:rPr>
        <w:t>③④。</w:t>
      </w:r>
    </w:p>
    <w:p w14:paraId="61F39D51">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由于糖脂代谢异常产生的自由基主要攻击肝细胞的细胞膜的磷脂分子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导致肝细胞细胞膜受损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细胞膜的控制物质进出细胞功能丧失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因此血液谷丙转氨酶含量升高</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自由基攻击肝细胞的磷脂分子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所以自由基增多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会导致内质网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细胞核等具膜结构裂解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核糖体没有膜结构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进而引起肝细胞裂解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导致肝功能损伤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故选</w:t>
      </w:r>
      <w:r>
        <w:rPr>
          <w:rFonts w:ascii="Times New Roman" w:hAnsi="Times New Roman" w:eastAsia="Times New Roman" w:cs="Times New Roman"/>
          <w:color w:val="000000"/>
          <w:sz w:val="21"/>
          <w:u w:val="none"/>
          <w:shd w:val="clear" w:color="auto" w:fill="auto"/>
          <w:vertAlign w:val="baseline"/>
        </w:rPr>
        <w:t>②③⑤。</w:t>
      </w:r>
    </w:p>
    <w:p w14:paraId="0806988D">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24．（1）</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核仁</w:t>
      </w:r>
    </w:p>
    <w:p w14:paraId="5319C3D2">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（2）Ⅳ         </w:t>
      </w:r>
      <w:r>
        <w:rPr>
          <w:rFonts w:ascii="宋体" w:hAnsi="宋体" w:eastAsia="宋体" w:cs="宋体"/>
          <w:color w:val="000000"/>
          <w:sz w:val="21"/>
          <w:u w:val="none"/>
          <w:shd w:val="clear" w:color="auto" w:fill="auto"/>
          <w:vertAlign w:val="baseline"/>
        </w:rPr>
        <w:t>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叶绿体和中心体</w:t>
      </w:r>
    </w:p>
    <w:p w14:paraId="49D1D48B">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（3）Ⅱ     ④</w:t>
      </w:r>
    </w:p>
    <w:p w14:paraId="6FD61EE0">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蛋白质的种类和数目不同</w:t>
      </w:r>
    </w:p>
    <w:p w14:paraId="13CF9D67">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核孔</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实现核质之间的物质交换和信息交流</w:t>
      </w:r>
    </w:p>
    <w:p w14:paraId="0E6034A7">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同种物质不同时期</w:t>
      </w:r>
    </w:p>
    <w:p w14:paraId="63FAA6F1">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分析题干中</w:t>
      </w:r>
      <w:r>
        <w:rPr>
          <w:rFonts w:ascii="Times New Roman" w:hAnsi="Times New Roman" w:eastAsia="Times New Roman" w:cs="Times New Roman"/>
          <w:color w:val="000000"/>
          <w:sz w:val="21"/>
          <w:u w:val="none"/>
          <w:shd w:val="clear" w:color="auto" w:fill="auto"/>
          <w:vertAlign w:val="baseline"/>
        </w:rPr>
        <w:t>Ⅰ-Ⅳ</w:t>
      </w:r>
      <w:r>
        <w:rPr>
          <w:rFonts w:ascii="宋体" w:hAnsi="宋体" w:eastAsia="宋体" w:cs="宋体"/>
          <w:color w:val="000000"/>
          <w:sz w:val="21"/>
          <w:u w:val="none"/>
          <w:shd w:val="clear" w:color="auto" w:fill="auto"/>
          <w:vertAlign w:val="baseline"/>
        </w:rPr>
        <w:t>四类细胞的亚显微结构模式图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细胞具有中心体等结构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属于动物细胞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细胞有细胞壁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属于高等植物细胞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细胞中没有成形的细胞核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有拟核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属于原核细胞中的蓝细菌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Ⅳ</w:t>
      </w:r>
      <w:r>
        <w:rPr>
          <w:rFonts w:ascii="宋体" w:hAnsi="宋体" w:eastAsia="宋体" w:cs="宋体"/>
          <w:color w:val="000000"/>
          <w:sz w:val="21"/>
          <w:u w:val="none"/>
          <w:shd w:val="clear" w:color="auto" w:fill="auto"/>
          <w:vertAlign w:val="baseline"/>
        </w:rPr>
        <w:t>细胞有细胞壁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中心体等结构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属于低等植物细胞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图中结构</w:t>
      </w:r>
      <w:r>
        <w:rPr>
          <w:rFonts w:ascii="Times New Roman" w:hAnsi="Times New Roman" w:eastAsia="Times New Roman" w:cs="Times New Roman"/>
          <w:color w:val="000000"/>
          <w:sz w:val="21"/>
          <w:u w:val="none"/>
          <w:shd w:val="clear" w:color="auto" w:fill="auto"/>
          <w:vertAlign w:val="baseline"/>
        </w:rPr>
        <w:t>①～⑥</w:t>
      </w:r>
      <w:r>
        <w:rPr>
          <w:rFonts w:ascii="宋体" w:hAnsi="宋体" w:eastAsia="宋体" w:cs="宋体"/>
          <w:color w:val="000000"/>
          <w:sz w:val="21"/>
          <w:u w:val="none"/>
          <w:shd w:val="clear" w:color="auto" w:fill="auto"/>
          <w:vertAlign w:val="baseline"/>
        </w:rPr>
        <w:t>依次是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p>
    <w:p w14:paraId="706A16EE">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细胞具有中心体等结构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属于动物细胞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细胞有细胞壁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属于高等植物细胞</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细胞为蓝细菌</w:t>
      </w:r>
      <w:r>
        <w:rPr>
          <w:rFonts w:ascii="Times New Roman" w:hAnsi="Times New Roman" w:eastAsia="Times New Roman" w:cs="Times New Roman"/>
          <w:color w:val="000000"/>
          <w:sz w:val="21"/>
          <w:u w:val="none"/>
          <w:shd w:val="clear" w:color="auto" w:fill="auto"/>
          <w:vertAlign w:val="baseline"/>
        </w:rPr>
        <w:t>，Ⅳ</w:t>
      </w:r>
      <w:r>
        <w:rPr>
          <w:rFonts w:ascii="宋体" w:hAnsi="宋体" w:eastAsia="宋体" w:cs="宋体"/>
          <w:color w:val="000000"/>
          <w:sz w:val="21"/>
          <w:u w:val="none"/>
          <w:shd w:val="clear" w:color="auto" w:fill="auto"/>
          <w:vertAlign w:val="baseline"/>
        </w:rPr>
        <w:t>细胞为低等植物细胞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这四类细胞中共有的细胞器是核糖体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真核细胞中与核糖体合成有关的细胞结构是细胞核中的核仁</w:t>
      </w:r>
      <w:r>
        <w:rPr>
          <w:rFonts w:ascii="Times New Roman" w:hAnsi="Times New Roman" w:eastAsia="Times New Roman" w:cs="Times New Roman"/>
          <w:color w:val="000000"/>
          <w:sz w:val="21"/>
          <w:u w:val="none"/>
          <w:shd w:val="clear" w:color="auto" w:fill="auto"/>
          <w:vertAlign w:val="baseline"/>
        </w:rPr>
        <w:t>。</w:t>
      </w:r>
    </w:p>
    <w:p w14:paraId="3DF035A3">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（2）Ⅳ</w:t>
      </w:r>
      <w:r>
        <w:rPr>
          <w:rFonts w:ascii="宋体" w:hAnsi="宋体" w:eastAsia="宋体" w:cs="宋体"/>
          <w:color w:val="000000"/>
          <w:sz w:val="21"/>
          <w:u w:val="none"/>
          <w:shd w:val="clear" w:color="auto" w:fill="auto"/>
          <w:vertAlign w:val="baseline"/>
        </w:rPr>
        <w:t>含叶绿体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又含中心体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故为低等植物细胞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可以代表绿藻细胞</w:t>
      </w:r>
      <w:r>
        <w:rPr>
          <w:rFonts w:ascii="Times New Roman" w:hAnsi="Times New Roman" w:eastAsia="Times New Roman" w:cs="Times New Roman"/>
          <w:color w:val="000000"/>
          <w:sz w:val="21"/>
          <w:u w:val="none"/>
          <w:shd w:val="clear" w:color="auto" w:fill="auto"/>
          <w:vertAlign w:val="baseline"/>
        </w:rPr>
        <w:t>。</w:t>
      </w:r>
    </w:p>
    <w:p w14:paraId="0ADB8234">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图中的</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可以代表洋葱根尖成熟区细胞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但不应出现的结构是</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p>
    <w:p w14:paraId="692D5BAB">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图中的各种生物膜结构和化学成分相似但功能差别较大的原因是蛋白质的种类和数目不同</w:t>
      </w:r>
      <w:r>
        <w:rPr>
          <w:rFonts w:ascii="Times New Roman" w:hAnsi="Times New Roman" w:eastAsia="Times New Roman" w:cs="Times New Roman"/>
          <w:color w:val="000000"/>
          <w:sz w:val="21"/>
          <w:u w:val="none"/>
          <w:shd w:val="clear" w:color="auto" w:fill="auto"/>
          <w:vertAlign w:val="baseline"/>
        </w:rPr>
        <w:t>。</w:t>
      </w:r>
    </w:p>
    <w:p w14:paraId="7620EAB7">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亲核蛋白通过核孔进入细胞核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代谢越旺盛的细胞该结构数量越多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原因是代谢越旺盛的细胞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核质间物质交换和信息交流越频繁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而核孔能实现核质之间的物质交换和信息交流</w:t>
      </w:r>
      <w:r>
        <w:rPr>
          <w:rFonts w:ascii="Times New Roman" w:hAnsi="Times New Roman" w:eastAsia="Times New Roman" w:cs="Times New Roman"/>
          <w:color w:val="000000"/>
          <w:sz w:val="21"/>
          <w:u w:val="none"/>
          <w:shd w:val="clear" w:color="auto" w:fill="auto"/>
          <w:vertAlign w:val="baseline"/>
        </w:rPr>
        <w:t>。</w:t>
      </w:r>
    </w:p>
    <w:p w14:paraId="095B992C">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染色质和染色体的关系是同种物质不同时期的两种存在状态</w:t>
      </w:r>
      <w:r>
        <w:rPr>
          <w:rFonts w:ascii="Times New Roman" w:hAnsi="Times New Roman" w:eastAsia="Times New Roman" w:cs="Times New Roman"/>
          <w:color w:val="000000"/>
          <w:sz w:val="21"/>
          <w:u w:val="none"/>
          <w:shd w:val="clear" w:color="auto" w:fill="auto"/>
          <w:vertAlign w:val="baseline"/>
        </w:rPr>
        <w:t>。</w:t>
      </w:r>
    </w:p>
    <w:p w14:paraId="6CB99993">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25．（1）</w:t>
      </w:r>
      <w:r>
        <w:rPr>
          <w:rFonts w:ascii="宋体" w:hAnsi="宋体" w:eastAsia="宋体" w:cs="宋体"/>
          <w:color w:val="000000"/>
          <w:sz w:val="21"/>
          <w:u w:val="none"/>
          <w:shd w:val="clear" w:color="auto" w:fill="auto"/>
          <w:vertAlign w:val="baseline"/>
        </w:rPr>
        <w:t>调节机体的生命活动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信息传递</w:t>
      </w:r>
      <w:r>
        <w:rPr>
          <w:rFonts w:ascii="Times New Roman" w:hAnsi="Times New Roman" w:eastAsia="Times New Roman" w:cs="Times New Roman"/>
          <w:color w:val="000000"/>
          <w:sz w:val="21"/>
          <w:u w:val="none"/>
          <w:shd w:val="clear" w:color="auto" w:fill="auto"/>
          <w:vertAlign w:val="baseline"/>
        </w:rPr>
        <w:t>）</w:t>
      </w:r>
    </w:p>
    <w:p w14:paraId="34BE4D2D">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（2）ABC</w:t>
      </w:r>
    </w:p>
    <w:p w14:paraId="47947919">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肽</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加工与分选</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胞吐</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受体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流动性</w:t>
      </w:r>
    </w:p>
    <w:p w14:paraId="16ECD744">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胰岛素原</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信号肽</w:t>
      </w:r>
    </w:p>
    <w:p w14:paraId="1EC6CDDD">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分泌蛋白合成与分泌过程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核糖体合成蛋白质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内质网进行粗加工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高尔基体进行再加工形成成熟的蛋白质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整体过程需要线粒体提供能量</w:t>
      </w:r>
      <w:r>
        <w:rPr>
          <w:rFonts w:ascii="Times New Roman" w:hAnsi="Times New Roman" w:eastAsia="Times New Roman" w:cs="Times New Roman"/>
          <w:color w:val="000000"/>
          <w:sz w:val="21"/>
          <w:u w:val="none"/>
          <w:shd w:val="clear" w:color="auto" w:fill="auto"/>
          <w:vertAlign w:val="baseline"/>
        </w:rPr>
        <w:t>。</w:t>
      </w:r>
    </w:p>
    <w:p w14:paraId="7D25F510">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胰岛素的化学本质是蛋白质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能降低血糖浓度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从而体现了蛋白质具有调节机体的生命活动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或信息传递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的功能</w:t>
      </w:r>
      <w:r>
        <w:rPr>
          <w:rFonts w:ascii="Times New Roman" w:hAnsi="Times New Roman" w:eastAsia="Times New Roman" w:cs="Times New Roman"/>
          <w:color w:val="000000"/>
          <w:sz w:val="21"/>
          <w:u w:val="none"/>
          <w:shd w:val="clear" w:color="auto" w:fill="auto"/>
          <w:vertAlign w:val="baseline"/>
        </w:rPr>
        <w:t>。</w:t>
      </w:r>
    </w:p>
    <w:p w14:paraId="6F9ED07D">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（2）A、</w:t>
      </w:r>
      <w:r>
        <w:rPr>
          <w:rFonts w:ascii="宋体" w:hAnsi="宋体" w:eastAsia="宋体" w:cs="宋体"/>
          <w:color w:val="000000"/>
          <w:sz w:val="21"/>
          <w:u w:val="none"/>
          <w:shd w:val="clear" w:color="auto" w:fill="auto"/>
          <w:vertAlign w:val="baseline"/>
        </w:rPr>
        <w:t>含有胰岛素的囊泡无法与细胞膜融合从而导致胰岛素无法释放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使其分泌不足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引起</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型糖尿病</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胰岛素属于分泌蛋白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细胞中内质网或高尔基体功能受损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可能导致胰岛素分泌减少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引起</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型糖尿病</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线粒体受损导致供能不足影响</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进而影响</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最后影响胰岛素的分泌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引起</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型糖尿病</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浓度偏高或细胞外</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浓度偏高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会促进胰岛素的分泌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不会引起</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型糖尿病</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67B9E28">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（3）①</w:t>
      </w:r>
      <w:r>
        <w:rPr>
          <w:rFonts w:ascii="宋体" w:hAnsi="宋体" w:eastAsia="宋体" w:cs="宋体"/>
          <w:color w:val="000000"/>
          <w:sz w:val="21"/>
          <w:u w:val="none"/>
          <w:shd w:val="clear" w:color="auto" w:fill="auto"/>
          <w:vertAlign w:val="baseline"/>
        </w:rPr>
        <w:t>最初合成的一段信号肽序列的场所是游离的核糖体</w:t>
      </w:r>
      <w:r>
        <w:rPr>
          <w:rFonts w:ascii="Times New Roman" w:hAnsi="Times New Roman" w:eastAsia="Times New Roman" w:cs="Times New Roman"/>
          <w:color w:val="000000"/>
          <w:sz w:val="21"/>
          <w:u w:val="none"/>
          <w:shd w:val="clear" w:color="auto" w:fill="auto"/>
          <w:vertAlign w:val="baseline"/>
        </w:rPr>
        <w:t>。</w:t>
      </w:r>
    </w:p>
    <w:p w14:paraId="0D8F2F40">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氨基酸通过肽键相连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内质网膜上的信号肽酶催化肽键断裂切除前胰岛素原的信号肽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产生胰岛素原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胰岛素原随内质网出芽产生的囊泡进入到高尔基体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经过高尔基体的加工与分选作用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最终生成胰岛素</w:t>
      </w:r>
      <w:r>
        <w:rPr>
          <w:rFonts w:ascii="Times New Roman" w:hAnsi="Times New Roman" w:eastAsia="Times New Roman" w:cs="Times New Roman"/>
          <w:color w:val="000000"/>
          <w:sz w:val="21"/>
          <w:u w:val="none"/>
          <w:shd w:val="clear" w:color="auto" w:fill="auto"/>
          <w:vertAlign w:val="baseline"/>
        </w:rPr>
        <w:t>。</w:t>
      </w:r>
    </w:p>
    <w:p w14:paraId="08334C6D">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胰岛素通过胞吐的跨膜运输方式分泌出细胞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需要膜上受体的参与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更离不开膜上磷脂双分子层的流动性</w:t>
      </w:r>
      <w:r>
        <w:rPr>
          <w:rFonts w:ascii="Times New Roman" w:hAnsi="Times New Roman" w:eastAsia="Times New Roman" w:cs="Times New Roman"/>
          <w:color w:val="000000"/>
          <w:sz w:val="21"/>
          <w:u w:val="none"/>
          <w:shd w:val="clear" w:color="auto" w:fill="auto"/>
          <w:vertAlign w:val="baseline"/>
        </w:rPr>
        <w:t>。</w:t>
      </w:r>
    </w:p>
    <w:p w14:paraId="78850168">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胰岛素先在游离核糖体上合成含信号肽的多肽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多肽与</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结合后翻译暂停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与内质网上的受体结合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核糖体带到内质网上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继续翻译成前胰岛素原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并在内质网中切去信号肽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初步加工成胰岛素原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胰岛素原被高尔基体加工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形成胰岛素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w:t>
      </w:r>
      <w:r>
        <w:rPr>
          <w:rFonts w:ascii="Times New Roman" w:hAnsi="Times New Roman" w:eastAsia="Times New Roman" w:cs="Times New Roman"/>
          <w:color w:val="000000"/>
          <w:sz w:val="21"/>
          <w:u w:val="none"/>
          <w:shd w:val="clear" w:color="auto" w:fill="auto"/>
          <w:vertAlign w:val="baseline"/>
        </w:rPr>
        <w:t>mRNA、</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会翻译产生前胰岛素原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经内质网加工后形成胰岛素原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w:t>
      </w:r>
      <w:r>
        <w:rPr>
          <w:rFonts w:ascii="Times New Roman" w:hAnsi="Times New Roman" w:eastAsia="Times New Roman" w:cs="Times New Roman"/>
          <w:color w:val="000000"/>
          <w:sz w:val="21"/>
          <w:u w:val="none"/>
          <w:shd w:val="clear" w:color="auto" w:fill="auto"/>
          <w:vertAlign w:val="baseline"/>
        </w:rPr>
        <w:t>mRNA、</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但没有内质网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因此翻译会被</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中止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只会形成信号肽</w:t>
      </w:r>
      <w:r>
        <w:rPr>
          <w:rFonts w:ascii="Times New Roman" w:hAnsi="Times New Roman" w:eastAsia="Times New Roman" w:cs="Times New Roman"/>
          <w:color w:val="000000"/>
          <w:sz w:val="21"/>
          <w:u w:val="none"/>
          <w:shd w:val="clear" w:color="auto" w:fill="auto"/>
          <w:vertAlign w:val="baseline"/>
        </w:rPr>
        <w:t>。</w:t>
      </w:r>
    </w:p>
    <w:p w14:paraId="5B0EA558">
      <w:pPr>
        <w:pStyle w:val="32"/>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84549F">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3B4D56">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5EDA0E">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B8570D">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117140">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5A261C0"/>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qFormat/>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67503f6b-bacd-4a28-927e-22d9a61d8e34"/>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54c3b16e-e97b-4d27-bee5-77efe4fe076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fee3d9f3-b812-470c-ae6c-220b4fb8fbe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47d6ed84-fc49-45c8-a1ff-9b37751262c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31e56cca-45d1-44df-a3aa-d13feb42c42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4f4a808a-6a42-4d0c-a4fc-c34ee65bc5e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cde2fc2f-4f9c-447c-802e-7c7209d0376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ce32e517-6ecb-4232-bfd3-82bf802d259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3945bacd-38da-432f-9ca8-866a94b0385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5c2e0c63-f27c-4c6a-a63f-51fd9b65a5a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58dc6e53-4257-495e-bd46-18e8e67cb23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bb17b75e-7bde-42e0-8160-550f51ab440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07a81420-b6c5-4d18-988f-dd4ad649419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6ca4ec6c-7e55-4dda-9c4c-152643f6466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ed32a71b-4f0c-4dfa-bdf5-190d30f981b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169122ce-710d-4871-ba18-5bd3b056fb0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2b13787a-0e3f-4844-a229-5a6f14f88e1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826f3d69-19c5-4b3e-82c9-1a51cbfbb6b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cf4c15cf-391e-4577-9bfd-113bce1fc53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d7ba160c-1661-461a-b00b-e027b736f6d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99a0b6c9-9b6a-4a66-b18c-34b08f3dfeb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85385e42-eb64-4c8c-86d7-c5bd024c02e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aec17a63-b4e6-4ed8-8f94-8499ff66931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8d457262-4fbd-40fd-ac6d-3ce1fbe0924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7a9ba83e-0f84-46b7-a20a-f025e6be262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77e4383d-353d-432f-9800-24211a9d8ff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subTitleStyle_14a120ea-4180-4352-a132-fb4f4f6f96ab"/>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18</Pages>
  <Words>14269</Words>
  <Characters>14803</Characters>
  <Lines>0</Lines>
  <Paragraphs>0</Paragraphs>
  <TotalTime>0</TotalTime>
  <ScaleCrop>false</ScaleCrop>
  <LinksUpToDate>false</LinksUpToDate>
  <CharactersWithSpaces>15356</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2026-05-18T13:48:00Z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2026-05-18T07:26:39Z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DFCEBF33719744278E9E838F1181E73E_12</vt:lpwstr>
  </property>
</Properties>
</file>