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8B26BE">
      <w:pPr>
        <w:pStyle w:val="5"/>
        <w:spacing w:after="100" w:afterAutospacing="0"/>
        <w:jc w:val="center"/>
      </w:pPr>
      <w:r>
        <w:t>广东省深圳市高级中学（集团）2025-2026学年高一上学期期末生物学试题</w:t>
      </w:r>
    </w:p>
    <w:p w14:paraId="53CF5CFB">
      <w:pPr>
        <w:pStyle w:val="6"/>
      </w:pPr>
    </w:p>
    <w:p w14:paraId="6E2E961C">
      <w:pPr>
        <w:pStyle w:val="7"/>
        <w:spacing w:before="200" w:beforeAutospacing="0" w:after="200" w:afterAutospacing="0"/>
      </w:pPr>
      <w:r>
        <w:t>一、单选题</w:t>
      </w:r>
    </w:p>
    <w:p w14:paraId="2EEB4E69">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一场由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毒黄瓜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引起的病疫曾在德国蔓延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这些黄瓜是受到了肠出血性大肠杆菌</w:t>
      </w:r>
      <w:r>
        <w:rPr>
          <w:rFonts w:ascii="Times New Roman" w:hAnsi="Times New Roman" w:eastAsia="Times New Roman" w:cs="Times New Roman"/>
          <w:color w:val="000000"/>
          <w:sz w:val="21"/>
          <w:u w:val="none"/>
          <w:shd w:val="clear" w:color="auto" w:fill="auto"/>
          <w:vertAlign w:val="baseline"/>
        </w:rPr>
        <w:t>（EHEC）</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污染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w:t>
      </w:r>
      <w:r>
        <w:rPr>
          <w:rFonts w:ascii="Times New Roman" w:hAnsi="Times New Roman" w:eastAsia="Times New Roman" w:cs="Times New Roman"/>
          <w:color w:val="000000"/>
          <w:sz w:val="21"/>
          <w:u w:val="none"/>
          <w:shd w:val="clear" w:color="auto" w:fill="auto"/>
          <w:vertAlign w:val="baseline"/>
        </w:rPr>
        <w:t>EHEC</w:t>
      </w:r>
      <w:r>
        <w:rPr>
          <w:rFonts w:ascii="宋体" w:hAnsi="宋体" w:eastAsia="宋体" w:cs="宋体"/>
          <w:color w:val="000000"/>
          <w:sz w:val="21"/>
          <w:u w:val="none"/>
          <w:shd w:val="clear" w:color="auto" w:fill="auto"/>
          <w:vertAlign w:val="baseline"/>
        </w:rPr>
        <w:t>的叙述正确的是</w:t>
      </w:r>
      <w:r>
        <w:rPr>
          <w:rFonts w:ascii="Times New Roman" w:hAnsi="Times New Roman" w:eastAsia="Times New Roman" w:cs="Times New Roman"/>
          <w:color w:val="000000"/>
          <w:sz w:val="21"/>
          <w:u w:val="none"/>
          <w:shd w:val="clear" w:color="auto" w:fill="auto"/>
          <w:vertAlign w:val="baseline"/>
        </w:rPr>
        <w:t>（　　）</w:t>
      </w:r>
    </w:p>
    <w:p w14:paraId="3C8FA181">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该病原体为原核细胞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无细胞壁</w:t>
      </w:r>
    </w:p>
    <w:p w14:paraId="70D2AD81">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B．EHEC</w:t>
      </w:r>
      <w:r>
        <w:rPr>
          <w:rFonts w:ascii="宋体" w:hAnsi="宋体" w:eastAsia="宋体" w:cs="宋体"/>
          <w:color w:val="000000"/>
          <w:sz w:val="21"/>
          <w:u w:val="none"/>
          <w:shd w:val="clear" w:color="auto" w:fill="auto"/>
          <w:vertAlign w:val="baseline"/>
        </w:rPr>
        <w:t>细胞中既有</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又有</w:t>
      </w:r>
      <w:r>
        <w:rPr>
          <w:rFonts w:ascii="Times New Roman" w:hAnsi="Times New Roman" w:eastAsia="Times New Roman" w:cs="Times New Roman"/>
          <w:color w:val="000000"/>
          <w:sz w:val="21"/>
          <w:u w:val="none"/>
          <w:shd w:val="clear" w:color="auto" w:fill="auto"/>
          <w:vertAlign w:val="baseline"/>
        </w:rPr>
        <w:t>RNA</w:t>
      </w:r>
    </w:p>
    <w:p w14:paraId="2B8C233C">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C．EHEC</w:t>
      </w:r>
      <w:r>
        <w:rPr>
          <w:rFonts w:ascii="宋体" w:hAnsi="宋体" w:eastAsia="宋体" w:cs="宋体"/>
          <w:color w:val="000000"/>
          <w:sz w:val="21"/>
          <w:u w:val="none"/>
          <w:shd w:val="clear" w:color="auto" w:fill="auto"/>
          <w:vertAlign w:val="baseline"/>
        </w:rPr>
        <w:t>细胞中的蛋白质均含有</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种氨基酸</w:t>
      </w:r>
    </w:p>
    <w:p w14:paraId="489FBD41">
      <w:pPr>
        <w:pStyle w:val="8"/>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一个</w:t>
      </w:r>
      <w:r>
        <w:rPr>
          <w:rFonts w:ascii="Times New Roman" w:hAnsi="Times New Roman" w:eastAsia="Times New Roman" w:cs="Times New Roman"/>
          <w:color w:val="000000"/>
          <w:sz w:val="21"/>
          <w:u w:val="none"/>
          <w:shd w:val="clear" w:color="auto" w:fill="auto"/>
          <w:vertAlign w:val="baseline"/>
        </w:rPr>
        <w:t>EHEC</w:t>
      </w:r>
      <w:r>
        <w:rPr>
          <w:rFonts w:ascii="宋体" w:hAnsi="宋体" w:eastAsia="宋体" w:cs="宋体"/>
          <w:color w:val="000000"/>
          <w:sz w:val="21"/>
          <w:u w:val="none"/>
          <w:shd w:val="clear" w:color="auto" w:fill="auto"/>
          <w:vertAlign w:val="baseline"/>
        </w:rPr>
        <w:t>在生命系统中只属于细胞层次</w:t>
      </w:r>
    </w:p>
    <w:p w14:paraId="7608D278">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新鲜桂圆易变质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晒干后能长期保存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桂圆含天然的胶原蛋白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维生素</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钾等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4BD7F217">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新鲜桂圆在晒干过程中损失的主要是自由水</w:t>
      </w:r>
    </w:p>
    <w:p w14:paraId="7AA99130">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桂圆中的有机物都能够为细胞代谢提供能量</w:t>
      </w:r>
    </w:p>
    <w:p w14:paraId="2B14B75B">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桂圆中的各种元素在自然界中也存在</w:t>
      </w:r>
    </w:p>
    <w:p w14:paraId="073B13B7">
      <w:pPr>
        <w:pStyle w:val="9"/>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适量食用桂圆有助于缓解缺铁性贫血</w:t>
      </w:r>
    </w:p>
    <w:p w14:paraId="6A8B3266">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苏轼的诗句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小饼如嚼月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中有酥和饴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是指酥油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即从牛奶或羊奶内提炼出来的脂肪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是指麦芽糖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7C1AFBAA">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脂肪是由一分子甘油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一分子脂肪酸和一分子磷酸等组成的</w:t>
      </w:r>
    </w:p>
    <w:p w14:paraId="755513B9">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酥油中的脂肪酸大多是饱和脂肪酸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熔点高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室温下呈固态</w:t>
      </w:r>
    </w:p>
    <w:p w14:paraId="290FDC36">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只有当糖类代谢发生障碍时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脂肪大量转化为糖类而分解供能</w:t>
      </w:r>
    </w:p>
    <w:p w14:paraId="7CF3CF6D">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麦芽糖是植物细胞特有的多糖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可出现在动物的消化道中</w:t>
      </w:r>
    </w:p>
    <w:p w14:paraId="78F8A9AD">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四川红油火锅以其鲜红的辣椒和花椒为特色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汤底浓郁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味道麻辣鲜香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火锅的食材种类繁多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其中毛肚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土豆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黄喉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鸭肠和脑花是四川火锅的经典食材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3369F4AA">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不适合用苏丹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来检测红油中是否含有脂肪</w:t>
      </w:r>
    </w:p>
    <w:p w14:paraId="7DD74D77">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脑花中含量丰富的磷脂是构成细胞膜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线粒体膜等膜结构的重要成分</w:t>
      </w:r>
    </w:p>
    <w:p w14:paraId="1C1D7C21">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火锅食材中的蛋白质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淀粉等都是以碳链为基本骨架的生物大分子</w:t>
      </w:r>
    </w:p>
    <w:p w14:paraId="04D1626D">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蛋白质的变性会涉及肽键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二硫键等的断裂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使其空间结构变得伸展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松散</w:t>
      </w:r>
    </w:p>
    <w:p w14:paraId="30E7B04A">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下图表示真核细胞内的某多肽链由</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个氨基酸脱水缩合而成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其中有</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个甘氨酸</w:t>
      </w:r>
      <w:r>
        <w:rPr>
          <w:rFonts w:ascii="Times New Roman" w:hAnsi="Times New Roman" w:eastAsia="Times New Roman" w:cs="Times New Roman"/>
          <w:color w:val="000000"/>
          <w:sz w:val="21"/>
          <w:u w:val="none"/>
          <w:shd w:val="clear" w:color="auto" w:fill="auto"/>
          <w:vertAlign w:val="baseline"/>
        </w:rPr>
        <w:t>（R</w:t>
      </w:r>
      <w:r>
        <w:rPr>
          <w:rFonts w:ascii="宋体" w:hAnsi="宋体" w:eastAsia="宋体" w:cs="宋体"/>
          <w:color w:val="000000"/>
          <w:sz w:val="21"/>
          <w:u w:val="none"/>
          <w:shd w:val="clear" w:color="auto" w:fill="auto"/>
          <w:vertAlign w:val="baseline"/>
        </w:rPr>
        <w:t>基为</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分别位于第</w:t>
      </w:r>
      <w:r>
        <w:rPr>
          <w:rFonts w:ascii="Times New Roman" w:hAnsi="Times New Roman" w:eastAsia="Times New Roman" w:cs="Times New Roman"/>
          <w:color w:val="000000"/>
          <w:sz w:val="21"/>
          <w:u w:val="none"/>
          <w:shd w:val="clear" w:color="auto" w:fill="auto"/>
          <w:vertAlign w:val="baseline"/>
        </w:rPr>
        <w:t>8、20、23</w:t>
      </w:r>
      <w:r>
        <w:rPr>
          <w:rFonts w:ascii="宋体" w:hAnsi="宋体" w:eastAsia="宋体" w:cs="宋体"/>
          <w:color w:val="000000"/>
          <w:sz w:val="21"/>
          <w:u w:val="none"/>
          <w:shd w:val="clear" w:color="auto" w:fill="auto"/>
          <w:vertAlign w:val="baseline"/>
        </w:rPr>
        <w:t>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下列有关叙述正确的是</w:t>
      </w:r>
      <w:r>
        <w:rPr>
          <w:rFonts w:ascii="Times New Roman" w:hAnsi="Times New Roman" w:eastAsia="Times New Roman" w:cs="Times New Roman"/>
          <w:color w:val="000000"/>
          <w:sz w:val="21"/>
          <w:u w:val="none"/>
          <w:shd w:val="clear" w:color="auto" w:fill="auto"/>
          <w:vertAlign w:val="baseline"/>
        </w:rPr>
        <w:t>（    ）</w:t>
      </w:r>
    </w:p>
    <w:p w14:paraId="5F70A663">
      <w:pPr>
        <w:pStyle w:val="1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81325" cy="781050"/>
            <wp:effectExtent l="0" t="0" r="9525" b="0"/>
            <wp:docPr id="414" name="_x0000_i060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_x0000_i0606" descr="试题资源网 stzy.com"/>
                    <pic:cNvPicPr>
                      <a:picLocks noChangeAspect="1"/>
                    </pic:cNvPicPr>
                  </pic:nvPicPr>
                  <pic:blipFill>
                    <a:blip r:embed="rId9"/>
                    <a:stretch>
                      <a:fillRect/>
                    </a:stretch>
                  </pic:blipFill>
                  <pic:spPr>
                    <a:xfrm>
                      <a:off x="0" y="0"/>
                      <a:ext cx="2981325" cy="781050"/>
                    </a:xfrm>
                    <a:prstGeom prst="rect">
                      <a:avLst/>
                    </a:prstGeom>
                  </pic:spPr>
                </pic:pic>
              </a:graphicData>
            </a:graphic>
          </wp:inline>
        </w:drawing>
      </w:r>
    </w:p>
    <w:p w14:paraId="176796CF">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该多肽至少含有一个游离的羧基和游离的氨基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分别位于第</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位和第</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位</w:t>
      </w:r>
    </w:p>
    <w:p w14:paraId="4BB5385B">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用特殊水解酶水解甘氨酸两侧的肽键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需要消耗水的数量为</w:t>
      </w:r>
      <w:r>
        <w:rPr>
          <w:rFonts w:ascii="Times New Roman" w:hAnsi="Times New Roman" w:eastAsia="Times New Roman" w:cs="Times New Roman"/>
          <w:color w:val="000000"/>
          <w:sz w:val="21"/>
          <w:u w:val="none"/>
          <w:shd w:val="clear" w:color="auto" w:fill="auto"/>
          <w:vertAlign w:val="baseline"/>
        </w:rPr>
        <w:t>3</w:t>
      </w:r>
    </w:p>
    <w:p w14:paraId="380158E4">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用于鉴定该多肽的试剂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液与</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液要先混合均匀后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再加入含样品的试管中</w:t>
      </w:r>
    </w:p>
    <w:p w14:paraId="4B698023">
      <w:pPr>
        <w:pStyle w:val="12"/>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假如该多肽链由</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位延长至</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则形成新多肽的过程中产生水数量至少为</w:t>
      </w:r>
      <w:r>
        <w:rPr>
          <w:rFonts w:ascii="Times New Roman" w:hAnsi="Times New Roman" w:eastAsia="Times New Roman" w:cs="Times New Roman"/>
          <w:color w:val="000000"/>
          <w:sz w:val="21"/>
          <w:u w:val="none"/>
          <w:shd w:val="clear" w:color="auto" w:fill="auto"/>
          <w:vertAlign w:val="baseline"/>
        </w:rPr>
        <w:t>20</w:t>
      </w:r>
    </w:p>
    <w:p w14:paraId="685A33F0">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研究人员在秀丽隐杆线虫中发现微小</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miRNA，</w:t>
      </w:r>
      <w:r>
        <w:rPr>
          <w:rFonts w:ascii="宋体" w:hAnsi="宋体" w:eastAsia="宋体" w:cs="宋体"/>
          <w:color w:val="000000"/>
          <w:sz w:val="21"/>
          <w:u w:val="none"/>
          <w:shd w:val="clear" w:color="auto" w:fill="auto"/>
          <w:vertAlign w:val="baseline"/>
        </w:rPr>
        <w:t>长度约</w:t>
      </w:r>
      <w:r>
        <w:rPr>
          <w:rFonts w:ascii="Times New Roman" w:hAnsi="Times New Roman" w:eastAsia="Times New Roman" w:cs="Times New Roman"/>
          <w:color w:val="000000"/>
          <w:sz w:val="21"/>
          <w:u w:val="none"/>
          <w:shd w:val="clear" w:color="auto" w:fill="auto"/>
          <w:vertAlign w:val="baseline"/>
        </w:rPr>
        <w:t>20~24</w:t>
      </w:r>
      <w:r>
        <w:rPr>
          <w:rFonts w:ascii="宋体" w:hAnsi="宋体" w:eastAsia="宋体" w:cs="宋体"/>
          <w:color w:val="000000"/>
          <w:sz w:val="21"/>
          <w:u w:val="none"/>
          <w:shd w:val="clear" w:color="auto" w:fill="auto"/>
          <w:vertAlign w:val="baseline"/>
        </w:rPr>
        <w:t>个核苷酸的小</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获得</w:t>
      </w:r>
      <w:r>
        <w:rPr>
          <w:rFonts w:ascii="Times New Roman" w:hAnsi="Times New Roman" w:eastAsia="Times New Roman" w:cs="Times New Roman"/>
          <w:color w:val="000000"/>
          <w:sz w:val="21"/>
          <w:u w:val="none"/>
          <w:shd w:val="clear" w:color="auto" w:fill="auto"/>
          <w:vertAlign w:val="baseline"/>
        </w:rPr>
        <w:t>2024</w:t>
      </w:r>
      <w:r>
        <w:rPr>
          <w:rFonts w:ascii="宋体" w:hAnsi="宋体" w:eastAsia="宋体" w:cs="宋体"/>
          <w:color w:val="000000"/>
          <w:sz w:val="21"/>
          <w:u w:val="none"/>
          <w:shd w:val="clear" w:color="auto" w:fill="auto"/>
          <w:vertAlign w:val="baseline"/>
        </w:rPr>
        <w:t>年诺贝尔奖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75573E56">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微小</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主要分布在细胞质中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彻底水解的产物有</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种</w:t>
      </w:r>
    </w:p>
    <w:p w14:paraId="73044252">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微小</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的元素组成为</w:t>
      </w:r>
      <w:r>
        <w:rPr>
          <w:rFonts w:ascii="Times New Roman" w:hAnsi="Times New Roman" w:eastAsia="Times New Roman" w:cs="Times New Roman"/>
          <w:color w:val="000000"/>
          <w:sz w:val="21"/>
          <w:u w:val="none"/>
          <w:shd w:val="clear" w:color="auto" w:fill="auto"/>
          <w:vertAlign w:val="baseline"/>
        </w:rPr>
        <w:t>C、H、O、N、P</w:t>
      </w:r>
    </w:p>
    <w:p w14:paraId="7DA15EDC">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微小</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是秀丽隐杆线虫的遗传物质</w:t>
      </w:r>
    </w:p>
    <w:p w14:paraId="6DE5182D">
      <w:pPr>
        <w:pStyle w:val="13"/>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微小</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一定有糖类物质参与构成</w:t>
      </w:r>
    </w:p>
    <w:p w14:paraId="59A91B13">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细胞膜在细胞的生命活动中起着重要的作用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7245C8C2">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用台盼蓝染液对动物细胞进行染色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被染成蓝色的为活细胞</w:t>
      </w:r>
    </w:p>
    <w:p w14:paraId="26C39396">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致病的病毒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细菌等都不能进入细胞</w:t>
      </w:r>
    </w:p>
    <w:p w14:paraId="5CBDEDD9">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病毒与宿主细胞上的受体识别作用体现了细胞间的信息交流作用</w:t>
      </w:r>
    </w:p>
    <w:p w14:paraId="6F264789">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荧光标记的小鼠细胞和人细胞能够融合与细胞膜具有流动性有关</w:t>
      </w:r>
    </w:p>
    <w:p w14:paraId="3337FF2E">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下图是细胞膜的结构模式图</w:t>
      </w:r>
      <w:r>
        <w:rPr>
          <w:rFonts w:ascii="Times New Roman" w:hAnsi="Times New Roman" w:eastAsia="Times New Roman" w:cs="Times New Roman"/>
          <w:color w:val="000000"/>
          <w:sz w:val="21"/>
          <w:u w:val="none"/>
          <w:shd w:val="clear" w:color="auto" w:fill="auto"/>
          <w:vertAlign w:val="baseline"/>
        </w:rPr>
        <w:t>，①-③</w:t>
      </w:r>
      <w:r>
        <w:rPr>
          <w:rFonts w:ascii="宋体" w:hAnsi="宋体" w:eastAsia="宋体" w:cs="宋体"/>
          <w:color w:val="000000"/>
          <w:sz w:val="21"/>
          <w:u w:val="none"/>
          <w:shd w:val="clear" w:color="auto" w:fill="auto"/>
          <w:vertAlign w:val="baseline"/>
        </w:rPr>
        <w:t>代表构成细胞膜的分子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6344997">
      <w:pPr>
        <w:pStyle w:val="1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86200" cy="1743075"/>
            <wp:effectExtent l="0" t="0" r="0" b="9525"/>
            <wp:docPr id="415" name="_x0000_i060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_x0000_i0607" descr="试题资源网 stzy.com"/>
                    <pic:cNvPicPr>
                      <a:picLocks noChangeAspect="1"/>
                    </pic:cNvPicPr>
                  </pic:nvPicPr>
                  <pic:blipFill>
                    <a:blip r:embed="rId10"/>
                    <a:stretch>
                      <a:fillRect/>
                    </a:stretch>
                  </pic:blipFill>
                  <pic:spPr>
                    <a:xfrm>
                      <a:off x="0" y="0"/>
                      <a:ext cx="3886200" cy="1743075"/>
                    </a:xfrm>
                    <a:prstGeom prst="rect">
                      <a:avLst/>
                    </a:prstGeom>
                  </pic:spPr>
                </pic:pic>
              </a:graphicData>
            </a:graphic>
          </wp:inline>
        </w:drawing>
      </w:r>
    </w:p>
    <w:p w14:paraId="04F3161F">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多细胞生物体内细胞间的联系只能依赖于</w:t>
      </w:r>
      <w:r>
        <w:rPr>
          <w:rFonts w:ascii="Times New Roman" w:hAnsi="Times New Roman" w:eastAsia="Times New Roman" w:cs="Times New Roman"/>
          <w:color w:val="000000"/>
          <w:sz w:val="21"/>
          <w:u w:val="none"/>
          <w:shd w:val="clear" w:color="auto" w:fill="auto"/>
          <w:vertAlign w:val="baseline"/>
        </w:rPr>
        <w:t>①</w:t>
      </w:r>
    </w:p>
    <w:p w14:paraId="5F6358AC">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多细胞生物体不同细胞之间的区别在于</w:t>
      </w:r>
      <w:r>
        <w:rPr>
          <w:rFonts w:ascii="Times New Roman" w:hAnsi="Times New Roman" w:eastAsia="Times New Roman" w:cs="Times New Roman"/>
          <w:color w:val="000000"/>
          <w:sz w:val="21"/>
          <w:u w:val="none"/>
          <w:shd w:val="clear" w:color="auto" w:fill="auto"/>
          <w:vertAlign w:val="baseline"/>
        </w:rPr>
        <w:t>①、②、③</w:t>
      </w:r>
      <w:r>
        <w:rPr>
          <w:rFonts w:ascii="宋体" w:hAnsi="宋体" w:eastAsia="宋体" w:cs="宋体"/>
          <w:color w:val="000000"/>
          <w:sz w:val="21"/>
          <w:u w:val="none"/>
          <w:shd w:val="clear" w:color="auto" w:fill="auto"/>
          <w:vertAlign w:val="baseline"/>
        </w:rPr>
        <w:t>不同</w:t>
      </w:r>
    </w:p>
    <w:p w14:paraId="053A96A2">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如果用蛋白酶处理细胞膜可能会改变</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同时膜的通透性也可能会发生改变</w:t>
      </w:r>
    </w:p>
    <w:p w14:paraId="6FFEE31E">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细胞膜上的</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具有识别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保护和润滑的作用</w:t>
      </w:r>
    </w:p>
    <w:p w14:paraId="3D0C7C3E">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香山红叶舞凉秋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风过枝头似火流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香山枫叶颜色随季节变换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美不胜收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某兴趣小组用绿色枫叶和红色枫叶分别进行了色素的提取和分离实验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0F69EC14">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色素分离时扩散速度最快的色素是叶绿素</w:t>
      </w:r>
      <w:r>
        <w:rPr>
          <w:rFonts w:ascii="Times New Roman" w:hAnsi="Times New Roman" w:eastAsia="Times New Roman" w:cs="Times New Roman"/>
          <w:color w:val="000000"/>
          <w:sz w:val="21"/>
          <w:u w:val="none"/>
          <w:shd w:val="clear" w:color="auto" w:fill="auto"/>
          <w:vertAlign w:val="baseline"/>
        </w:rPr>
        <w:t>a</w:t>
      </w:r>
    </w:p>
    <w:p w14:paraId="201E3D8B">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研磨时用水补充损失的提取液</w:t>
      </w:r>
    </w:p>
    <w:p w14:paraId="66D93A9D">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无水乙醇可用加入适量无水碳酸钠的</w:t>
      </w:r>
      <w:r>
        <w:rPr>
          <w:rFonts w:ascii="Times New Roman" w:hAnsi="Times New Roman" w:eastAsia="Times New Roman" w:cs="Times New Roman"/>
          <w:color w:val="000000"/>
          <w:sz w:val="21"/>
          <w:u w:val="none"/>
          <w:shd w:val="clear" w:color="auto" w:fill="auto"/>
          <w:vertAlign w:val="baseline"/>
        </w:rPr>
        <w:t>95%</w:t>
      </w:r>
      <w:r>
        <w:rPr>
          <w:rFonts w:ascii="宋体" w:hAnsi="宋体" w:eastAsia="宋体" w:cs="宋体"/>
          <w:color w:val="000000"/>
          <w:sz w:val="21"/>
          <w:u w:val="none"/>
          <w:shd w:val="clear" w:color="auto" w:fill="auto"/>
          <w:vertAlign w:val="baseline"/>
        </w:rPr>
        <w:t>乙醇替代</w:t>
      </w:r>
    </w:p>
    <w:p w14:paraId="1BF3AE4E">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色素提取时加入二氧化硅以防色素被破坏</w:t>
      </w:r>
    </w:p>
    <w:p w14:paraId="1ADAD271">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下列有关细胞和细胞结构的叙述正确的是</w:t>
      </w:r>
      <w:r>
        <w:rPr>
          <w:rFonts w:ascii="Times New Roman" w:hAnsi="Times New Roman" w:eastAsia="Times New Roman" w:cs="Times New Roman"/>
          <w:color w:val="000000"/>
          <w:sz w:val="21"/>
          <w:u w:val="none"/>
          <w:shd w:val="clear" w:color="auto" w:fill="auto"/>
          <w:vertAlign w:val="baseline"/>
        </w:rPr>
        <w:t>（　　）</w:t>
      </w:r>
    </w:p>
    <w:p w14:paraId="1F010BCF">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大肠杆菌分裂时有两个中心体</w:t>
      </w:r>
    </w:p>
    <w:p w14:paraId="3A2BCB37">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细胞骨架和细胞的信息传递密切相关</w:t>
      </w:r>
    </w:p>
    <w:p w14:paraId="4EBC2C56">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核糖体具有单层膜结构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是蛋白质合成的主要场所</w:t>
      </w:r>
    </w:p>
    <w:p w14:paraId="6784AF8B">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健康人体内溶酶体不会分解所在细胞的细胞结构</w:t>
      </w:r>
    </w:p>
    <w:p w14:paraId="3CEE6236">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科学家用</w:t>
      </w:r>
      <w:r>
        <w:rPr>
          <w:rFonts w:ascii="Times New Roman" w:hAnsi="Times New Roman" w:eastAsia="Times New Roman" w:cs="Times New Roman"/>
          <w:color w:val="000000"/>
          <w:sz w:val="21"/>
          <w:u w:val="none"/>
          <w:shd w:val="clear" w:color="auto" w:fill="auto"/>
          <w:vertAlign w:val="superscript"/>
        </w:rPr>
        <w:t>3</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标记亮氨酸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对分泌蛋白的合成与分泌过程进行探究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768CBC39">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在分泌蛋白运输中起交通枢纽作用的是内质网</w:t>
      </w:r>
    </w:p>
    <w:p w14:paraId="247A784D">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最先检测到具有放射性的膜结构是内质网</w:t>
      </w:r>
    </w:p>
    <w:p w14:paraId="5C531872">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推测分泌蛋白分泌到细胞外的运输方式应该是主动运输</w:t>
      </w:r>
    </w:p>
    <w:p w14:paraId="546231AF">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细胞分泌的蛋白质可能是呼吸酶</w:t>
      </w:r>
    </w:p>
    <w:p w14:paraId="346567DE">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下列有关生物膜系统的说法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2D663300">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菠菜叶肉细胞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乳酸菌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草履虫都具有复杂的生物膜系统</w:t>
      </w:r>
    </w:p>
    <w:p w14:paraId="11DA8F80">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内质网与核膜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高尔基体膜和细胞膜直接相连并可以相互转化</w:t>
      </w:r>
    </w:p>
    <w:p w14:paraId="1B9206A5">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各种生物膜组成成分基本相同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在结构上不具有联系</w:t>
      </w:r>
    </w:p>
    <w:p w14:paraId="3E30F497">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叶绿体类囊体薄膜属于生物膜系统</w:t>
      </w:r>
    </w:p>
    <w:p w14:paraId="465547B1">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下图为细胞核结构的示意图</w:t>
      </w: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表示细胞的各种结构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BB8075D">
      <w:pPr>
        <w:pStyle w:val="2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04975" cy="1095375"/>
            <wp:effectExtent l="0" t="0" r="9525" b="9525"/>
            <wp:docPr id="416" name="_x0000_i060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_x0000_i0608" descr="试题资源网 stzy.com"/>
                    <pic:cNvPicPr>
                      <a:picLocks noChangeAspect="1"/>
                    </pic:cNvPicPr>
                  </pic:nvPicPr>
                  <pic:blipFill>
                    <a:blip r:embed="rId11"/>
                    <a:stretch>
                      <a:fillRect/>
                    </a:stretch>
                  </pic:blipFill>
                  <pic:spPr>
                    <a:xfrm>
                      <a:off x="0" y="0"/>
                      <a:ext cx="1704975" cy="1095375"/>
                    </a:xfrm>
                    <a:prstGeom prst="rect">
                      <a:avLst/>
                    </a:prstGeom>
                  </pic:spPr>
                </pic:pic>
              </a:graphicData>
            </a:graphic>
          </wp:inline>
        </w:drawing>
      </w:r>
    </w:p>
    <w:p w14:paraId="5CBA31DC">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遭到破坏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可能会影响该细胞的蛋白质的合成</w:t>
      </w:r>
    </w:p>
    <w:p w14:paraId="7591E862">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所有大分子都能经过此通道进出细胞核</w:t>
      </w:r>
    </w:p>
    <w:p w14:paraId="2CB9E82D">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是在分裂间期会高度螺旋化变为染色体</w:t>
      </w:r>
    </w:p>
    <w:p w14:paraId="72FC941E">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为核膜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由于其上有核孔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其不具备选择透过性</w:t>
      </w:r>
    </w:p>
    <w:p w14:paraId="457A1A67">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图甲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乙表示两种被动运输方式物质浓度差与转运速率之间的关系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11F6CF70">
      <w:pPr>
        <w:pStyle w:val="2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62325" cy="1428750"/>
            <wp:effectExtent l="0" t="0" r="0" b="0"/>
            <wp:docPr id="417" name="_x0000_i060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_x0000_i0609" descr="试题资源网 stzy.com"/>
                    <pic:cNvPicPr>
                      <a:picLocks noChangeAspect="1"/>
                    </pic:cNvPicPr>
                  </pic:nvPicPr>
                  <pic:blipFill>
                    <a:blip r:embed="rId12"/>
                    <a:stretch>
                      <a:fillRect/>
                    </a:stretch>
                  </pic:blipFill>
                  <pic:spPr>
                    <a:xfrm>
                      <a:off x="0" y="0"/>
                      <a:ext cx="3362325" cy="1428750"/>
                    </a:xfrm>
                    <a:prstGeom prst="rect">
                      <a:avLst/>
                    </a:prstGeom>
                  </pic:spPr>
                </pic:pic>
              </a:graphicData>
            </a:graphic>
          </wp:inline>
        </w:drawing>
      </w:r>
    </w:p>
    <w:p w14:paraId="176F4921">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两种运输方式都是顺浓度梯度进行的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不消耗能量</w:t>
      </w:r>
    </w:p>
    <w:p w14:paraId="1AB23039">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图乙中限制</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点转运速率的主要因素是转运蛋白的数量</w:t>
      </w:r>
    </w:p>
    <w:p w14:paraId="5BFE5549">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温度对图甲和图乙所示的运输方式的转运速率均有影响</w:t>
      </w:r>
    </w:p>
    <w:p w14:paraId="343B8317">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水分子进出细胞主要是通过图甲所示的运输方式进行的</w:t>
      </w:r>
    </w:p>
    <w:p w14:paraId="7DC7267B">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15．ABC</w:t>
      </w:r>
      <w:r>
        <w:rPr>
          <w:rFonts w:ascii="宋体" w:hAnsi="宋体" w:eastAsia="宋体" w:cs="宋体"/>
          <w:color w:val="000000"/>
          <w:sz w:val="21"/>
          <w:u w:val="none"/>
          <w:shd w:val="clear" w:color="auto" w:fill="auto"/>
          <w:vertAlign w:val="baseline"/>
        </w:rPr>
        <w:t>转运蛋白是一种以</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为驱动能源的跨膜运输蛋白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能将多种药物泵出细胞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成为癌细胞对药物产生耐药性的重要原因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下图为</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转运蛋白的工作机制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06275D63">
      <w:pPr>
        <w:pStyle w:val="2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57700" cy="1590675"/>
            <wp:effectExtent l="0" t="0" r="0" b="9525"/>
            <wp:docPr id="418" name="_x0000_i061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_x0000_i0610" descr="试题资源网 stzy.com"/>
                    <pic:cNvPicPr>
                      <a:picLocks noChangeAspect="1"/>
                    </pic:cNvPicPr>
                  </pic:nvPicPr>
                  <pic:blipFill>
                    <a:blip r:embed="rId13"/>
                    <a:stretch>
                      <a:fillRect/>
                    </a:stretch>
                  </pic:blipFill>
                  <pic:spPr>
                    <a:xfrm>
                      <a:off x="0" y="0"/>
                      <a:ext cx="4457700" cy="1590675"/>
                    </a:xfrm>
                    <a:prstGeom prst="rect">
                      <a:avLst/>
                    </a:prstGeom>
                  </pic:spPr>
                </pic:pic>
              </a:graphicData>
            </a:graphic>
          </wp:inline>
        </w:drawing>
      </w:r>
    </w:p>
    <w:p w14:paraId="1AF05939">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A．ABC</w:t>
      </w:r>
      <w:r>
        <w:rPr>
          <w:rFonts w:ascii="宋体" w:hAnsi="宋体" w:eastAsia="宋体" w:cs="宋体"/>
          <w:color w:val="000000"/>
          <w:sz w:val="21"/>
          <w:u w:val="none"/>
          <w:shd w:val="clear" w:color="auto" w:fill="auto"/>
          <w:vertAlign w:val="baseline"/>
        </w:rPr>
        <w:t>转运蛋白跨膜区富含亲水基团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利于其嵌入磷脂双分子层</w:t>
      </w:r>
    </w:p>
    <w:p w14:paraId="3A9CF828">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B．ABC</w:t>
      </w:r>
      <w:r>
        <w:rPr>
          <w:rFonts w:ascii="宋体" w:hAnsi="宋体" w:eastAsia="宋体" w:cs="宋体"/>
          <w:color w:val="000000"/>
          <w:sz w:val="21"/>
          <w:u w:val="none"/>
          <w:shd w:val="clear" w:color="auto" w:fill="auto"/>
          <w:vertAlign w:val="baseline"/>
        </w:rPr>
        <w:t>转运蛋白通过结合和水解</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完成药物的主动运输</w:t>
      </w:r>
    </w:p>
    <w:p w14:paraId="6ECA89FF">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C．ABC</w:t>
      </w:r>
      <w:r>
        <w:rPr>
          <w:rFonts w:ascii="宋体" w:hAnsi="宋体" w:eastAsia="宋体" w:cs="宋体"/>
          <w:color w:val="000000"/>
          <w:sz w:val="21"/>
          <w:u w:val="none"/>
          <w:shd w:val="clear" w:color="auto" w:fill="auto"/>
          <w:vertAlign w:val="baseline"/>
        </w:rPr>
        <w:t>转运蛋白的合成起始于游离核糖体</w:t>
      </w:r>
    </w:p>
    <w:p w14:paraId="5301F02F">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转运蛋白的合成在一定程度上可提高癌细胞对药物的敏感性</w:t>
      </w:r>
    </w:p>
    <w:p w14:paraId="0BB64F28">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母乳中的抗体有助于婴儿抵御疾病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婴儿小肠表皮细胞从肠腔吸收母乳中抗体的过程如图所示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29A2F8F9">
      <w:pPr>
        <w:pStyle w:val="2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19275" cy="1381125"/>
            <wp:effectExtent l="0" t="0" r="9525" b="9525"/>
            <wp:docPr id="419" name="_x0000_i061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_x0000_i0611" descr="试题资源网 stzy.com"/>
                    <pic:cNvPicPr>
                      <a:picLocks noChangeAspect="1"/>
                    </pic:cNvPicPr>
                  </pic:nvPicPr>
                  <pic:blipFill>
                    <a:blip r:embed="rId14"/>
                    <a:stretch>
                      <a:fillRect/>
                    </a:stretch>
                  </pic:blipFill>
                  <pic:spPr>
                    <a:xfrm>
                      <a:off x="0" y="0"/>
                      <a:ext cx="1819275" cy="1381125"/>
                    </a:xfrm>
                    <a:prstGeom prst="rect">
                      <a:avLst/>
                    </a:prstGeom>
                  </pic:spPr>
                </pic:pic>
              </a:graphicData>
            </a:graphic>
          </wp:inline>
        </w:drawing>
      </w:r>
    </w:p>
    <w:p w14:paraId="19C20B42">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吸收抗体的过程需要</w:t>
      </w:r>
      <w:r>
        <w:rPr>
          <w:rFonts w:ascii="Times New Roman" w:hAnsi="Times New Roman" w:eastAsia="Times New Roman" w:cs="Times New Roman"/>
          <w:color w:val="000000"/>
          <w:sz w:val="21"/>
          <w:u w:val="none"/>
          <w:shd w:val="clear" w:color="auto" w:fill="auto"/>
          <w:vertAlign w:val="baseline"/>
        </w:rPr>
        <w:t>Fc</w:t>
      </w:r>
      <w:r>
        <w:rPr>
          <w:rFonts w:ascii="宋体" w:hAnsi="宋体" w:eastAsia="宋体" w:cs="宋体"/>
          <w:color w:val="000000"/>
          <w:sz w:val="21"/>
          <w:u w:val="none"/>
          <w:shd w:val="clear" w:color="auto" w:fill="auto"/>
          <w:vertAlign w:val="baseline"/>
        </w:rPr>
        <w:t>受体的参与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该蛋白质可重复利用</w:t>
      </w:r>
    </w:p>
    <w:p w14:paraId="64351EA3">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抗体被吸收的方式是胞吞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不需要消耗细胞代谢释放的能量</w:t>
      </w:r>
    </w:p>
    <w:p w14:paraId="00CA0E07">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图示内体是一种囊泡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可在婴儿小肠表皮细胞内从肠腔一侧转运至血液一侧</w:t>
      </w:r>
    </w:p>
    <w:p w14:paraId="765E266C">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抗体被吸收的过程体现了细胞膜具有流动性</w:t>
      </w:r>
    </w:p>
    <w:p w14:paraId="441025E9">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用物质的量浓度为</w:t>
      </w:r>
      <w:r>
        <w:rPr>
          <w:rFonts w:ascii="Times New Roman" w:hAnsi="Times New Roman" w:eastAsia="Times New Roman" w:cs="Times New Roman"/>
          <w:color w:val="000000"/>
          <w:sz w:val="21"/>
          <w:u w:val="none"/>
          <w:shd w:val="clear" w:color="auto" w:fill="auto"/>
          <w:vertAlign w:val="baseline"/>
        </w:rPr>
        <w:t>2mol/L</w:t>
      </w:r>
      <w:r>
        <w:rPr>
          <w:rFonts w:ascii="宋体" w:hAnsi="宋体" w:eastAsia="宋体" w:cs="宋体"/>
          <w:color w:val="000000"/>
          <w:sz w:val="21"/>
          <w:u w:val="none"/>
          <w:shd w:val="clear" w:color="auto" w:fill="auto"/>
          <w:vertAlign w:val="baseline"/>
        </w:rPr>
        <w:t>的乙二醇溶液和</w:t>
      </w:r>
      <w:r>
        <w:rPr>
          <w:rFonts w:ascii="Times New Roman" w:hAnsi="Times New Roman" w:eastAsia="Times New Roman" w:cs="Times New Roman"/>
          <w:color w:val="000000"/>
          <w:sz w:val="21"/>
          <w:u w:val="none"/>
          <w:shd w:val="clear" w:color="auto" w:fill="auto"/>
          <w:vertAlign w:val="baseline"/>
        </w:rPr>
        <w:t>2mol/L</w:t>
      </w:r>
      <w:r>
        <w:rPr>
          <w:rFonts w:ascii="宋体" w:hAnsi="宋体" w:eastAsia="宋体" w:cs="宋体"/>
          <w:color w:val="000000"/>
          <w:sz w:val="21"/>
          <w:u w:val="none"/>
          <w:shd w:val="clear" w:color="auto" w:fill="auto"/>
          <w:vertAlign w:val="baseline"/>
        </w:rPr>
        <w:t>的蔗糖溶液分别浸泡某种植物细胞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观察细胞的质壁分离现象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其原生质体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植物细胞除细胞壁外的其他结构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体积变化情况如图所示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5AA0A429">
      <w:pPr>
        <w:pStyle w:val="2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05075" cy="1666875"/>
            <wp:effectExtent l="0" t="0" r="9525" b="9525"/>
            <wp:docPr id="420" name="_x0000_i061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_x0000_i0612" descr="试题资源网 stzy.com"/>
                    <pic:cNvPicPr>
                      <a:picLocks noChangeAspect="1"/>
                    </pic:cNvPicPr>
                  </pic:nvPicPr>
                  <pic:blipFill>
                    <a:blip r:embed="rId15"/>
                    <a:stretch>
                      <a:fillRect/>
                    </a:stretch>
                  </pic:blipFill>
                  <pic:spPr>
                    <a:xfrm>
                      <a:off x="0" y="0"/>
                      <a:ext cx="2505075" cy="1666875"/>
                    </a:xfrm>
                    <a:prstGeom prst="rect">
                      <a:avLst/>
                    </a:prstGeom>
                  </pic:spPr>
                </pic:pic>
              </a:graphicData>
            </a:graphic>
          </wp:inline>
        </w:drawing>
      </w:r>
    </w:p>
    <w:p w14:paraId="782E41CD">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该细胞可能是某种植物根尖分生区细胞</w:t>
      </w:r>
    </w:p>
    <w:p w14:paraId="3149BA35">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B．AC</w:t>
      </w:r>
      <w:r>
        <w:rPr>
          <w:rFonts w:ascii="宋体" w:hAnsi="宋体" w:eastAsia="宋体" w:cs="宋体"/>
          <w:color w:val="000000"/>
          <w:sz w:val="21"/>
          <w:u w:val="none"/>
          <w:shd w:val="clear" w:color="auto" w:fill="auto"/>
          <w:vertAlign w:val="baseline"/>
        </w:rPr>
        <w:t>段表明该细胞在</w:t>
      </w:r>
      <w:r>
        <w:rPr>
          <w:rFonts w:ascii="Times New Roman" w:hAnsi="Times New Roman" w:eastAsia="Times New Roman" w:cs="Times New Roman"/>
          <w:color w:val="000000"/>
          <w:sz w:val="21"/>
          <w:u w:val="none"/>
          <w:shd w:val="clear" w:color="auto" w:fill="auto"/>
          <w:vertAlign w:val="baseline"/>
        </w:rPr>
        <w:t>240s</w:t>
      </w:r>
      <w:r>
        <w:rPr>
          <w:rFonts w:ascii="宋体" w:hAnsi="宋体" w:eastAsia="宋体" w:cs="宋体"/>
          <w:color w:val="000000"/>
          <w:sz w:val="21"/>
          <w:u w:val="none"/>
          <w:shd w:val="clear" w:color="auto" w:fill="auto"/>
          <w:vertAlign w:val="baseline"/>
        </w:rPr>
        <w:t>后开始吸水</w:t>
      </w:r>
    </w:p>
    <w:p w14:paraId="2A878589">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C．BD</w:t>
      </w:r>
      <w:r>
        <w:rPr>
          <w:rFonts w:ascii="宋体" w:hAnsi="宋体" w:eastAsia="宋体" w:cs="宋体"/>
          <w:color w:val="000000"/>
          <w:sz w:val="21"/>
          <w:u w:val="none"/>
          <w:shd w:val="clear" w:color="auto" w:fill="auto"/>
          <w:vertAlign w:val="baseline"/>
        </w:rPr>
        <w:t>段表明该细胞因失水过多而死亡</w:t>
      </w:r>
    </w:p>
    <w:p w14:paraId="47A66AC6">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若用适宜浓度的</w:t>
      </w:r>
      <w:r>
        <w:rPr>
          <w:rFonts w:ascii="Times New Roman" w:hAnsi="Times New Roman" w:eastAsia="Times New Roman" w:cs="Times New Roman"/>
          <w:color w:val="000000"/>
          <w:sz w:val="21"/>
          <w:u w:val="none"/>
          <w:shd w:val="clear" w:color="auto" w:fill="auto"/>
          <w:vertAlign w:val="baseline"/>
        </w:rPr>
        <w:t>KNO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可得到类似乙二醇溶液的结果</w:t>
      </w:r>
    </w:p>
    <w:p w14:paraId="6D7445E4">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一种耐盐植物通过下图方式将体内多余的钠离子排出体外</w:t>
      </w:r>
      <w:r>
        <w:rPr>
          <w:rFonts w:ascii="Times New Roman" w:hAnsi="Times New Roman" w:eastAsia="Times New Roman" w:cs="Times New Roman"/>
          <w:color w:val="000000"/>
          <w:sz w:val="21"/>
          <w:u w:val="none"/>
          <w:shd w:val="clear" w:color="auto" w:fill="auto"/>
          <w:vertAlign w:val="baseline"/>
        </w:rPr>
        <w:t>，①—④</w:t>
      </w:r>
      <w:r>
        <w:rPr>
          <w:rFonts w:ascii="宋体" w:hAnsi="宋体" w:eastAsia="宋体" w:cs="宋体"/>
          <w:color w:val="000000"/>
          <w:sz w:val="21"/>
          <w:u w:val="none"/>
          <w:shd w:val="clear" w:color="auto" w:fill="auto"/>
          <w:vertAlign w:val="baseline"/>
        </w:rPr>
        <w:t>为转运蛋白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34AD61D7">
      <w:pPr>
        <w:pStyle w:val="2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270000"/>
            <wp:effectExtent l="0" t="0" r="635" b="6350"/>
            <wp:docPr id="5" name="_x0000_i000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_x0000_i0005" descr="试题资源网 stzy.com"/>
                    <pic:cNvPicPr>
                      <a:picLocks noChangeAspect="1"/>
                    </pic:cNvPicPr>
                  </pic:nvPicPr>
                  <pic:blipFill>
                    <a:blip r:embed="rId16"/>
                    <a:stretch>
                      <a:fillRect/>
                    </a:stretch>
                  </pic:blipFill>
                  <pic:spPr>
                    <a:xfrm>
                      <a:off x="0" y="0"/>
                      <a:ext cx="5276215" cy="1270000"/>
                    </a:xfrm>
                    <a:prstGeom prst="rect">
                      <a:avLst/>
                    </a:prstGeom>
                  </pic:spPr>
                </pic:pic>
              </a:graphicData>
            </a:graphic>
          </wp:inline>
        </w:drawing>
      </w:r>
    </w:p>
    <w:p w14:paraId="66CEC042">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A．④</w:t>
      </w:r>
      <w:r>
        <w:rPr>
          <w:rFonts w:ascii="宋体" w:hAnsi="宋体" w:eastAsia="宋体" w:cs="宋体"/>
          <w:color w:val="000000"/>
          <w:sz w:val="21"/>
          <w:u w:val="none"/>
          <w:shd w:val="clear" w:color="auto" w:fill="auto"/>
          <w:vertAlign w:val="baseline"/>
        </w:rPr>
        <w:t>转运钠离子时不会发生自身构象的改变</w:t>
      </w:r>
    </w:p>
    <w:p w14:paraId="116AF0F9">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钠离子运出液泡不需要与转运蛋白</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结合</w:t>
      </w:r>
    </w:p>
    <w:p w14:paraId="3B164200">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钠离子通过</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进入液泡的方式是主动运输</w:t>
      </w:r>
    </w:p>
    <w:p w14:paraId="1BE9AF75">
      <w:pPr>
        <w:pStyle w:val="2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钠离子进入收集细胞的能量不直接来自</w:t>
      </w:r>
      <w:r>
        <w:rPr>
          <w:rFonts w:ascii="Times New Roman" w:hAnsi="Times New Roman" w:eastAsia="Times New Roman" w:cs="Times New Roman"/>
          <w:color w:val="000000"/>
          <w:sz w:val="21"/>
          <w:u w:val="none"/>
          <w:shd w:val="clear" w:color="auto" w:fill="auto"/>
          <w:vertAlign w:val="baseline"/>
        </w:rPr>
        <w:t>ATP</w:t>
      </w:r>
    </w:p>
    <w:p w14:paraId="64F8A8A2">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下图为两种不同的渗透装置</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表示一段时间后漏斗与烧杯的液面高度差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两个装置的半透膜都不能让蔗糖通过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但可以让葡萄糖和水分子通过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3651214A">
      <w:pPr>
        <w:pStyle w:val="2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90950" cy="1952625"/>
            <wp:effectExtent l="0" t="0" r="0" b="9525"/>
            <wp:docPr id="422" name="_x0000_i061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_x0000_i0614" descr="试题资源网 stzy.com"/>
                    <pic:cNvPicPr>
                      <a:picLocks noChangeAspect="1"/>
                    </pic:cNvPicPr>
                  </pic:nvPicPr>
                  <pic:blipFill>
                    <a:blip r:embed="rId17"/>
                    <a:stretch>
                      <a:fillRect/>
                    </a:stretch>
                  </pic:blipFill>
                  <pic:spPr>
                    <a:xfrm>
                      <a:off x="0" y="0"/>
                      <a:ext cx="3790950" cy="1952625"/>
                    </a:xfrm>
                    <a:prstGeom prst="rect">
                      <a:avLst/>
                    </a:prstGeom>
                  </pic:spPr>
                </pic:pic>
              </a:graphicData>
            </a:graphic>
          </wp:inline>
        </w:drawing>
      </w:r>
    </w:p>
    <w:p w14:paraId="1EC05E20">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当甲装置中</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的高度不再变化时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半透膜两侧没有水分子进出</w:t>
      </w:r>
    </w:p>
    <w:p w14:paraId="3A69C856">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当甲装置中</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的高度不再变化时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半透膜两侧的溶液浓度相等</w:t>
      </w:r>
    </w:p>
    <w:p w14:paraId="2DF26FEB">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如果乙装置半透膜两侧都是蔗糖溶液</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侧浓度较大且加入少量蔗糖酶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平衡时</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侧液面较高</w:t>
      </w:r>
    </w:p>
    <w:p w14:paraId="3E7D8647">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如果乙装置半透膜两侧都是葡萄糖溶液且</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侧浓度更高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则最终</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侧液面高于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侧</w:t>
      </w:r>
    </w:p>
    <w:p w14:paraId="5B70AEC5">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某植物叶肉细胞的液泡膜上存在蔗糖载体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该载体将</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顺浓度运出液泡的同时会逆浓度将蔗糖运输到液泡中贮存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液泡膜上的蛋白</w:t>
      </w:r>
      <w:r>
        <w:rPr>
          <w:rFonts w:ascii="Times New Roman" w:hAnsi="Times New Roman" w:eastAsia="Times New Roman" w:cs="Times New Roman"/>
          <w:color w:val="000000"/>
          <w:sz w:val="21"/>
          <w:u w:val="none"/>
          <w:shd w:val="clear" w:color="auto" w:fill="auto"/>
          <w:vertAlign w:val="baseline"/>
        </w:rPr>
        <w:t>CAX</w:t>
      </w:r>
      <w:r>
        <w:rPr>
          <w:rFonts w:ascii="宋体" w:hAnsi="宋体" w:eastAsia="宋体" w:cs="宋体"/>
          <w:color w:val="000000"/>
          <w:sz w:val="21"/>
          <w:u w:val="none"/>
          <w:shd w:val="clear" w:color="auto" w:fill="auto"/>
          <w:vertAlign w:val="baseline"/>
        </w:rPr>
        <w:t>可将液泡中的</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运出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并逆浓度梯度吸收细胞质基质中的</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868F47D">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蔗糖载体运输蔗糖和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的方式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消耗的能量来源均相同</w:t>
      </w:r>
    </w:p>
    <w:p w14:paraId="2D3C315E">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蛋白</w:t>
      </w:r>
      <w:r>
        <w:rPr>
          <w:rFonts w:ascii="Times New Roman" w:hAnsi="Times New Roman" w:eastAsia="Times New Roman" w:cs="Times New Roman"/>
          <w:color w:val="000000"/>
          <w:sz w:val="21"/>
          <w:u w:val="none"/>
          <w:shd w:val="clear" w:color="auto" w:fill="auto"/>
          <w:vertAlign w:val="baseline"/>
        </w:rPr>
        <w:t>CAX</w:t>
      </w:r>
      <w:r>
        <w:rPr>
          <w:rFonts w:ascii="宋体" w:hAnsi="宋体" w:eastAsia="宋体" w:cs="宋体"/>
          <w:color w:val="000000"/>
          <w:sz w:val="21"/>
          <w:u w:val="none"/>
          <w:shd w:val="clear" w:color="auto" w:fill="auto"/>
          <w:vertAlign w:val="baseline"/>
        </w:rPr>
        <w:t>运输</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时构象会发生改变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运输方式为协助扩散</w:t>
      </w:r>
    </w:p>
    <w:p w14:paraId="61216FB3">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蔗糖载体和蛋白</w:t>
      </w:r>
      <w:r>
        <w:rPr>
          <w:rFonts w:ascii="Times New Roman" w:hAnsi="Times New Roman" w:eastAsia="Times New Roman" w:cs="Times New Roman"/>
          <w:color w:val="000000"/>
          <w:sz w:val="21"/>
          <w:u w:val="none"/>
          <w:shd w:val="clear" w:color="auto" w:fill="auto"/>
          <w:vertAlign w:val="baseline"/>
        </w:rPr>
        <w:t>CAX</w:t>
      </w:r>
      <w:r>
        <w:rPr>
          <w:rFonts w:ascii="宋体" w:hAnsi="宋体" w:eastAsia="宋体" w:cs="宋体"/>
          <w:color w:val="000000"/>
          <w:sz w:val="21"/>
          <w:u w:val="none"/>
          <w:shd w:val="clear" w:color="auto" w:fill="auto"/>
          <w:vertAlign w:val="baseline"/>
        </w:rPr>
        <w:t>均能运输两种物质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说明两者均无特异性</w:t>
      </w:r>
    </w:p>
    <w:p w14:paraId="197500D8">
      <w:pPr>
        <w:pStyle w:val="2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抑制蔗糖载体功能会导致液泡内</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进而促进</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吸收</w:t>
      </w:r>
    </w:p>
    <w:p w14:paraId="7B2E4DBA">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下列与酶相关的实验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操作错误的是</w:t>
      </w:r>
      <w:r>
        <w:rPr>
          <w:rFonts w:ascii="Times New Roman" w:hAnsi="Times New Roman" w:eastAsia="Times New Roman" w:cs="Times New Roman"/>
          <w:color w:val="000000"/>
          <w:sz w:val="21"/>
          <w:u w:val="none"/>
          <w:shd w:val="clear" w:color="auto" w:fill="auto"/>
          <w:vertAlign w:val="baseline"/>
        </w:rPr>
        <w:t>（　　）</w:t>
      </w:r>
    </w:p>
    <w:p w14:paraId="6E250A12">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验证酶的专一性时自变量可以是底物的种类</w:t>
      </w:r>
    </w:p>
    <w:p w14:paraId="671F0163">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利用淀粉做底物探究温度对酶活性的影响时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可用碘液检测结果</w:t>
      </w:r>
    </w:p>
    <w:p w14:paraId="6BE76972">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探究</w:t>
      </w:r>
      <w:r>
        <w:rPr>
          <w:rFonts w:ascii="Times New Roman" w:hAnsi="Times New Roman" w:eastAsia="Times New Roman" w:cs="Times New Roman"/>
          <w:color w:val="000000"/>
          <w:sz w:val="21"/>
          <w:u w:val="none"/>
          <w:shd w:val="clear" w:color="auto" w:fill="auto"/>
          <w:vertAlign w:val="baseline"/>
        </w:rPr>
        <w:t xml:space="preserve"> pH </w:t>
      </w:r>
      <w:r>
        <w:rPr>
          <w:rFonts w:ascii="宋体" w:hAnsi="宋体" w:eastAsia="宋体" w:cs="宋体"/>
          <w:color w:val="000000"/>
          <w:sz w:val="21"/>
          <w:u w:val="none"/>
          <w:shd w:val="clear" w:color="auto" w:fill="auto"/>
          <w:vertAlign w:val="baseline"/>
        </w:rPr>
        <w:t>对酶活性的影响时可用过氧化氢做底物</w:t>
      </w:r>
    </w:p>
    <w:p w14:paraId="57A0F6E1">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探究酶的最适温度时可将酶和底物混合后再调节温度</w:t>
      </w:r>
    </w:p>
    <w:p w14:paraId="11BC0DDA">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如图为</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的结构示意图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的叙述错误的是</w:t>
      </w:r>
      <w:r>
        <w:rPr>
          <w:rFonts w:ascii="Times New Roman" w:hAnsi="Times New Roman" w:eastAsia="Times New Roman" w:cs="Times New Roman"/>
          <w:color w:val="000000"/>
          <w:sz w:val="21"/>
          <w:u w:val="none"/>
          <w:shd w:val="clear" w:color="auto" w:fill="auto"/>
          <w:vertAlign w:val="baseline"/>
        </w:rPr>
        <w:t>（    ）</w:t>
      </w:r>
    </w:p>
    <w:p w14:paraId="5CA62B93">
      <w:pPr>
        <w:pStyle w:val="2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914525" cy="847725"/>
            <wp:effectExtent l="0" t="0" r="9525" b="9525"/>
            <wp:docPr id="423" name="_x0000_i061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_x0000_i0615" descr="试题资源网 stzy.com"/>
                    <pic:cNvPicPr>
                      <a:picLocks noChangeAspect="1"/>
                    </pic:cNvPicPr>
                  </pic:nvPicPr>
                  <pic:blipFill>
                    <a:blip r:embed="rId18"/>
                    <a:stretch>
                      <a:fillRect/>
                    </a:stretch>
                  </pic:blipFill>
                  <pic:spPr>
                    <a:xfrm>
                      <a:off x="0" y="0"/>
                      <a:ext cx="1914525" cy="847725"/>
                    </a:xfrm>
                    <a:prstGeom prst="rect">
                      <a:avLst/>
                    </a:prstGeom>
                  </pic:spPr>
                </pic:pic>
              </a:graphicData>
            </a:graphic>
          </wp:inline>
        </w:drawing>
      </w:r>
    </w:p>
    <w:p w14:paraId="6DF99B53">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是构成</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的核糖</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不含该糖</w:t>
      </w:r>
    </w:p>
    <w:p w14:paraId="2871103C">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是一种特殊的化学键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不稳定</w:t>
      </w:r>
    </w:p>
    <w:p w14:paraId="5F1B8004">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C．ATP</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指的就是图中的</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腺嘌呤</w:t>
      </w:r>
    </w:p>
    <w:p w14:paraId="76E4D1A6">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是构成</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的基本组成单位之一</w:t>
      </w:r>
    </w:p>
    <w:p w14:paraId="2A82BB9F">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细胞中糖类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蛋白质均可作为能源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经分解或转化后进入需氧呼吸的不同阶段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最终氧化分解并为细胞提供能量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丁代表</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种不同物质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7C96929A">
      <w:pPr>
        <w:pStyle w:val="3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705350" cy="1933575"/>
            <wp:effectExtent l="0" t="0" r="0" b="9525"/>
            <wp:docPr id="424" name="_x0000_i061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_x0000_i0616" descr="试题资源网 stzy.com"/>
                    <pic:cNvPicPr>
                      <a:picLocks noChangeAspect="1"/>
                    </pic:cNvPicPr>
                  </pic:nvPicPr>
                  <pic:blipFill>
                    <a:blip r:embed="rId19"/>
                    <a:stretch>
                      <a:fillRect/>
                    </a:stretch>
                  </pic:blipFill>
                  <pic:spPr>
                    <a:xfrm>
                      <a:off x="0" y="0"/>
                      <a:ext cx="4705350" cy="1933575"/>
                    </a:xfrm>
                    <a:prstGeom prst="rect">
                      <a:avLst/>
                    </a:prstGeom>
                  </pic:spPr>
                </pic:pic>
              </a:graphicData>
            </a:graphic>
          </wp:inline>
        </w:drawing>
      </w:r>
    </w:p>
    <w:p w14:paraId="3DA0FFD6">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物质甲是甘油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能在线粒体基质中参与糖酵解过程</w:t>
      </w:r>
    </w:p>
    <w:p w14:paraId="545BBA5A">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物质乙是氨基酸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其中人体细胞能够合成的叫做非必需氨基酸</w:t>
      </w:r>
    </w:p>
    <w:p w14:paraId="4F408A1D">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物质丙是氧气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将丙酮酸中的碳彻底氧化生成</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p>
    <w:p w14:paraId="2B3A181D">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物质丁参与第三阶段释放大量能量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大部分用于合成</w:t>
      </w:r>
      <w:r>
        <w:rPr>
          <w:rFonts w:ascii="Times New Roman" w:hAnsi="Times New Roman" w:eastAsia="Times New Roman" w:cs="Times New Roman"/>
          <w:color w:val="000000"/>
          <w:sz w:val="21"/>
          <w:u w:val="none"/>
          <w:shd w:val="clear" w:color="auto" w:fill="auto"/>
          <w:vertAlign w:val="baseline"/>
        </w:rPr>
        <w:t>ATP</w:t>
      </w:r>
    </w:p>
    <w:p w14:paraId="655D48EF">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下图表示光合作用过程</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表示物质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乙表示场所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下列正确的是</w:t>
      </w:r>
      <w:r>
        <w:rPr>
          <w:rFonts w:ascii="Times New Roman" w:hAnsi="Times New Roman" w:eastAsia="Times New Roman" w:cs="Times New Roman"/>
          <w:color w:val="000000"/>
          <w:sz w:val="21"/>
          <w:u w:val="none"/>
          <w:shd w:val="clear" w:color="auto" w:fill="auto"/>
          <w:vertAlign w:val="baseline"/>
        </w:rPr>
        <w:t>（    ）</w:t>
      </w:r>
    </w:p>
    <w:p w14:paraId="36670D20">
      <w:pPr>
        <w:pStyle w:val="3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28825" cy="1295400"/>
            <wp:effectExtent l="0" t="0" r="9525" b="0"/>
            <wp:docPr id="425" name="_x0000_i061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_x0000_i0617" descr="试题资源网 stzy.com"/>
                    <pic:cNvPicPr>
                      <a:picLocks noChangeAspect="1"/>
                    </pic:cNvPicPr>
                  </pic:nvPicPr>
                  <pic:blipFill>
                    <a:blip r:embed="rId20"/>
                    <a:stretch>
                      <a:fillRect/>
                    </a:stretch>
                  </pic:blipFill>
                  <pic:spPr>
                    <a:xfrm>
                      <a:off x="0" y="0"/>
                      <a:ext cx="2028825" cy="1295400"/>
                    </a:xfrm>
                    <a:prstGeom prst="rect">
                      <a:avLst/>
                    </a:prstGeom>
                  </pic:spPr>
                </pic:pic>
              </a:graphicData>
            </a:graphic>
          </wp:inline>
        </w:drawing>
      </w:r>
    </w:p>
    <w:p w14:paraId="03F6B515">
      <w:pPr>
        <w:pStyle w:val="31"/>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直接被还原生成</w:t>
      </w:r>
      <w:r>
        <w:rPr>
          <w:rFonts w:ascii="Times New Roman" w:hAnsi="Times New Roman" w:eastAsia="Times New Roman" w:cs="Times New Roman"/>
          <w:color w:val="000000"/>
          <w:sz w:val="21"/>
          <w:u w:val="none"/>
          <w:shd w:val="clear" w:color="auto" w:fill="auto"/>
          <w:vertAlign w:val="baseline"/>
        </w:rPr>
        <w:t>（CH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p>
    <w:p w14:paraId="3AAFBCD7">
      <w:pPr>
        <w:pStyle w:val="31"/>
        <w:tabs>
          <w:tab w:val="left" w:pos="4156"/>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甲中膜面积的增加提高了光反应的速率</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乙中的生理过程只能在无光条件下进行过程</w:t>
      </w:r>
    </w:p>
    <w:p w14:paraId="6EF3A02E">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玉米称为</w:t>
      </w:r>
      <w:r>
        <w:rPr>
          <w:rFonts w:ascii="Times New Roman" w:hAnsi="Times New Roman" w:eastAsia="Times New Roman" w:cs="Times New Roman"/>
          <w:color w:val="000000"/>
          <w:sz w:val="21"/>
          <w:u w:val="none"/>
          <w:shd w:val="clear" w:color="auto" w:fill="auto"/>
          <w:vertAlign w:val="baseline"/>
        </w:rPr>
        <w:t>C4</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其光合作用的暗反应过程如图所示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PEP</w:t>
      </w:r>
      <w:r>
        <w:rPr>
          <w:rFonts w:ascii="宋体" w:hAnsi="宋体" w:eastAsia="宋体" w:cs="宋体"/>
          <w:color w:val="000000"/>
          <w:sz w:val="21"/>
          <w:u w:val="none"/>
          <w:shd w:val="clear" w:color="auto" w:fill="auto"/>
          <w:vertAlign w:val="baseline"/>
        </w:rPr>
        <w:t>羧化酶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可固定低浓度的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形成</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RuBP</w:t>
      </w:r>
      <w:r>
        <w:rPr>
          <w:rFonts w:ascii="宋体" w:hAnsi="宋体" w:eastAsia="宋体" w:cs="宋体"/>
          <w:color w:val="000000"/>
          <w:sz w:val="21"/>
          <w:u w:val="none"/>
          <w:shd w:val="clear" w:color="auto" w:fill="auto"/>
          <w:vertAlign w:val="baseline"/>
        </w:rPr>
        <w:t>羧化酶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小麦叶肉细胞没有酶</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催化生成</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固定</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的能力较</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4</w:t>
      </w:r>
      <w:r>
        <w:rPr>
          <w:rFonts w:ascii="宋体" w:hAnsi="宋体" w:eastAsia="宋体" w:cs="宋体"/>
          <w:color w:val="000000"/>
          <w:sz w:val="21"/>
          <w:u w:val="none"/>
          <w:shd w:val="clear" w:color="auto" w:fill="auto"/>
          <w:vertAlign w:val="baseline"/>
        </w:rPr>
        <w:t>植物弱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称为</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52DBB96D">
      <w:pPr>
        <w:pStyle w:val="3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86300" cy="1628775"/>
            <wp:effectExtent l="0" t="0" r="0" b="9525"/>
            <wp:docPr id="426" name="_x0000_i061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_x0000_i0618" descr="试题资源网 stzy.com"/>
                    <pic:cNvPicPr>
                      <a:picLocks noChangeAspect="1"/>
                    </pic:cNvPicPr>
                  </pic:nvPicPr>
                  <pic:blipFill>
                    <a:blip r:embed="rId21"/>
                    <a:stretch>
                      <a:fillRect/>
                    </a:stretch>
                  </pic:blipFill>
                  <pic:spPr>
                    <a:xfrm>
                      <a:off x="0" y="0"/>
                      <a:ext cx="4686300" cy="1628775"/>
                    </a:xfrm>
                    <a:prstGeom prst="rect">
                      <a:avLst/>
                    </a:prstGeom>
                  </pic:spPr>
                </pic:pic>
              </a:graphicData>
            </a:graphic>
          </wp:inline>
        </w:drawing>
      </w:r>
    </w:p>
    <w:p w14:paraId="118433FE">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固定</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的能力比酶</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强</w:t>
      </w:r>
    </w:p>
    <w:p w14:paraId="71178BB8">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叶肉细胞中固定光能的色素位于类囊体薄膜上</w:t>
      </w:r>
    </w:p>
    <w:p w14:paraId="6FEE1010">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和酶</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能催化同一个化学反应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但效率不同</w:t>
      </w:r>
    </w:p>
    <w:p w14:paraId="7762C3E1">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与小麦相比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玉米更能适应高温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干旱的环境</w:t>
      </w:r>
    </w:p>
    <w:p w14:paraId="638DE2EE">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如图表示在实验室条件下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花生和田七两种植物在不同光照强度下</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释放量的变化情况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42F43C4D">
      <w:pPr>
        <w:pStyle w:val="3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38425" cy="1647825"/>
            <wp:effectExtent l="0" t="0" r="9525" b="9525"/>
            <wp:docPr id="427" name="_x0000_i061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_x0000_i0619" descr="试题资源网 stzy.com"/>
                    <pic:cNvPicPr>
                      <a:picLocks noChangeAspect="1"/>
                    </pic:cNvPicPr>
                  </pic:nvPicPr>
                  <pic:blipFill>
                    <a:blip r:embed="rId22"/>
                    <a:stretch>
                      <a:fillRect/>
                    </a:stretch>
                  </pic:blipFill>
                  <pic:spPr>
                    <a:xfrm>
                      <a:off x="0" y="0"/>
                      <a:ext cx="2638425" cy="1647825"/>
                    </a:xfrm>
                    <a:prstGeom prst="rect">
                      <a:avLst/>
                    </a:prstGeom>
                  </pic:spPr>
                </pic:pic>
              </a:graphicData>
            </a:graphic>
          </wp:inline>
        </w:drawing>
      </w:r>
    </w:p>
    <w:p w14:paraId="1E648851">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的场所是叶绿体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细胞质基质</w:t>
      </w:r>
    </w:p>
    <w:p w14:paraId="668ACE4E">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适当增大环境中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会右移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会左移</w:t>
      </w:r>
    </w:p>
    <w:p w14:paraId="50F17009">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花生与田七的总光合速率相等</w:t>
      </w:r>
    </w:p>
    <w:p w14:paraId="761AD452">
      <w:pPr>
        <w:pStyle w:val="3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通过比较两条曲线可知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田七比花生更适合生长在弱光照环境中</w:t>
      </w:r>
    </w:p>
    <w:p w14:paraId="7CBE358A">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如图是细胞周期示意图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包括分裂间期</w:t>
      </w:r>
      <w:r>
        <w:rPr>
          <w:rFonts w:ascii="Times New Roman" w:hAnsi="Times New Roman" w:eastAsia="Times New Roman" w:cs="Times New Roman"/>
          <w:color w:val="000000"/>
          <w:sz w:val="21"/>
          <w:u w:val="none"/>
          <w:shd w:val="clear" w:color="auto" w:fill="auto"/>
          <w:vertAlign w:val="baseline"/>
        </w:rPr>
        <w:t>（G1、S、G2）</w:t>
      </w:r>
      <w:r>
        <w:rPr>
          <w:rFonts w:ascii="宋体" w:hAnsi="宋体" w:eastAsia="宋体" w:cs="宋体"/>
          <w:color w:val="000000"/>
          <w:sz w:val="21"/>
          <w:u w:val="none"/>
          <w:shd w:val="clear" w:color="auto" w:fill="auto"/>
          <w:vertAlign w:val="baseline"/>
        </w:rPr>
        <w:t>和分裂期</w:t>
      </w:r>
      <w:r>
        <w:rPr>
          <w:rFonts w:ascii="Times New Roman" w:hAnsi="Times New Roman" w:eastAsia="Times New Roman" w:cs="Times New Roman"/>
          <w:color w:val="000000"/>
          <w:sz w:val="21"/>
          <w:u w:val="none"/>
          <w:shd w:val="clear" w:color="auto" w:fill="auto"/>
          <w:vertAlign w:val="baseline"/>
        </w:rPr>
        <w:t>（M），S</w:t>
      </w:r>
      <w:r>
        <w:rPr>
          <w:rFonts w:ascii="宋体" w:hAnsi="宋体" w:eastAsia="宋体" w:cs="宋体"/>
          <w:color w:val="000000"/>
          <w:sz w:val="21"/>
          <w:u w:val="none"/>
          <w:shd w:val="clear" w:color="auto" w:fill="auto"/>
          <w:vertAlign w:val="baseline"/>
        </w:rPr>
        <w:t>期为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复制期</w:t>
      </w:r>
      <w:r>
        <w:rPr>
          <w:rFonts w:ascii="Times New Roman" w:hAnsi="Times New Roman" w:eastAsia="Times New Roman" w:cs="Times New Roman"/>
          <w:color w:val="000000"/>
          <w:sz w:val="21"/>
          <w:u w:val="none"/>
          <w:shd w:val="clear" w:color="auto" w:fill="auto"/>
          <w:vertAlign w:val="baseline"/>
        </w:rPr>
        <w:t>，G1</w:t>
      </w:r>
      <w:r>
        <w:rPr>
          <w:rFonts w:ascii="宋体" w:hAnsi="宋体" w:eastAsia="宋体" w:cs="宋体"/>
          <w:color w:val="000000"/>
          <w:sz w:val="21"/>
          <w:u w:val="none"/>
          <w:shd w:val="clear" w:color="auto" w:fill="auto"/>
          <w:vertAlign w:val="baseline"/>
        </w:rPr>
        <w:t>期为</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期做准备</w:t>
      </w:r>
      <w:r>
        <w:rPr>
          <w:rFonts w:ascii="Times New Roman" w:hAnsi="Times New Roman" w:eastAsia="Times New Roman" w:cs="Times New Roman"/>
          <w:color w:val="000000"/>
          <w:sz w:val="21"/>
          <w:u w:val="none"/>
          <w:shd w:val="clear" w:color="auto" w:fill="auto"/>
          <w:vertAlign w:val="baseline"/>
        </w:rPr>
        <w:t>，G2</w:t>
      </w:r>
      <w:r>
        <w:rPr>
          <w:rFonts w:ascii="宋体" w:hAnsi="宋体" w:eastAsia="宋体" w:cs="宋体"/>
          <w:color w:val="000000"/>
          <w:sz w:val="21"/>
          <w:u w:val="none"/>
          <w:shd w:val="clear" w:color="auto" w:fill="auto"/>
          <w:vertAlign w:val="baseline"/>
        </w:rPr>
        <w:t>期为</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期做准备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04812FFF">
      <w:pPr>
        <w:pStyle w:val="3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95700" cy="2009775"/>
            <wp:effectExtent l="0" t="0" r="0" b="9525"/>
            <wp:docPr id="428" name="_x0000_i062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_x0000_i0620" descr="试题资源网 stzy.com"/>
                    <pic:cNvPicPr>
                      <a:picLocks noChangeAspect="1"/>
                    </pic:cNvPicPr>
                  </pic:nvPicPr>
                  <pic:blipFill>
                    <a:blip r:embed="rId23"/>
                    <a:stretch>
                      <a:fillRect/>
                    </a:stretch>
                  </pic:blipFill>
                  <pic:spPr>
                    <a:xfrm>
                      <a:off x="0" y="0"/>
                      <a:ext cx="3695700" cy="2009775"/>
                    </a:xfrm>
                    <a:prstGeom prst="rect">
                      <a:avLst/>
                    </a:prstGeom>
                  </pic:spPr>
                </pic:pic>
              </a:graphicData>
            </a:graphic>
          </wp:inline>
        </w:drawing>
      </w:r>
    </w:p>
    <w:p w14:paraId="2CC2BA18">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A．G1</w:t>
      </w:r>
      <w:r>
        <w:rPr>
          <w:rFonts w:ascii="宋体" w:hAnsi="宋体" w:eastAsia="宋体" w:cs="宋体"/>
          <w:color w:val="000000"/>
          <w:sz w:val="21"/>
          <w:u w:val="none"/>
          <w:shd w:val="clear" w:color="auto" w:fill="auto"/>
          <w:vertAlign w:val="baseline"/>
        </w:rPr>
        <w:t>期和</w:t>
      </w:r>
      <w:r>
        <w:rPr>
          <w:rFonts w:ascii="Times New Roman" w:hAnsi="Times New Roman" w:eastAsia="Times New Roman" w:cs="Times New Roman"/>
          <w:color w:val="000000"/>
          <w:sz w:val="21"/>
          <w:u w:val="none"/>
          <w:shd w:val="clear" w:color="auto" w:fill="auto"/>
          <w:vertAlign w:val="baseline"/>
        </w:rPr>
        <w:t>G2</w:t>
      </w:r>
      <w:r>
        <w:rPr>
          <w:rFonts w:ascii="宋体" w:hAnsi="宋体" w:eastAsia="宋体" w:cs="宋体"/>
          <w:color w:val="000000"/>
          <w:sz w:val="21"/>
          <w:u w:val="none"/>
          <w:shd w:val="clear" w:color="auto" w:fill="auto"/>
          <w:vertAlign w:val="baseline"/>
        </w:rPr>
        <w:t>期都进行蛋白质的合成</w:t>
      </w:r>
    </w:p>
    <w:p w14:paraId="1091DDB9">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B．G2→S→G1→M</w:t>
      </w:r>
      <w:r>
        <w:rPr>
          <w:rFonts w:ascii="宋体" w:hAnsi="宋体" w:eastAsia="宋体" w:cs="宋体"/>
          <w:color w:val="000000"/>
          <w:sz w:val="21"/>
          <w:u w:val="none"/>
          <w:shd w:val="clear" w:color="auto" w:fill="auto"/>
          <w:vertAlign w:val="baseline"/>
        </w:rPr>
        <w:t>可表示一个细胞周期</w:t>
      </w:r>
    </w:p>
    <w:p w14:paraId="23F74C98">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C．M</w:t>
      </w:r>
      <w:r>
        <w:rPr>
          <w:rFonts w:ascii="宋体" w:hAnsi="宋体" w:eastAsia="宋体" w:cs="宋体"/>
          <w:color w:val="000000"/>
          <w:sz w:val="21"/>
          <w:u w:val="none"/>
          <w:shd w:val="clear" w:color="auto" w:fill="auto"/>
          <w:vertAlign w:val="baseline"/>
        </w:rPr>
        <w:t>期可分为前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末四个时期</w:t>
      </w:r>
    </w:p>
    <w:p w14:paraId="60E4A422">
      <w:pPr>
        <w:pStyle w:val="3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D．S</w:t>
      </w:r>
      <w:r>
        <w:rPr>
          <w:rFonts w:ascii="宋体" w:hAnsi="宋体" w:eastAsia="宋体" w:cs="宋体"/>
          <w:color w:val="000000"/>
          <w:sz w:val="21"/>
          <w:u w:val="none"/>
          <w:shd w:val="clear" w:color="auto" w:fill="auto"/>
          <w:vertAlign w:val="baseline"/>
        </w:rPr>
        <w:t>期结束后的每条染色体上有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p>
    <w:p w14:paraId="1B99AC8C">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如图为动物细胞有丝分裂某一时期的示意图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21286C62">
      <w:pPr>
        <w:pStyle w:val="3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323975" cy="1057275"/>
            <wp:effectExtent l="0" t="0" r="9525" b="9525"/>
            <wp:docPr id="429" name="_x0000_i062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_x0000_i0621" descr="试题资源网 stzy.com"/>
                    <pic:cNvPicPr>
                      <a:picLocks noChangeAspect="1"/>
                    </pic:cNvPicPr>
                  </pic:nvPicPr>
                  <pic:blipFill>
                    <a:blip r:embed="rId24"/>
                    <a:stretch>
                      <a:fillRect/>
                    </a:stretch>
                  </pic:blipFill>
                  <pic:spPr>
                    <a:xfrm>
                      <a:off x="0" y="0"/>
                      <a:ext cx="1323975" cy="1057275"/>
                    </a:xfrm>
                    <a:prstGeom prst="rect">
                      <a:avLst/>
                    </a:prstGeom>
                  </pic:spPr>
                </pic:pic>
              </a:graphicData>
            </a:graphic>
          </wp:inline>
        </w:drawing>
      </w:r>
    </w:p>
    <w:p w14:paraId="1F4619E4">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该时期为分裂中期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染色体数加倍</w:t>
      </w:r>
    </w:p>
    <w:p w14:paraId="0BBB3F17">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此图中有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条姐妹染色单体</w:t>
      </w:r>
    </w:p>
    <w:p w14:paraId="64B9CFB3">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甲是中心体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在分裂前期倍增并移向细胞两极</w:t>
      </w:r>
    </w:p>
    <w:p w14:paraId="4372052C">
      <w:pPr>
        <w:pStyle w:val="35"/>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丙是星射线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在有丝分裂后期迁移导致着丝粒分裂</w:t>
      </w:r>
    </w:p>
    <w:p w14:paraId="4F481977">
      <w:pPr>
        <w:pStyle w:val="3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某科研小组从同一小鼠体内分离出三种细胞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并检测其合成特定蛋白质的情况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表示能合成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表示不能合成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以及在特定条件下恢复分裂能力形成细胞团的比例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290"/>
        <w:gridCol w:w="1080"/>
        <w:gridCol w:w="870"/>
        <w:gridCol w:w="2970"/>
      </w:tblGrid>
      <w:tr w14:paraId="52F97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EC8FE35">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细胞类型</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1BC9823">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唾液淀粉酶</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34EB4B1">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肌动蛋白</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DD8A4D">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胰岛素</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A6C2443">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可恢复分裂形成细胞团的比例</w:t>
            </w:r>
          </w:p>
        </w:tc>
      </w:tr>
      <w:tr w14:paraId="43CFF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997407">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A</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02D636">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D40C0F3">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2AFE48A">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3D90433">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5.2%</w:t>
            </w:r>
          </w:p>
        </w:tc>
      </w:tr>
      <w:tr w14:paraId="47458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B8A8B0">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B</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0342059">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903B271">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3CD946C">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6937F7">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12.8%</w:t>
            </w:r>
          </w:p>
        </w:tc>
      </w:tr>
      <w:tr w14:paraId="6CE1FC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471BCEE">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C</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C371C7">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34851DD">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D3F1A24">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83FB791">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1.5%</w:t>
            </w:r>
          </w:p>
        </w:tc>
      </w:tr>
    </w:tbl>
    <w:p w14:paraId="237FCF4F">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形态结构和功能的差异是细胞分裂的结果</w:t>
      </w:r>
    </w:p>
    <w:p w14:paraId="43C9BEEF">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的恢复分裂能力最强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的恢复分裂能力最弱</w:t>
      </w:r>
    </w:p>
    <w:p w14:paraId="2FB2784A">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三种细胞来源于同一受精卵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它们合成的蛋白质种类完全不同</w:t>
      </w:r>
    </w:p>
    <w:p w14:paraId="5A0D3A7B">
      <w:pPr>
        <w:pStyle w:val="3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三种细胞均含唾液淀粉酶基因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中能够表达该基因</w:t>
      </w:r>
    </w:p>
    <w:p w14:paraId="53960D6F">
      <w:pPr>
        <w:pStyle w:val="3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细胞的生命历程是一个复杂而精细的过程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涉及多个关键阶段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3C02EB53">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正常细胞的分裂次数是有限的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可能跟端粒不断缩短有关</w:t>
      </w:r>
    </w:p>
    <w:p w14:paraId="258343A4">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通常细胞的分化程度越高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表现出来的全能性就越弱</w:t>
      </w:r>
    </w:p>
    <w:p w14:paraId="28E4B982">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衰老的细胞中物质运输效率以及所有酶的活性降低</w:t>
      </w:r>
    </w:p>
    <w:p w14:paraId="2601DD70">
      <w:pPr>
        <w:pStyle w:val="3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有些激烈的细胞自噬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可能诱导细胞凋亡</w:t>
      </w:r>
    </w:p>
    <w:p w14:paraId="645A1189">
      <w:pPr>
        <w:pStyle w:val="6"/>
      </w:pPr>
    </w:p>
    <w:p w14:paraId="5F8416AA">
      <w:pPr>
        <w:pStyle w:val="7"/>
        <w:spacing w:before="200" w:beforeAutospacing="0" w:after="200" w:afterAutospacing="0"/>
      </w:pPr>
      <w:r>
        <w:t>二、非选择题</w:t>
      </w:r>
    </w:p>
    <w:p w14:paraId="20F6D454">
      <w:pPr>
        <w:pStyle w:val="3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几丁质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一种多糖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是昆虫外骨骼的重要成分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几丁质的降解主要依赖于</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乙酰</w:t>
      </w:r>
      <w:r>
        <w:rPr>
          <w:rFonts w:ascii="Times New Roman" w:hAnsi="Times New Roman" w:eastAsia="Times New Roman" w:cs="Times New Roman"/>
          <w:color w:val="000000"/>
          <w:sz w:val="21"/>
          <w:u w:val="none"/>
          <w:shd w:val="clear" w:color="auto" w:fill="auto"/>
          <w:vertAlign w:val="baseline"/>
        </w:rPr>
        <w:t>-β-D-</w:t>
      </w:r>
      <w:r>
        <w:rPr>
          <w:rFonts w:ascii="宋体" w:hAnsi="宋体" w:eastAsia="宋体" w:cs="宋体"/>
          <w:color w:val="000000"/>
          <w:sz w:val="21"/>
          <w:u w:val="none"/>
          <w:shd w:val="clear" w:color="auto" w:fill="auto"/>
          <w:vertAlign w:val="baseline"/>
        </w:rPr>
        <w:t>葡萄糖苷酶</w:t>
      </w:r>
      <w:r>
        <w:rPr>
          <w:rFonts w:ascii="Times New Roman" w:hAnsi="Times New Roman" w:eastAsia="Times New Roman" w:cs="Times New Roman"/>
          <w:color w:val="000000"/>
          <w:sz w:val="21"/>
          <w:u w:val="none"/>
          <w:shd w:val="clear" w:color="auto" w:fill="auto"/>
          <w:vertAlign w:val="baseline"/>
        </w:rPr>
        <w:t>（NAGase）</w:t>
      </w:r>
      <w:r>
        <w:rPr>
          <w:rFonts w:ascii="宋体" w:hAnsi="宋体" w:eastAsia="宋体" w:cs="宋体"/>
          <w:color w:val="000000"/>
          <w:sz w:val="21"/>
          <w:u w:val="none"/>
          <w:shd w:val="clear" w:color="auto" w:fill="auto"/>
          <w:vertAlign w:val="baseline"/>
        </w:rPr>
        <w:t>的高效催化作用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水解产物对</w:t>
      </w:r>
      <w:r>
        <w:rPr>
          <w:rFonts w:ascii="Times New Roman" w:hAnsi="Times New Roman" w:eastAsia="Times New Roman" w:cs="Times New Roman"/>
          <w:color w:val="000000"/>
          <w:sz w:val="21"/>
          <w:u w:val="none"/>
          <w:shd w:val="clear" w:color="auto" w:fill="auto"/>
          <w:vertAlign w:val="baseline"/>
        </w:rPr>
        <w:t>NAGase</w:t>
      </w:r>
      <w:r>
        <w:rPr>
          <w:rFonts w:ascii="宋体" w:hAnsi="宋体" w:eastAsia="宋体" w:cs="宋体"/>
          <w:color w:val="000000"/>
          <w:sz w:val="21"/>
          <w:u w:val="none"/>
          <w:shd w:val="clear" w:color="auto" w:fill="auto"/>
          <w:vertAlign w:val="baseline"/>
        </w:rPr>
        <w:t>活力的影响如图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3E20019E">
      <w:pPr>
        <w:pStyle w:val="38"/>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57425" cy="1504950"/>
            <wp:effectExtent l="0" t="0" r="9525" b="0"/>
            <wp:docPr id="430" name="_x0000_i062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_x0000_i0622" descr="试题资源网 stzy.com"/>
                    <pic:cNvPicPr>
                      <a:picLocks noChangeAspect="1"/>
                    </pic:cNvPicPr>
                  </pic:nvPicPr>
                  <pic:blipFill>
                    <a:blip r:embed="rId25"/>
                    <a:stretch>
                      <a:fillRect/>
                    </a:stretch>
                  </pic:blipFill>
                  <pic:spPr>
                    <a:xfrm>
                      <a:off x="0" y="0"/>
                      <a:ext cx="2257425" cy="1504950"/>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5276215" cy="1393825"/>
            <wp:effectExtent l="0" t="0" r="635" b="15875"/>
            <wp:docPr id="431" name="_x0000_i062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_x0000_i0623" descr="试题资源网 stzy.com"/>
                    <pic:cNvPicPr>
                      <a:picLocks noChangeAspect="1"/>
                    </pic:cNvPicPr>
                  </pic:nvPicPr>
                  <pic:blipFill>
                    <a:blip r:embed="rId26"/>
                    <a:stretch>
                      <a:fillRect/>
                    </a:stretch>
                  </pic:blipFill>
                  <pic:spPr>
                    <a:xfrm>
                      <a:off x="0" y="0"/>
                      <a:ext cx="5276215" cy="1393825"/>
                    </a:xfrm>
                    <a:prstGeom prst="rect">
                      <a:avLst/>
                    </a:prstGeom>
                  </pic:spPr>
                </pic:pic>
              </a:graphicData>
            </a:graphic>
          </wp:inline>
        </w:drawing>
      </w:r>
    </w:p>
    <w:p w14:paraId="61B77CC1">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（1）NAGase</w:t>
      </w:r>
      <w:r>
        <w:rPr>
          <w:rFonts w:ascii="宋体" w:hAnsi="宋体" w:eastAsia="宋体" w:cs="宋体"/>
          <w:color w:val="000000"/>
          <w:sz w:val="21"/>
          <w:u w:val="none"/>
          <w:shd w:val="clear" w:color="auto" w:fill="auto"/>
          <w:vertAlign w:val="baseline"/>
        </w:rPr>
        <w:t>在降解昆虫外骨骼的过程中只能与几丁质结合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体现了该酶的</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该酶具有催化作用的机理是</w:t>
      </w:r>
      <w:r>
        <w:rPr>
          <w:rFonts w:ascii="Times New Roman" w:hAnsi="Times New Roman" w:eastAsia="Times New Roman" w:cs="Times New Roman"/>
          <w:color w:val="000000"/>
          <w:sz w:val="21"/>
          <w:u w:val="none"/>
          <w:shd w:val="clear" w:color="auto" w:fill="auto"/>
          <w:vertAlign w:val="baseline"/>
        </w:rPr>
        <w:t>______________。</w:t>
      </w:r>
    </w:p>
    <w:p w14:paraId="290FDD6F">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由图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一定范围内几丁质水解后的产物葡萄糖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半乳糖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蔗糖对</w:t>
      </w:r>
      <w:r>
        <w:rPr>
          <w:rFonts w:ascii="Times New Roman" w:hAnsi="Times New Roman" w:eastAsia="Times New Roman" w:cs="Times New Roman"/>
          <w:color w:val="000000"/>
          <w:sz w:val="21"/>
          <w:u w:val="none"/>
          <w:shd w:val="clear" w:color="auto" w:fill="auto"/>
          <w:vertAlign w:val="baseline"/>
        </w:rPr>
        <w:t>NAGase</w:t>
      </w:r>
      <w:r>
        <w:rPr>
          <w:rFonts w:ascii="宋体" w:hAnsi="宋体" w:eastAsia="宋体" w:cs="宋体"/>
          <w:color w:val="000000"/>
          <w:sz w:val="21"/>
          <w:u w:val="none"/>
          <w:shd w:val="clear" w:color="auto" w:fill="auto"/>
          <w:vertAlign w:val="baseline"/>
        </w:rPr>
        <w:t>的催化活力均有</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促进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其中作用最强的是</w:t>
      </w:r>
      <w:r>
        <w:rPr>
          <w:rFonts w:ascii="Times New Roman" w:hAnsi="Times New Roman" w:eastAsia="Times New Roman" w:cs="Times New Roman"/>
          <w:color w:val="000000"/>
          <w:sz w:val="21"/>
          <w:u w:val="none"/>
          <w:shd w:val="clear" w:color="auto" w:fill="auto"/>
          <w:vertAlign w:val="baseline"/>
        </w:rPr>
        <w:t>_________。</w:t>
      </w:r>
    </w:p>
    <w:p w14:paraId="52901968">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竞争性抑制剂与非竞争性抑制剂均可降低酶的活性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机理如图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研究发现果糖能抑制</w:t>
      </w:r>
      <w:r>
        <w:rPr>
          <w:rFonts w:ascii="Times New Roman" w:hAnsi="Times New Roman" w:eastAsia="Times New Roman" w:cs="Times New Roman"/>
          <w:color w:val="000000"/>
          <w:sz w:val="21"/>
          <w:u w:val="none"/>
          <w:shd w:val="clear" w:color="auto" w:fill="auto"/>
          <w:vertAlign w:val="baseline"/>
        </w:rPr>
        <w:t>NAGase</w:t>
      </w:r>
      <w:r>
        <w:rPr>
          <w:rFonts w:ascii="宋体" w:hAnsi="宋体" w:eastAsia="宋体" w:cs="宋体"/>
          <w:color w:val="000000"/>
          <w:sz w:val="21"/>
          <w:u w:val="none"/>
          <w:shd w:val="clear" w:color="auto" w:fill="auto"/>
          <w:vertAlign w:val="baseline"/>
        </w:rPr>
        <w:t>的催化活力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为了探究果糖抑制该酶催化活力的机制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某研究小组取一系列浓度的几丁质溶液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每个浓度的几丁质溶液均分为</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两组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记作</w:t>
      </w:r>
      <w:r>
        <w:rPr>
          <w:rFonts w:ascii="Times New Roman" w:hAnsi="Times New Roman" w:eastAsia="Times New Roman" w:cs="Times New Roman"/>
          <w:color w:val="000000"/>
          <w:sz w:val="21"/>
          <w:u w:val="none"/>
          <w:shd w:val="clear" w:color="auto" w:fill="auto"/>
          <w:vertAlign w:val="baseline"/>
        </w:rPr>
        <w:t>a</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b</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、a</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b</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p>
    <w:p w14:paraId="7CACD143">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本实验的自变量为</w:t>
      </w:r>
      <w:r>
        <w:rPr>
          <w:rFonts w:ascii="Times New Roman" w:hAnsi="Times New Roman" w:eastAsia="Times New Roman" w:cs="Times New Roman"/>
          <w:color w:val="000000"/>
          <w:sz w:val="21"/>
          <w:u w:val="none"/>
          <w:shd w:val="clear" w:color="auto" w:fill="auto"/>
          <w:vertAlign w:val="baseline"/>
        </w:rPr>
        <w:t>____________，</w:t>
      </w:r>
      <w:r>
        <w:rPr>
          <w:rFonts w:ascii="宋体" w:hAnsi="宋体" w:eastAsia="宋体" w:cs="宋体"/>
          <w:color w:val="000000"/>
          <w:sz w:val="21"/>
          <w:u w:val="none"/>
          <w:shd w:val="clear" w:color="auto" w:fill="auto"/>
          <w:vertAlign w:val="baseline"/>
        </w:rPr>
        <w:t>对照组应</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添加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不添加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果糖</w:t>
      </w:r>
      <w:r>
        <w:rPr>
          <w:rFonts w:ascii="Times New Roman" w:hAnsi="Times New Roman" w:eastAsia="Times New Roman" w:cs="Times New Roman"/>
          <w:color w:val="000000"/>
          <w:sz w:val="21"/>
          <w:u w:val="none"/>
          <w:shd w:val="clear" w:color="auto" w:fill="auto"/>
          <w:vertAlign w:val="baseline"/>
        </w:rPr>
        <w:t>。</w:t>
      </w:r>
    </w:p>
    <w:p w14:paraId="178AD101">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如果糖抑制该酶催化活力的机制如图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中的模型甲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绘制酶促反应速率变化的大致趋势如图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图中表示加入果糖的是曲线</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填写字母</w:t>
      </w:r>
      <w:r>
        <w:rPr>
          <w:rFonts w:ascii="Times New Roman" w:hAnsi="Times New Roman" w:eastAsia="Times New Roman" w:cs="Times New Roman"/>
          <w:color w:val="000000"/>
          <w:sz w:val="21"/>
          <w:u w:val="none"/>
          <w:shd w:val="clear" w:color="auto" w:fill="auto"/>
          <w:vertAlign w:val="baseline"/>
        </w:rPr>
        <w:t>）</w:t>
      </w:r>
    </w:p>
    <w:p w14:paraId="2FF071F9">
      <w:pPr>
        <w:pStyle w:val="3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扁桃树叶片发育过程中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在光照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温度等条件适宜的情况下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所测的净光合速率及相关指标的变化见下表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净光合速率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总光合速率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31"/>
        <w:gridCol w:w="1032"/>
        <w:gridCol w:w="1292"/>
        <w:gridCol w:w="1664"/>
        <w:gridCol w:w="1292"/>
        <w:gridCol w:w="2014"/>
      </w:tblGrid>
      <w:tr w14:paraId="4B2379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0387264">
            <w:pPr>
              <w:pStyle w:val="39"/>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叶片</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A536AB2">
            <w:pPr>
              <w:pStyle w:val="39"/>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发育情况</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85569EA">
            <w:pPr>
              <w:pStyle w:val="39"/>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叶面积</w:t>
            </w:r>
          </w:p>
          <w:p w14:paraId="6DF6B67F">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最大面积的</w:t>
            </w:r>
            <w:r>
              <w:rPr>
                <w:rFonts w:ascii="Times New Roman" w:hAnsi="Times New Roman" w:eastAsia="Times New Roman" w:cs="Times New Roman"/>
                <w:color w:val="000000"/>
                <w:sz w:val="21"/>
                <w:u w:val="none"/>
                <w:shd w:val="clear" w:color="auto" w:fill="auto"/>
                <w:vertAlign w:val="baseline"/>
              </w:rPr>
              <w:t>%）</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07EDC77">
            <w:pPr>
              <w:pStyle w:val="39"/>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总叶绿素含量</w:t>
            </w:r>
          </w:p>
          <w:p w14:paraId="5F64DD2A">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（mg/g·fw）</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B7F1081">
            <w:pPr>
              <w:pStyle w:val="39"/>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气孔相对开放度</w:t>
            </w:r>
          </w:p>
          <w:p w14:paraId="0C98EED9">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BC3FFDE">
            <w:pPr>
              <w:pStyle w:val="39"/>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净光合速率</w:t>
            </w:r>
          </w:p>
          <w:p w14:paraId="0A5C6B67">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（μmolCO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·s）</w:t>
            </w:r>
          </w:p>
        </w:tc>
      </w:tr>
      <w:tr w14:paraId="3A228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D98124B">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A</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9119CF5">
            <w:pPr>
              <w:pStyle w:val="39"/>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新叶展开前</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4F2447E">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19</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DC26815">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8D51F85">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EB6CAB1">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-2.8</w:t>
            </w:r>
          </w:p>
        </w:tc>
      </w:tr>
      <w:tr w14:paraId="478AD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03E0420">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B</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9D5C57">
            <w:pPr>
              <w:pStyle w:val="39"/>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新叶展开中</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1F6AE00">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87</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B3CCD8C">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1.1</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FE63F49">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55</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73822F6">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1.6</w:t>
            </w:r>
          </w:p>
        </w:tc>
      </w:tr>
      <w:tr w14:paraId="1F43E1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8105487">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C</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7F6E2AC">
            <w:pPr>
              <w:pStyle w:val="39"/>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新叶展开完成</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D8B055">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100</w:t>
            </w:r>
          </w:p>
          <w:p w14:paraId="607CF747">
            <w:pPr>
              <w:pStyle w:val="39"/>
              <w:shd w:val="clear" w:color="auto" w:fill="auto"/>
              <w:spacing w:line="320" w:lineRule="auto"/>
              <w:jc w:val="center"/>
              <w:textAlignment w:val="center"/>
              <w:rPr>
                <w:sz w:val="21"/>
              </w:rPr>
            </w:pPr>
          </w:p>
          <w:p w14:paraId="14270638">
            <w:pPr>
              <w:pStyle w:val="39"/>
              <w:shd w:val="clear" w:color="auto" w:fill="auto"/>
              <w:spacing w:line="320" w:lineRule="auto"/>
              <w:jc w:val="center"/>
              <w:textAlignment w:val="center"/>
              <w:rPr>
                <w:sz w:val="21"/>
              </w:rPr>
            </w:pP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18EDBD">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2.9</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BB26372">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81</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F03C90D">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2.7</w:t>
            </w:r>
          </w:p>
        </w:tc>
      </w:tr>
      <w:tr w14:paraId="17385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835FA4A">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D</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7A6DA25">
            <w:pPr>
              <w:pStyle w:val="39"/>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新叶已成熟</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147AA1">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4BF9671">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11.1</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B2361E3">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100</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C57C86C">
            <w:pPr>
              <w:pStyle w:val="39"/>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5.8</w:t>
            </w:r>
          </w:p>
        </w:tc>
      </w:tr>
    </w:tbl>
    <w:p w14:paraId="05DC55B7">
      <w:pPr>
        <w:pStyle w:val="39"/>
        <w:spacing w:line="320" w:lineRule="auto"/>
        <w:jc w:val="left"/>
        <w:textAlignment w:val="center"/>
        <w:rPr>
          <w:sz w:val="21"/>
        </w:rPr>
      </w:pP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表示未测数据</w:t>
      </w:r>
      <w:r>
        <w:rPr>
          <w:rFonts w:ascii="Times New Roman" w:hAnsi="Times New Roman" w:eastAsia="Times New Roman" w:cs="Times New Roman"/>
          <w:color w:val="000000"/>
          <w:sz w:val="21"/>
          <w:u w:val="none"/>
          <w:shd w:val="clear" w:color="auto" w:fill="auto"/>
          <w:vertAlign w:val="baseline"/>
        </w:rPr>
        <w:t>。</w:t>
      </w:r>
    </w:p>
    <w:p w14:paraId="131B7D1D">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叶绿素主要吸收</w:t>
      </w:r>
      <w:r>
        <w:rPr>
          <w:rFonts w:ascii="Times New Roman" w:hAnsi="Times New Roman" w:eastAsia="Times New Roman" w:cs="Times New Roman"/>
          <w:color w:val="000000"/>
          <w:sz w:val="21"/>
          <w:u w:val="none"/>
          <w:shd w:val="clear" w:color="auto" w:fill="auto"/>
          <w:vertAlign w:val="baseline"/>
        </w:rPr>
        <w:t>_________</w:t>
      </w:r>
      <w:r>
        <w:rPr>
          <w:rFonts w:ascii="宋体" w:hAnsi="宋体" w:eastAsia="宋体" w:cs="宋体"/>
          <w:color w:val="000000"/>
          <w:sz w:val="21"/>
          <w:u w:val="none"/>
          <w:shd w:val="clear" w:color="auto" w:fill="auto"/>
          <w:vertAlign w:val="baseline"/>
        </w:rPr>
        <w:t>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进行光合作用的酶分布在</w:t>
      </w:r>
      <w:r>
        <w:rPr>
          <w:rFonts w:ascii="Times New Roman" w:hAnsi="Times New Roman" w:eastAsia="Times New Roman" w:cs="Times New Roman"/>
          <w:color w:val="000000"/>
          <w:sz w:val="21"/>
          <w:u w:val="none"/>
          <w:shd w:val="clear" w:color="auto" w:fill="auto"/>
          <w:vertAlign w:val="baseline"/>
        </w:rPr>
        <w:t>__________。</w:t>
      </w:r>
    </w:p>
    <w:p w14:paraId="7AAEBB59">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据表分析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的净光合速率较低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推测原因可能是</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总叶绿素含量低导致</w:t>
      </w:r>
      <w:r>
        <w:rPr>
          <w:rFonts w:ascii="Times New Roman" w:hAnsi="Times New Roman" w:eastAsia="Times New Roman" w:cs="Times New Roman"/>
          <w:color w:val="000000"/>
          <w:sz w:val="21"/>
          <w:u w:val="none"/>
          <w:shd w:val="clear" w:color="auto" w:fill="auto"/>
          <w:vertAlign w:val="baseline"/>
        </w:rPr>
        <w:t>__________；②____________</w:t>
      </w:r>
      <w:r>
        <w:rPr>
          <w:rFonts w:ascii="宋体" w:hAnsi="宋体" w:eastAsia="宋体" w:cs="宋体"/>
          <w:color w:val="000000"/>
          <w:sz w:val="21"/>
          <w:u w:val="none"/>
          <w:shd w:val="clear" w:color="auto" w:fill="auto"/>
          <w:vertAlign w:val="baseline"/>
        </w:rPr>
        <w:t>导致暗反应中</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供应不足</w:t>
      </w:r>
      <w:r>
        <w:rPr>
          <w:rFonts w:ascii="Times New Roman" w:hAnsi="Times New Roman" w:eastAsia="Times New Roman" w:cs="Times New Roman"/>
          <w:color w:val="000000"/>
          <w:sz w:val="21"/>
          <w:u w:val="none"/>
          <w:shd w:val="clear" w:color="auto" w:fill="auto"/>
          <w:vertAlign w:val="baseline"/>
        </w:rPr>
        <w:t>。</w:t>
      </w:r>
    </w:p>
    <w:p w14:paraId="3FEAC1DE">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组置于密闭容器中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保持实验条件不变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密闭容器内</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浓度却上升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none"/>
          <w:shd w:val="clear" w:color="auto" w:fill="auto"/>
          <w:vertAlign w:val="baseline"/>
        </w:rPr>
        <w:t>________________。</w:t>
      </w:r>
    </w:p>
    <w:p w14:paraId="7C0E5594">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时期的扁桃植株置于密闭恒温玻璃容器内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连续</w:t>
      </w:r>
      <w:r>
        <w:rPr>
          <w:rFonts w:ascii="Times New Roman" w:hAnsi="Times New Roman" w:eastAsia="Times New Roman" w:cs="Times New Roman"/>
          <w:color w:val="000000"/>
          <w:sz w:val="21"/>
          <w:u w:val="none"/>
          <w:shd w:val="clear" w:color="auto" w:fill="auto"/>
          <w:vertAlign w:val="baseline"/>
        </w:rPr>
        <w:t>48h</w:t>
      </w:r>
      <w:r>
        <w:rPr>
          <w:rFonts w:ascii="宋体" w:hAnsi="宋体" w:eastAsia="宋体" w:cs="宋体"/>
          <w:color w:val="000000"/>
          <w:sz w:val="21"/>
          <w:u w:val="none"/>
          <w:shd w:val="clear" w:color="auto" w:fill="auto"/>
          <w:vertAlign w:val="baseline"/>
        </w:rPr>
        <w:t>测定容器内</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浓度及植物</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吸收速率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得到如下图所示曲线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整个过程呼吸作用强度恒定</w:t>
      </w:r>
      <w:r>
        <w:rPr>
          <w:rFonts w:ascii="Times New Roman" w:hAnsi="Times New Roman" w:eastAsia="Times New Roman" w:cs="Times New Roman"/>
          <w:color w:val="000000"/>
          <w:sz w:val="21"/>
          <w:u w:val="none"/>
          <w:shd w:val="clear" w:color="auto" w:fill="auto"/>
          <w:vertAlign w:val="baseline"/>
        </w:rPr>
        <w:t>）。</w:t>
      </w:r>
    </w:p>
    <w:p w14:paraId="79FF39D0">
      <w:pPr>
        <w:pStyle w:val="3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191000" cy="1619250"/>
            <wp:effectExtent l="0" t="0" r="0" b="0"/>
            <wp:docPr id="432" name="_x0000_i062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_x0000_i0624" descr="试题资源网 stzy.com"/>
                    <pic:cNvPicPr>
                      <a:picLocks noChangeAspect="1"/>
                    </pic:cNvPicPr>
                  </pic:nvPicPr>
                  <pic:blipFill>
                    <a:blip r:embed="rId27"/>
                    <a:stretch>
                      <a:fillRect/>
                    </a:stretch>
                  </pic:blipFill>
                  <pic:spPr>
                    <a:xfrm>
                      <a:off x="0" y="0"/>
                      <a:ext cx="4191000" cy="1619250"/>
                    </a:xfrm>
                    <a:prstGeom prst="rect">
                      <a:avLst/>
                    </a:prstGeom>
                  </pic:spPr>
                </pic:pic>
              </a:graphicData>
            </a:graphic>
          </wp:inline>
        </w:drawing>
      </w:r>
    </w:p>
    <w:p w14:paraId="7C9468D5">
      <w:pPr>
        <w:pStyle w:val="39"/>
        <w:spacing w:line="320" w:lineRule="auto"/>
        <w:jc w:val="left"/>
        <w:textAlignment w:val="center"/>
        <w:rPr>
          <w:sz w:val="21"/>
        </w:rPr>
      </w:pPr>
      <w:r>
        <w:rPr>
          <w:rFonts w:ascii="宋体" w:hAnsi="宋体" w:eastAsia="宋体" w:cs="宋体"/>
          <w:color w:val="000000"/>
          <w:sz w:val="21"/>
          <w:u w:val="none"/>
          <w:shd w:val="clear" w:color="auto" w:fill="auto"/>
          <w:vertAlign w:val="baseline"/>
        </w:rPr>
        <w:t>曲线分析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实验中</w:t>
      </w: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5</w:t>
      </w:r>
      <w:r>
        <w:rPr>
          <w:rFonts w:ascii="宋体" w:hAnsi="宋体" w:eastAsia="宋体" w:cs="宋体"/>
          <w:color w:val="000000"/>
          <w:sz w:val="21"/>
          <w:u w:val="none"/>
          <w:shd w:val="clear" w:color="auto" w:fill="auto"/>
          <w:vertAlign w:val="baseline"/>
        </w:rPr>
        <w:t>的生成速率比</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w:t>
      </w:r>
      <w:r>
        <w:rPr>
          <w:rFonts w:ascii="Times New Roman" w:hAnsi="Times New Roman" w:eastAsia="Times New Roman" w:cs="Times New Roman"/>
          <w:color w:val="000000"/>
          <w:sz w:val="21"/>
          <w:u w:val="none"/>
          <w:shd w:val="clear" w:color="auto" w:fill="auto"/>
          <w:vertAlign w:val="baseline"/>
        </w:rPr>
        <w:t>”）；48h</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w:t>
      </w:r>
      <w:r>
        <w:rPr>
          <w:rFonts w:ascii="Times New Roman" w:hAnsi="Times New Roman" w:eastAsia="Times New Roman" w:cs="Times New Roman"/>
          <w:color w:val="000000"/>
          <w:sz w:val="21"/>
          <w:u w:val="none"/>
          <w:shd w:val="clear" w:color="auto" w:fill="auto"/>
          <w:vertAlign w:val="baseline"/>
        </w:rPr>
        <w:t>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生长</w:t>
      </w:r>
      <w:r>
        <w:rPr>
          <w:rFonts w:ascii="Times New Roman" w:hAnsi="Times New Roman" w:eastAsia="Times New Roman" w:cs="Times New Roman"/>
          <w:color w:val="000000"/>
          <w:sz w:val="21"/>
          <w:u w:val="none"/>
          <w:shd w:val="clear" w:color="auto" w:fill="auto"/>
          <w:vertAlign w:val="baseline"/>
        </w:rPr>
        <w:t>。</w:t>
      </w:r>
    </w:p>
    <w:p w14:paraId="14819C2F">
      <w:pPr>
        <w:pStyle w:val="4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w:t>
      </w:r>
      <w:r>
        <w:rPr>
          <w:rFonts w:ascii="宋体" w:hAnsi="宋体" w:eastAsia="宋体" w:cs="宋体"/>
          <w:color w:val="000000"/>
          <w:sz w:val="21"/>
          <w:u w:val="none"/>
          <w:shd w:val="clear" w:color="auto" w:fill="auto"/>
          <w:vertAlign w:val="baseline"/>
        </w:rPr>
        <w:t>福橘是我国的传统名果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科研人员以航天搭载的福橘茎尖为材料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进行下列实验研究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p>
    <w:p w14:paraId="631742A9">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对福橘的茎尖进行组织培养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获得了福橘完整植株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这所利用的原理是</w:t>
      </w:r>
      <w:r>
        <w:rPr>
          <w:rFonts w:ascii="Times New Roman" w:hAnsi="Times New Roman" w:eastAsia="Times New Roman" w:cs="Times New Roman"/>
          <w:color w:val="000000"/>
          <w:sz w:val="21"/>
          <w:u w:val="none"/>
          <w:shd w:val="clear" w:color="auto" w:fill="auto"/>
          <w:vertAlign w:val="baseline"/>
        </w:rPr>
        <w:t>______________。</w:t>
      </w:r>
      <w:r>
        <w:rPr>
          <w:rFonts w:ascii="宋体" w:hAnsi="宋体" w:eastAsia="宋体" w:cs="宋体"/>
          <w:color w:val="000000"/>
          <w:sz w:val="21"/>
          <w:u w:val="none"/>
          <w:shd w:val="clear" w:color="auto" w:fill="auto"/>
          <w:vertAlign w:val="baseline"/>
        </w:rPr>
        <w:t>由细胞发育成完整植株的过程中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不仅有细胞分裂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还有细胞分化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细胞分化的根本原因是</w:t>
      </w:r>
      <w:r>
        <w:rPr>
          <w:rFonts w:ascii="Times New Roman" w:hAnsi="Times New Roman" w:eastAsia="Times New Roman" w:cs="Times New Roman"/>
          <w:color w:val="000000"/>
          <w:sz w:val="21"/>
          <w:u w:val="none"/>
          <w:shd w:val="clear" w:color="auto" w:fill="auto"/>
          <w:vertAlign w:val="baseline"/>
        </w:rPr>
        <w:t>________________。</w:t>
      </w:r>
    </w:p>
    <w:p w14:paraId="58AECD51">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科研人员用显微镜观察组织培养的福橘茎尖细胞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临时装片经过解离</w:t>
      </w:r>
      <w:r>
        <w:rPr>
          <w:rFonts w:ascii="Times New Roman" w:hAnsi="Times New Roman" w:eastAsia="Times New Roman" w:cs="Times New Roman"/>
          <w:color w:val="000000"/>
          <w:sz w:val="21"/>
          <w:u w:val="none"/>
          <w:shd w:val="clear" w:color="auto" w:fill="auto"/>
          <w:vertAlign w:val="baseline"/>
        </w:rPr>
        <w:t>、______、______（</w:t>
      </w:r>
      <w:r>
        <w:rPr>
          <w:rFonts w:ascii="宋体" w:hAnsi="宋体" w:eastAsia="宋体" w:cs="宋体"/>
          <w:color w:val="000000"/>
          <w:sz w:val="21"/>
          <w:u w:val="none"/>
          <w:shd w:val="clear" w:color="auto" w:fill="auto"/>
          <w:vertAlign w:val="baseline"/>
        </w:rPr>
        <w:t>选填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和制片几个步骤制成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照片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中的福橘细胞分别处于有丝分裂的</w:t>
      </w:r>
      <w:r>
        <w:rPr>
          <w:rFonts w:ascii="Times New Roman" w:hAnsi="Times New Roman" w:eastAsia="Times New Roman" w:cs="Times New Roman"/>
          <w:color w:val="000000"/>
          <w:sz w:val="21"/>
          <w:u w:val="none"/>
          <w:shd w:val="clear" w:color="auto" w:fill="auto"/>
          <w:vertAlign w:val="baseline"/>
        </w:rPr>
        <w:t>____</w:t>
      </w:r>
      <w:r>
        <w:rPr>
          <w:rFonts w:ascii="宋体" w:hAnsi="宋体" w:eastAsia="宋体" w:cs="宋体"/>
          <w:color w:val="000000"/>
          <w:sz w:val="21"/>
          <w:u w:val="none"/>
          <w:shd w:val="clear" w:color="auto" w:fill="auto"/>
          <w:vertAlign w:val="baseline"/>
        </w:rPr>
        <w:t>期和</w:t>
      </w:r>
      <w:r>
        <w:rPr>
          <w:rFonts w:ascii="Times New Roman" w:hAnsi="Times New Roman" w:eastAsia="Times New Roman" w:cs="Times New Roman"/>
          <w:color w:val="000000"/>
          <w:sz w:val="21"/>
          <w:u w:val="none"/>
          <w:shd w:val="clear" w:color="auto" w:fill="auto"/>
          <w:vertAlign w:val="baseline"/>
        </w:rPr>
        <w:t>____</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p>
    <w:p w14:paraId="2E72CBD3">
      <w:pPr>
        <w:pStyle w:val="4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66975" cy="1638300"/>
            <wp:effectExtent l="0" t="0" r="9525" b="0"/>
            <wp:docPr id="433" name="_x0000_i062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_x0000_i0625" descr="试题资源网 stzy.com"/>
                    <pic:cNvPicPr>
                      <a:picLocks noChangeAspect="1"/>
                    </pic:cNvPicPr>
                  </pic:nvPicPr>
                  <pic:blipFill>
                    <a:blip r:embed="rId28"/>
                    <a:stretch>
                      <a:fillRect/>
                    </a:stretch>
                  </pic:blipFill>
                  <pic:spPr>
                    <a:xfrm>
                      <a:off x="0" y="0"/>
                      <a:ext cx="2466975" cy="1638300"/>
                    </a:xfrm>
                    <a:prstGeom prst="rect">
                      <a:avLst/>
                    </a:prstGeom>
                  </pic:spPr>
                </pic:pic>
              </a:graphicData>
            </a:graphic>
          </wp:inline>
        </w:drawing>
      </w:r>
    </w:p>
    <w:p w14:paraId="1A5540D4">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正常情况下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染色体会先移至细胞中央</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位置附近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之后着丝粒分裂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平均分配到细胞两极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中箭头所指位置出现了落后的染色体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落后染色体的出现很可能是</w:t>
      </w:r>
      <w:r>
        <w:rPr>
          <w:rFonts w:ascii="Times New Roman" w:hAnsi="Times New Roman" w:eastAsia="Times New Roman" w:cs="Times New Roman"/>
          <w:color w:val="000000"/>
          <w:sz w:val="21"/>
          <w:u w:val="none"/>
          <w:shd w:val="clear" w:color="auto" w:fill="auto"/>
          <w:vertAlign w:val="baseline"/>
        </w:rPr>
        <w:t>________（</w:t>
      </w:r>
      <w:r>
        <w:rPr>
          <w:rFonts w:ascii="宋体" w:hAnsi="宋体" w:eastAsia="宋体" w:cs="宋体"/>
          <w:color w:val="000000"/>
          <w:sz w:val="21"/>
          <w:u w:val="none"/>
          <w:shd w:val="clear" w:color="auto" w:fill="auto"/>
          <w:vertAlign w:val="baseline"/>
        </w:rPr>
        <w:t>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异常导致的</w:t>
      </w:r>
      <w:r>
        <w:rPr>
          <w:rFonts w:ascii="Times New Roman" w:hAnsi="Times New Roman" w:eastAsia="Times New Roman" w:cs="Times New Roman"/>
          <w:color w:val="000000"/>
          <w:sz w:val="21"/>
          <w:u w:val="none"/>
          <w:shd w:val="clear" w:color="auto" w:fill="auto"/>
          <w:vertAlign w:val="baseline"/>
        </w:rPr>
        <w:t>。</w:t>
      </w:r>
    </w:p>
    <w:p w14:paraId="0E795CFD">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科研人员进一步探究不同物质处理对福橘细胞有丝分裂指数的影响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结果如下表</w:t>
      </w:r>
      <w:r>
        <w:rPr>
          <w:rFonts w:ascii="Times New Roman" w:hAnsi="Times New Roman" w:eastAsia="Times New Roman"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095"/>
        <w:gridCol w:w="713"/>
        <w:gridCol w:w="1594"/>
        <w:gridCol w:w="1518"/>
      </w:tblGrid>
      <w:tr w14:paraId="441C9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5AC6A36">
            <w:pPr>
              <w:pStyle w:val="4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组别</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AA185C3">
            <w:pPr>
              <w:pStyle w:val="4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清水</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6854AE8">
            <w:pPr>
              <w:pStyle w:val="40"/>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0.1%NaCl</w:t>
            </w:r>
            <w:r>
              <w:rPr>
                <w:rFonts w:ascii="宋体" w:hAnsi="宋体" w:eastAsia="宋体" w:cs="宋体"/>
                <w:color w:val="000000"/>
                <w:sz w:val="21"/>
                <w:u w:val="none"/>
                <w:shd w:val="clear" w:color="auto" w:fill="auto"/>
                <w:vertAlign w:val="baseline"/>
              </w:rPr>
              <w:t>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67455F2">
            <w:pPr>
              <w:pStyle w:val="40"/>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0.1%</w:t>
            </w:r>
            <w:r>
              <w:rPr>
                <w:rFonts w:ascii="宋体" w:hAnsi="宋体" w:eastAsia="宋体" w:cs="宋体"/>
                <w:color w:val="000000"/>
                <w:sz w:val="21"/>
                <w:u w:val="none"/>
                <w:shd w:val="clear" w:color="auto" w:fill="auto"/>
                <w:vertAlign w:val="baseline"/>
              </w:rPr>
              <w:t>秋水仙素</w:t>
            </w:r>
          </w:p>
        </w:tc>
      </w:tr>
      <w:tr w14:paraId="0D318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EF73126">
            <w:pPr>
              <w:pStyle w:val="4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有丝分裂指数</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D67F77">
            <w:pPr>
              <w:pStyle w:val="40"/>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13.42</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6E67D6E">
            <w:pPr>
              <w:pStyle w:val="40"/>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11.78</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861A697">
            <w:pPr>
              <w:pStyle w:val="40"/>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r>
    </w:tbl>
    <w:p w14:paraId="2AF983E0">
      <w:pPr>
        <w:pStyle w:val="40"/>
        <w:spacing w:line="320" w:lineRule="auto"/>
        <w:jc w:val="left"/>
        <w:textAlignment w:val="center"/>
        <w:rPr>
          <w:sz w:val="21"/>
        </w:rPr>
      </w:pP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有丝分裂指数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分裂期细胞数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细胞总数</w:t>
      </w:r>
      <w:r>
        <w:rPr>
          <w:rFonts w:ascii="Times New Roman" w:hAnsi="Times New Roman" w:eastAsia="Times New Roman" w:cs="Times New Roman"/>
          <w:color w:val="000000"/>
          <w:sz w:val="21"/>
          <w:u w:val="none"/>
          <w:shd w:val="clear" w:color="auto" w:fill="auto"/>
          <w:vertAlign w:val="baseline"/>
        </w:rPr>
        <w:t>×100%</w:t>
      </w:r>
    </w:p>
    <w:p w14:paraId="20699A86">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0.1%NaCl</w:t>
      </w:r>
      <w:r>
        <w:rPr>
          <w:rFonts w:ascii="宋体" w:hAnsi="宋体" w:eastAsia="宋体" w:cs="宋体"/>
          <w:color w:val="000000"/>
          <w:sz w:val="21"/>
          <w:u w:val="none"/>
          <w:shd w:val="clear" w:color="auto" w:fill="auto"/>
          <w:vertAlign w:val="baseline"/>
        </w:rPr>
        <w:t>溶液处理后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有丝分裂指数减小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会抑制</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使细胞停留在</w:t>
      </w:r>
      <w:r>
        <w:rPr>
          <w:rFonts w:ascii="Times New Roman" w:hAnsi="Times New Roman" w:eastAsia="Times New Roman" w:cs="Times New Roman"/>
          <w:color w:val="000000"/>
          <w:sz w:val="21"/>
          <w:u w:val="none"/>
          <w:shd w:val="clear" w:color="auto" w:fill="auto"/>
          <w:vertAlign w:val="baseline"/>
        </w:rPr>
        <w:t>___</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已知秋水仙素会抑制纺锤体形成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据此推测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经秋水仙素处理的实验组与清水组对比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有丝分裂指数会</w:t>
      </w:r>
      <w:r>
        <w:rPr>
          <w:rFonts w:ascii="Times New Roman" w:hAnsi="Times New Roman" w:eastAsia="Times New Roman" w:cs="Times New Roman"/>
          <w:color w:val="000000"/>
          <w:sz w:val="21"/>
          <w:u w:val="none"/>
          <w:shd w:val="clear" w:color="auto" w:fill="auto"/>
          <w:vertAlign w:val="baseline"/>
        </w:rPr>
        <w:t>______（</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不变</w:t>
      </w:r>
      <w:r>
        <w:rPr>
          <w:rFonts w:ascii="Times New Roman" w:hAnsi="Times New Roman" w:eastAsia="Times New Roman" w:cs="Times New Roman"/>
          <w:color w:val="000000"/>
          <w:sz w:val="21"/>
          <w:u w:val="none"/>
          <w:shd w:val="clear" w:color="auto" w:fill="auto"/>
          <w:vertAlign w:val="baseline"/>
        </w:rPr>
        <w:t>”）。</w:t>
      </w:r>
    </w:p>
    <w:p w14:paraId="14FA839C">
      <w:pPr>
        <w:pStyle w:val="41"/>
        <w:spacing w:before="600" w:after="600" w:afterAutospacing="0"/>
        <w:jc w:val="center"/>
      </w:pPr>
      <w:r>
        <w:br w:type="page"/>
      </w:r>
      <w:r>
        <w:t>参考答案</w:t>
      </w:r>
    </w:p>
    <w:p w14:paraId="3649785E">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1．B</w:t>
      </w:r>
    </w:p>
    <w:p w14:paraId="28459AA3">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肠出血性大肠杆菌</w:t>
      </w:r>
      <w:r>
        <w:rPr>
          <w:rFonts w:ascii="Times New Roman" w:hAnsi="Times New Roman" w:eastAsia="Times New Roman" w:cs="Times New Roman"/>
          <w:color w:val="000000"/>
          <w:sz w:val="21"/>
          <w:u w:val="none"/>
          <w:shd w:val="clear" w:color="auto" w:fill="auto"/>
          <w:vertAlign w:val="baseline"/>
        </w:rPr>
        <w:t>（EHEC）</w:t>
      </w:r>
      <w:r>
        <w:rPr>
          <w:rFonts w:ascii="宋体" w:hAnsi="宋体" w:eastAsia="宋体" w:cs="宋体"/>
          <w:color w:val="000000"/>
          <w:sz w:val="21"/>
          <w:u w:val="none"/>
          <w:shd w:val="clear" w:color="auto" w:fill="auto"/>
          <w:vertAlign w:val="baseline"/>
        </w:rPr>
        <w:t>属于细菌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其细胞结构包含细胞壁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主要成分为肽聚糖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；EHEC</w:t>
      </w:r>
      <w:r>
        <w:rPr>
          <w:rFonts w:ascii="宋体" w:hAnsi="宋体" w:eastAsia="宋体" w:cs="宋体"/>
          <w:color w:val="000000"/>
          <w:sz w:val="21"/>
          <w:u w:val="none"/>
          <w:shd w:val="clear" w:color="auto" w:fill="auto"/>
          <w:vertAlign w:val="baseline"/>
        </w:rPr>
        <w:t>作为原核细胞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其遗传物质为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同时细胞中需通过转录合成</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如</w:t>
      </w:r>
      <w:r>
        <w:rPr>
          <w:rFonts w:ascii="Times New Roman" w:hAnsi="Times New Roman" w:eastAsia="Times New Roman" w:cs="Times New Roman"/>
          <w:color w:val="000000"/>
          <w:sz w:val="21"/>
          <w:u w:val="none"/>
          <w:shd w:val="clear" w:color="auto" w:fill="auto"/>
          <w:vertAlign w:val="baseline"/>
        </w:rPr>
        <w:t>mRNA、tRNA、rRNA）</w:t>
      </w:r>
      <w:r>
        <w:rPr>
          <w:rFonts w:ascii="宋体" w:hAnsi="宋体" w:eastAsia="宋体" w:cs="宋体"/>
          <w:color w:val="000000"/>
          <w:sz w:val="21"/>
          <w:u w:val="none"/>
          <w:shd w:val="clear" w:color="auto" w:fill="auto"/>
          <w:vertAlign w:val="baseline"/>
        </w:rPr>
        <w:t>以完成蛋白质合成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因此同时含有</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RNA，B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组成蛋白质的氨基酸通常有</w:t>
      </w: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种氨基酸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硒代半胱氨酸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为特殊修饰类型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并非普遍存在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且不同蛋白质的氨基酸种类和数量各异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单个</w:t>
      </w:r>
      <w:r>
        <w:rPr>
          <w:rFonts w:ascii="Times New Roman" w:hAnsi="Times New Roman" w:eastAsia="Times New Roman" w:cs="Times New Roman"/>
          <w:color w:val="000000"/>
          <w:sz w:val="21"/>
          <w:u w:val="none"/>
          <w:shd w:val="clear" w:color="auto" w:fill="auto"/>
          <w:vertAlign w:val="baseline"/>
        </w:rPr>
        <w:t>EHEC</w:t>
      </w:r>
      <w:r>
        <w:rPr>
          <w:rFonts w:ascii="宋体" w:hAnsi="宋体" w:eastAsia="宋体" w:cs="宋体"/>
          <w:color w:val="000000"/>
          <w:sz w:val="21"/>
          <w:u w:val="none"/>
          <w:shd w:val="clear" w:color="auto" w:fill="auto"/>
          <w:vertAlign w:val="baseline"/>
        </w:rPr>
        <w:t>属于细胞层次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但因其可独立完成代谢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繁殖等生命活动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也属于个体层次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单细胞生物</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738BFF3">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2．B</w:t>
      </w:r>
    </w:p>
    <w:p w14:paraId="714E11DF">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新鲜桂圆中自由水含量多于结合水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在晒干过程中损失的主要是自由水</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桂圆中的有机物并非都能够为细胞代谢提供能量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如桂圆细胞的细胞壁组成成分之一的纤维素为结构物质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不能为桂圆提供能量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细胞生命活动所需要的元素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归根结底是从无机自然界中获取的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因此桂圆中的各种元素在自然界中也存在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桂圆富含蛋白质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铁等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所以适量食用桂圆有助于缓解缺铁性贫血</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F3EDE25">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3．B</w:t>
      </w:r>
    </w:p>
    <w:p w14:paraId="17CED660">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脂肪由一分子甘油和三分子脂肪酸结合形成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磷脂含有甘油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脂肪酸和磷酸</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动物脂肪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如酥油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中的脂肪酸多为饱和脂肪酸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其熔点较高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在室温下呈固态</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只有在糖类代谢障碍时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脂肪会分解供能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且脂肪转化为糖类有限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但糖类能大量转变成脂肪</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麦芽糖是植物细胞特有的二糖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动物消化道中可通过淀粉水解产生麦芽糖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如消化过程</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BEF49DC">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4．D</w:t>
      </w:r>
    </w:p>
    <w:p w14:paraId="1458FAE4">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能将脂肪染成橘黄色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由于红油本身呈红色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会对实验结果的颜色观察产生干扰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所以不适合用苏丹</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来检测红油中是否含有脂肪</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磷脂是构成生物膜的重要成分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线粒体膜等都属于生物膜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脑花中含量丰富的磷脂是构成这些膜结构的重要成分</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蛋白质是由氨基酸聚合而成的生物大分子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纤维素和淀粉是由葡萄糖聚合而成的多糖类生物大分子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生物大分子以碳链为基本骨架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所以火锅食材中的蛋白质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纤维素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淀粉等都是以碳链为基本骨架的生物大分子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蛋白质变性是指蛋白质的空间结构被破坏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变得伸展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松散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但肽键不会断裂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二硫键可能会断裂</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E208723">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5．D</w:t>
      </w:r>
    </w:p>
    <w:p w14:paraId="3A8A08C5">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氨基酸通过脱水缩合形成多肽链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而脱水缩合是指一个氨基酸分子的羧基</w:t>
      </w:r>
      <w:r>
        <w:rPr>
          <w:rFonts w:ascii="Times New Roman" w:hAnsi="Times New Roman" w:eastAsia="Times New Roman" w:cs="Times New Roman"/>
          <w:color w:val="000000"/>
          <w:sz w:val="21"/>
          <w:u w:val="none"/>
          <w:shd w:val="clear" w:color="auto" w:fill="auto"/>
          <w:vertAlign w:val="baseline"/>
        </w:rPr>
        <w:t>（-COOH ）</w:t>
      </w:r>
      <w:r>
        <w:rPr>
          <w:rFonts w:ascii="宋体" w:hAnsi="宋体" w:eastAsia="宋体" w:cs="宋体"/>
          <w:color w:val="000000"/>
          <w:sz w:val="21"/>
          <w:u w:val="none"/>
          <w:shd w:val="clear" w:color="auto" w:fill="auto"/>
          <w:vertAlign w:val="baseline"/>
        </w:rPr>
        <w:t>和另一个氨基酸分子的氨基</w:t>
      </w:r>
      <w:r>
        <w:rPr>
          <w:rFonts w:ascii="Times New Roman" w:hAnsi="Times New Roman" w:eastAsia="Times New Roman" w:cs="Times New Roman"/>
          <w:color w:val="000000"/>
          <w:sz w:val="21"/>
          <w:u w:val="none"/>
          <w:shd w:val="clear" w:color="auto" w:fill="auto"/>
          <w:vertAlign w:val="baseline"/>
        </w:rPr>
        <w:t>（-NH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相连接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同时脱出一分子水的过程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连接两个氨基酸的化学键是肽键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氨基酸形成多肽过程中的相关计算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肽键数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脱去水分子数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氨基酸数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肽链数</w:t>
      </w:r>
      <w:r>
        <w:rPr>
          <w:rFonts w:ascii="Times New Roman" w:hAnsi="Times New Roman" w:eastAsia="Times New Roman" w:cs="Times New Roman"/>
          <w:color w:val="000000"/>
          <w:sz w:val="21"/>
          <w:u w:val="none"/>
          <w:shd w:val="clear" w:color="auto" w:fill="auto"/>
          <w:vertAlign w:val="baseline"/>
        </w:rPr>
        <w:t>。</w:t>
      </w:r>
    </w:p>
    <w:p w14:paraId="43396A7A">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图示为一条多肽链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该多肽至少含有一个游离的羧基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位于第</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位或第</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和一个游离的氨基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位于第</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位或第</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用特殊水解酶水解</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个甘氨酸两侧的肽键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要断裂</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需要消耗</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分子水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用于鉴定该多肽的试剂为双缩脲试剂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应先将</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液加入含样品的试管中摇匀后再加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液</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该多肽链由</w:t>
      </w:r>
      <w:r>
        <w:rPr>
          <w:rFonts w:ascii="Times New Roman" w:hAnsi="Times New Roman" w:eastAsia="Times New Roman" w:cs="Times New Roman"/>
          <w:color w:val="000000"/>
          <w:sz w:val="21"/>
          <w:u w:val="none"/>
          <w:shd w:val="clear" w:color="auto" w:fill="auto"/>
          <w:vertAlign w:val="baseline"/>
        </w:rPr>
        <w:t xml:space="preserve"> 30 </w:t>
      </w:r>
      <w:r>
        <w:rPr>
          <w:rFonts w:ascii="宋体" w:hAnsi="宋体" w:eastAsia="宋体" w:cs="宋体"/>
          <w:color w:val="000000"/>
          <w:sz w:val="21"/>
          <w:u w:val="none"/>
          <w:shd w:val="clear" w:color="auto" w:fill="auto"/>
          <w:vertAlign w:val="baseline"/>
        </w:rPr>
        <w:t>个氨基酸脱水缩合而成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共形成</w:t>
      </w:r>
      <w:r>
        <w:rPr>
          <w:rFonts w:ascii="Times New Roman" w:hAnsi="Times New Roman" w:eastAsia="Times New Roman" w:cs="Times New Roman"/>
          <w:color w:val="000000"/>
          <w:sz w:val="21"/>
          <w:u w:val="none"/>
          <w:shd w:val="clear" w:color="auto" w:fill="auto"/>
          <w:vertAlign w:val="baseline"/>
        </w:rPr>
        <w:t>30-1=29</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假如该多肽链由</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位延长至</w:t>
      </w:r>
      <w:r>
        <w:rPr>
          <w:rFonts w:ascii="Times New Roman" w:hAnsi="Times New Roman" w:eastAsia="Times New Roman" w:cs="Times New Roman"/>
          <w:color w:val="000000"/>
          <w:sz w:val="21"/>
          <w:u w:val="none"/>
          <w:shd w:val="clear" w:color="auto" w:fill="auto"/>
          <w:vertAlign w:val="baseline"/>
        </w:rPr>
        <w:t>50</w:t>
      </w:r>
      <w:r>
        <w:rPr>
          <w:rFonts w:ascii="宋体" w:hAnsi="宋体" w:eastAsia="宋体" w:cs="宋体"/>
          <w:color w:val="000000"/>
          <w:sz w:val="21"/>
          <w:u w:val="none"/>
          <w:shd w:val="clear" w:color="auto" w:fill="auto"/>
          <w:vertAlign w:val="baseline"/>
        </w:rPr>
        <w:t>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共形成</w:t>
      </w:r>
      <w:r>
        <w:rPr>
          <w:rFonts w:ascii="Times New Roman" w:hAnsi="Times New Roman" w:eastAsia="Times New Roman" w:cs="Times New Roman"/>
          <w:color w:val="000000"/>
          <w:sz w:val="21"/>
          <w:u w:val="none"/>
          <w:shd w:val="clear" w:color="auto" w:fill="auto"/>
          <w:vertAlign w:val="baseline"/>
        </w:rPr>
        <w:t>50-1=49</w:t>
      </w:r>
      <w:r>
        <w:rPr>
          <w:rFonts w:ascii="宋体" w:hAnsi="宋体" w:eastAsia="宋体" w:cs="宋体"/>
          <w:color w:val="000000"/>
          <w:sz w:val="21"/>
          <w:u w:val="none"/>
          <w:shd w:val="clear" w:color="auto" w:fill="auto"/>
          <w:vertAlign w:val="baseline"/>
        </w:rPr>
        <w:t>个肽键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则形成新多肽的过程中产生水数量至少为</w:t>
      </w:r>
      <w:r>
        <w:rPr>
          <w:rFonts w:ascii="Times New Roman" w:hAnsi="Times New Roman" w:eastAsia="Times New Roman" w:cs="Times New Roman"/>
          <w:color w:val="000000"/>
          <w:sz w:val="21"/>
          <w:u w:val="none"/>
          <w:shd w:val="clear" w:color="auto" w:fill="auto"/>
          <w:vertAlign w:val="baseline"/>
        </w:rPr>
        <w:t>49-29=20</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188C3F2">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6．C</w:t>
      </w:r>
    </w:p>
    <w:p w14:paraId="64D6A570">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微小</w:t>
      </w:r>
      <w:r>
        <w:rPr>
          <w:rFonts w:ascii="Times New Roman" w:hAnsi="Times New Roman" w:eastAsia="Times New Roman" w:cs="Times New Roman"/>
          <w:color w:val="000000"/>
          <w:sz w:val="21"/>
          <w:u w:val="none"/>
          <w:shd w:val="clear" w:color="auto" w:fill="auto"/>
          <w:vertAlign w:val="baseline"/>
        </w:rPr>
        <w:t>RNA（miRNA）</w:t>
      </w:r>
      <w:r>
        <w:rPr>
          <w:rFonts w:ascii="宋体" w:hAnsi="宋体" w:eastAsia="宋体" w:cs="宋体"/>
          <w:color w:val="000000"/>
          <w:sz w:val="21"/>
          <w:u w:val="none"/>
          <w:shd w:val="clear" w:color="auto" w:fill="auto"/>
          <w:vertAlign w:val="baseline"/>
        </w:rPr>
        <w:t>属于</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主要存在于细胞质中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其彻底水解产物为磷酸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核糖和</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种含氮碱基</w:t>
      </w:r>
      <w:r>
        <w:rPr>
          <w:rFonts w:ascii="Times New Roman" w:hAnsi="Times New Roman" w:eastAsia="Times New Roman" w:cs="Times New Roman"/>
          <w:color w:val="000000"/>
          <w:sz w:val="21"/>
          <w:u w:val="none"/>
          <w:shd w:val="clear" w:color="auto" w:fill="auto"/>
          <w:vertAlign w:val="baseline"/>
        </w:rPr>
        <w:t>（A、U、C、G），</w:t>
      </w:r>
      <w:r>
        <w:rPr>
          <w:rFonts w:ascii="宋体" w:hAnsi="宋体" w:eastAsia="宋体" w:cs="宋体"/>
          <w:color w:val="000000"/>
          <w:sz w:val="21"/>
          <w:u w:val="none"/>
          <w:shd w:val="clear" w:color="auto" w:fill="auto"/>
          <w:vertAlign w:val="baseline"/>
        </w:rPr>
        <w:t>共</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种物质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的基本组成单位是核糖核苷酸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C、H、O、N、P</w:t>
      </w:r>
      <w:r>
        <w:rPr>
          <w:rFonts w:ascii="宋体" w:hAnsi="宋体" w:eastAsia="宋体" w:cs="宋体"/>
          <w:color w:val="000000"/>
          <w:sz w:val="21"/>
          <w:u w:val="none"/>
          <w:shd w:val="clear" w:color="auto" w:fill="auto"/>
          <w:vertAlign w:val="baseline"/>
        </w:rPr>
        <w:t>五种元素组成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；miRNA</w:t>
      </w:r>
      <w:r>
        <w:rPr>
          <w:rFonts w:ascii="宋体" w:hAnsi="宋体" w:eastAsia="宋体" w:cs="宋体"/>
          <w:color w:val="000000"/>
          <w:sz w:val="21"/>
          <w:u w:val="none"/>
          <w:shd w:val="clear" w:color="auto" w:fill="auto"/>
          <w:vertAlign w:val="baseline"/>
        </w:rPr>
        <w:t>是一种调控基因表达的小分子</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并非遗传物质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秀丽隐杆线虫的遗传物质是</w:t>
      </w:r>
      <w:r>
        <w:rPr>
          <w:rFonts w:ascii="Times New Roman" w:hAnsi="Times New Roman" w:eastAsia="Times New Roman" w:cs="Times New Roman"/>
          <w:color w:val="000000"/>
          <w:sz w:val="21"/>
          <w:u w:val="none"/>
          <w:shd w:val="clear" w:color="auto" w:fill="auto"/>
          <w:vertAlign w:val="baseline"/>
        </w:rPr>
        <w:t>DNA，C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由核糖核苷酸构成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每个核糖核苷酸均含五碳糖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miRNA</w:t>
      </w:r>
      <w:r>
        <w:rPr>
          <w:rFonts w:ascii="宋体" w:hAnsi="宋体" w:eastAsia="宋体" w:cs="宋体"/>
          <w:color w:val="000000"/>
          <w:sz w:val="21"/>
          <w:u w:val="none"/>
          <w:shd w:val="clear" w:color="auto" w:fill="auto"/>
          <w:vertAlign w:val="baseline"/>
        </w:rPr>
        <w:t>一定有糖类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参与构成</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6D1FDE0">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7．D</w:t>
      </w:r>
    </w:p>
    <w:p w14:paraId="33F6842A">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用台盼蓝染液对动物细胞进行染色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由于活细胞的细胞膜具有选择透过性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台盼蓝不能进入活细胞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而死细胞的细胞膜失去选择透过性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台盼蓝能进入死细胞并将其染成蓝色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所以被染成蓝色的为死细胞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细胞膜控制物质进出的功能是相对的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致病的病毒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细菌等可能进入细胞</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病毒没有细胞结构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病毒与宿主细胞上的受体识别作用不能体现细胞间的信息交流作用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小鼠细胞与人细胞融合实验中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荧光标记膜蛋白的均匀分布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直接证明细胞膜具有流动性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结构特点</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02CCEB5">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8．C</w:t>
      </w:r>
    </w:p>
    <w:p w14:paraId="723BC8FD">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多细胞生物体内细胞间的信息传递方式多样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除了依赖糖蛋白</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进行信息交流外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还可以通过相邻细胞间的通道等方式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并非只能依赖于</w:t>
      </w:r>
      <w:r>
        <w:rPr>
          <w:rFonts w:ascii="Times New Roman" w:hAnsi="Times New Roman" w:eastAsia="Times New Roman" w:cs="Times New Roman"/>
          <w:color w:val="000000"/>
          <w:sz w:val="21"/>
          <w:u w:val="none"/>
          <w:shd w:val="clear" w:color="auto" w:fill="auto"/>
          <w:vertAlign w:val="baseline"/>
        </w:rPr>
        <w:t>①，A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不同细胞的细胞膜</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是基本相同的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区别主要在于</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糖蛋白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的种类和数量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蛋白酶能水解蛋白质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所以用蛋白酶处理细胞膜会改变</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的结构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而膜的通透性与膜上的蛋白质等成分有关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结构改变后膜的通透性也可能发生改变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具有识别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保护和润滑作用的是糖蛋白</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不具有此功能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B94999C">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9．C</w:t>
      </w:r>
    </w:p>
    <w:p w14:paraId="428141DA">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色素分离时扩散速度最快的色素是胡萝卜素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而不是叶绿素</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研磨时应使用无水乙醇等有机溶剂来提取色素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不能用水补充损失的提取液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因为色素不溶于水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无水碳酸钠具有吸水作用</w:t>
      </w:r>
      <w:r>
        <w:rPr>
          <w:rFonts w:ascii="Times New Roman" w:hAnsi="Times New Roman" w:eastAsia="Times New Roman" w:cs="Times New Roman"/>
          <w:color w:val="000000"/>
          <w:sz w:val="21"/>
          <w:u w:val="none"/>
          <w:shd w:val="clear" w:color="auto" w:fill="auto"/>
          <w:vertAlign w:val="baseline"/>
        </w:rPr>
        <w:t>，95%</w:t>
      </w:r>
      <w:r>
        <w:rPr>
          <w:rFonts w:ascii="宋体" w:hAnsi="宋体" w:eastAsia="宋体" w:cs="宋体"/>
          <w:color w:val="000000"/>
          <w:sz w:val="21"/>
          <w:u w:val="none"/>
          <w:shd w:val="clear" w:color="auto" w:fill="auto"/>
          <w:vertAlign w:val="baseline"/>
        </w:rPr>
        <w:t>的乙醇中加入适量无水碳酸钠可以除去乙醇中的水分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得到无水乙醇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所以无水乙醇可用加入适量无水碳酸钠的</w:t>
      </w:r>
      <w:r>
        <w:rPr>
          <w:rFonts w:ascii="Times New Roman" w:hAnsi="Times New Roman" w:eastAsia="Times New Roman" w:cs="Times New Roman"/>
          <w:color w:val="000000"/>
          <w:sz w:val="21"/>
          <w:u w:val="none"/>
          <w:shd w:val="clear" w:color="auto" w:fill="auto"/>
          <w:vertAlign w:val="baseline"/>
        </w:rPr>
        <w:t>95%</w:t>
      </w:r>
      <w:r>
        <w:rPr>
          <w:rFonts w:ascii="宋体" w:hAnsi="宋体" w:eastAsia="宋体" w:cs="宋体"/>
          <w:color w:val="000000"/>
          <w:sz w:val="21"/>
          <w:u w:val="none"/>
          <w:shd w:val="clear" w:color="auto" w:fill="auto"/>
          <w:vertAlign w:val="baseline"/>
        </w:rPr>
        <w:t>乙醇替代</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色素提取时加入二氧化硅是为了使研磨充分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加入碳酸钙是为了防止色素被破坏</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ADEB787">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10．B</w:t>
      </w:r>
    </w:p>
    <w:p w14:paraId="04ED35FC">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大肠杆菌是原核生物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中心体是动物细胞和低等植物细胞特有的细胞器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细胞骨架是由蛋白质纤维组成的网架结构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它与细胞运动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分化以及物质运输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能量转换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信息传递等生命活动密切相关</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核糖体为无膜结构的细胞器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rRNA</w:t>
      </w:r>
      <w:r>
        <w:rPr>
          <w:rFonts w:ascii="宋体" w:hAnsi="宋体" w:eastAsia="宋体" w:cs="宋体"/>
          <w:color w:val="000000"/>
          <w:sz w:val="21"/>
          <w:u w:val="none"/>
          <w:shd w:val="clear" w:color="auto" w:fill="auto"/>
          <w:vertAlign w:val="baseline"/>
        </w:rPr>
        <w:t>和蛋白质组成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是蛋白质合成的场所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单层膜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说法错误</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在健康人体内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溶酶体也会分解细胞内衰老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损伤的细胞器等细胞结构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比如在细胞凋亡过程中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溶酶体就会参与细胞自身结构的分解</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8501376">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11．B</w:t>
      </w:r>
    </w:p>
    <w:p w14:paraId="5207342B">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在分泌蛋白运输中起交通枢纽作用的是高尔基体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其负责对蛋白质进行加工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分类和包装</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baseline"/>
        </w:rPr>
        <w:t>³H</w:t>
      </w:r>
      <w:r>
        <w:rPr>
          <w:rFonts w:ascii="宋体" w:hAnsi="宋体" w:eastAsia="宋体" w:cs="宋体"/>
          <w:color w:val="000000"/>
          <w:sz w:val="21"/>
          <w:u w:val="none"/>
          <w:shd w:val="clear" w:color="auto" w:fill="auto"/>
          <w:vertAlign w:val="baseline"/>
        </w:rPr>
        <w:t>标记亮氨酸后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放射性最先出现在核糖体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随后进入内质网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所以内质网是最先检测到放射性的膜结构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分泌蛋白通过囊泡运输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以胞吐方式分泌到细胞外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需消耗能量</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呼吸酶属于胞内酶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在细胞内发挥作用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不会被分泌到细胞外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分泌蛋白特指释放到细胞外的蛋白质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如抗体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消化酶</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6631254">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12．D</w:t>
      </w:r>
    </w:p>
    <w:p w14:paraId="5E36C387">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乳酸菌属于原核生物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没有复杂的生物膜系统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内质网与核膜和细胞膜直接相连并可以相互转化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但与高尔基体膜是通过囊泡间接相连的</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各种生物膜组成成分基本相同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在结构和功能上具有一定的联系</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生物膜系统包括细胞器膜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叶绿体的类囊体薄膜属于叶绿体内部的膜结构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属于生物膜系统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76E70C8">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13．A</w:t>
      </w:r>
    </w:p>
    <w:p w14:paraId="7613033F">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为核仁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核仁与某种</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的合成以及核糖体的形成有关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而核糖体是合成蛋白质的场所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所以若核仁遭到破坏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可能会影响该细胞的蛋白质的合成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核孔具有选择性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并非所有大分子都能经过此通道进出细胞核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不能通过核孔进出细胞核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染色质在分裂前期会高度螺旋化变为染色体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而不是分裂间期</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为核膜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核膜具有选择透过性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核孔只是实现了核质之间频繁的物质交换和信息交流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不能因为有核孔就否定核膜的选择透过性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1661AD5">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14．D</w:t>
      </w:r>
    </w:p>
    <w:p w14:paraId="337DFAD0">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由题意可知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乙表示两种被动运输方式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被动运输都是顺浓度梯度进行的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不消耗能量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甲的转运速率与被转运分子的浓度呈正相关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表示自由扩散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乙的运输速率有最大值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可表示顺浓度梯度运输过程中的协助扩散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由于细胞膜上转运蛋白的数量是有限的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因此运输速率会有最大值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故限制</w:t>
      </w:r>
      <w:r>
        <w:rPr>
          <w:rFonts w:ascii="Times New Roman" w:hAnsi="Times New Roman" w:eastAsia="Times New Roman" w:cs="Times New Roman"/>
          <w:color w:val="000000"/>
          <w:sz w:val="21"/>
          <w:u w:val="none"/>
          <w:shd w:val="clear" w:color="auto" w:fill="auto"/>
          <w:vertAlign w:val="baseline"/>
        </w:rPr>
        <w:t>P</w:t>
      </w:r>
      <w:r>
        <w:rPr>
          <w:rFonts w:ascii="宋体" w:hAnsi="宋体" w:eastAsia="宋体" w:cs="宋体"/>
          <w:color w:val="000000"/>
          <w:sz w:val="21"/>
          <w:u w:val="none"/>
          <w:shd w:val="clear" w:color="auto" w:fill="auto"/>
          <w:vertAlign w:val="baseline"/>
        </w:rPr>
        <w:t>点转运速率的主要因素是转运蛋白的数量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温度升高会使膜上的物质分子运动加快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有利于物质的运输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因此温度对甲图和乙图中的运输速率均有影响</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水分子可以自由扩散也可以协助扩散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但更多的是借助细胞膜上的水通道蛋白以乙协助扩散方式进出细胞的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DC4970B">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15．A</w:t>
      </w:r>
    </w:p>
    <w:p w14:paraId="69658BD2">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磷脂双分子层的内部是疏水环境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转运蛋白跨膜区若富含亲水基团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不利于嵌入磷脂双分子层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因为亲水基团易与水结合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难以在疏水的磷脂双分子层内部稳定存在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从图中及题干可知</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转运蛋白以</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为驱动能源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通过结合和水解</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能完成药物等物质逆浓度梯度的运输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转运蛋白的合成起始于游离的核糖体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之后转移到内质网上继续合成</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转运蛋白能将药物泵出细胞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使癌细胞产生耐药性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那么抑制</w:t>
      </w:r>
      <w:r>
        <w:rPr>
          <w:rFonts w:ascii="Times New Roman" w:hAnsi="Times New Roman" w:eastAsia="Times New Roman" w:cs="Times New Roman"/>
          <w:color w:val="000000"/>
          <w:sz w:val="21"/>
          <w:u w:val="none"/>
          <w:shd w:val="clear" w:color="auto" w:fill="auto"/>
          <w:vertAlign w:val="baseline"/>
        </w:rPr>
        <w:t>ABC</w:t>
      </w:r>
      <w:r>
        <w:rPr>
          <w:rFonts w:ascii="宋体" w:hAnsi="宋体" w:eastAsia="宋体" w:cs="宋体"/>
          <w:color w:val="000000"/>
          <w:sz w:val="21"/>
          <w:u w:val="none"/>
          <w:shd w:val="clear" w:color="auto" w:fill="auto"/>
          <w:vertAlign w:val="baseline"/>
        </w:rPr>
        <w:t>转运蛋白的表达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就能减少药物被泵出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在一定程度上提高癌细胞对药物的敏感性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E1BED94">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16．B</w:t>
      </w:r>
    </w:p>
    <w:p w14:paraId="64FAF726">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从图中可以看出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抗体与</w:t>
      </w:r>
      <w:r>
        <w:rPr>
          <w:rFonts w:ascii="Times New Roman" w:hAnsi="Times New Roman" w:eastAsia="Times New Roman" w:cs="Times New Roman"/>
          <w:color w:val="000000"/>
          <w:sz w:val="21"/>
          <w:u w:val="none"/>
          <w:shd w:val="clear" w:color="auto" w:fill="auto"/>
          <w:vertAlign w:val="baseline"/>
        </w:rPr>
        <w:t>Fc</w:t>
      </w:r>
      <w:r>
        <w:rPr>
          <w:rFonts w:ascii="宋体" w:hAnsi="宋体" w:eastAsia="宋体" w:cs="宋体"/>
          <w:color w:val="000000"/>
          <w:sz w:val="21"/>
          <w:u w:val="none"/>
          <w:shd w:val="clear" w:color="auto" w:fill="auto"/>
          <w:vertAlign w:val="baseline"/>
        </w:rPr>
        <w:t>受体结合后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细胞膜内陷形成内体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将抗体运输到细胞内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之后</w:t>
      </w:r>
      <w:r>
        <w:rPr>
          <w:rFonts w:ascii="Times New Roman" w:hAnsi="Times New Roman" w:eastAsia="Times New Roman" w:cs="Times New Roman"/>
          <w:color w:val="000000"/>
          <w:sz w:val="21"/>
          <w:u w:val="none"/>
          <w:shd w:val="clear" w:color="auto" w:fill="auto"/>
          <w:vertAlign w:val="baseline"/>
        </w:rPr>
        <w:t>Fc</w:t>
      </w:r>
      <w:r>
        <w:rPr>
          <w:rFonts w:ascii="宋体" w:hAnsi="宋体" w:eastAsia="宋体" w:cs="宋体"/>
          <w:color w:val="000000"/>
          <w:sz w:val="21"/>
          <w:u w:val="none"/>
          <w:shd w:val="clear" w:color="auto" w:fill="auto"/>
          <w:vertAlign w:val="baseline"/>
        </w:rPr>
        <w:t>受体又回到细胞膜上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所以吸收抗体的过程需要</w:t>
      </w:r>
      <w:r>
        <w:rPr>
          <w:rFonts w:ascii="Times New Roman" w:hAnsi="Times New Roman" w:eastAsia="Times New Roman" w:cs="Times New Roman"/>
          <w:color w:val="000000"/>
          <w:sz w:val="21"/>
          <w:u w:val="none"/>
          <w:shd w:val="clear" w:color="auto" w:fill="auto"/>
          <w:vertAlign w:val="baseline"/>
        </w:rPr>
        <w:t>Fc</w:t>
      </w:r>
      <w:r>
        <w:rPr>
          <w:rFonts w:ascii="宋体" w:hAnsi="宋体" w:eastAsia="宋体" w:cs="宋体"/>
          <w:color w:val="000000"/>
          <w:sz w:val="21"/>
          <w:u w:val="none"/>
          <w:shd w:val="clear" w:color="auto" w:fill="auto"/>
          <w:vertAlign w:val="baseline"/>
        </w:rPr>
        <w:t>受体的参与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且该蛋白质可重复利用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抗体属于大分子物质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婴儿小肠表皮细胞从肠腔吸收母乳中抗体的方式是胞吞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胞吞过程需要消耗细胞代谢释放的能量</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内体是一种由细胞膜内陷形成的囊泡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可在婴儿小肠表皮细胞内从肠腔一侧转运至血液一侧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从而将抗体运输到血液中</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抗体被吸收的过程中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细胞膜内陷形成内体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这体现了细胞膜具有流动性</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EA2092C">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17．D</w:t>
      </w:r>
    </w:p>
    <w:p w14:paraId="72ABABF6">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植物根尖分生区细胞没有大液泡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而只有大液泡的植物细胞才能发生质壁分离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所以该细胞不可能是根尖分生区细胞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；AC</w:t>
      </w:r>
      <w:r>
        <w:rPr>
          <w:rFonts w:ascii="宋体" w:hAnsi="宋体" w:eastAsia="宋体" w:cs="宋体"/>
          <w:color w:val="000000"/>
          <w:sz w:val="21"/>
          <w:u w:val="none"/>
          <w:shd w:val="clear" w:color="auto" w:fill="auto"/>
          <w:vertAlign w:val="baseline"/>
        </w:rPr>
        <w:t>段原生质体体积先缩小后增大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这表明细胞先不断失水后不断吸水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而不是在</w:t>
      </w:r>
      <w:r>
        <w:rPr>
          <w:rFonts w:ascii="Times New Roman" w:hAnsi="Times New Roman" w:eastAsia="Times New Roman" w:cs="Times New Roman"/>
          <w:color w:val="000000"/>
          <w:sz w:val="21"/>
          <w:u w:val="none"/>
          <w:shd w:val="clear" w:color="auto" w:fill="auto"/>
          <w:vertAlign w:val="baseline"/>
        </w:rPr>
        <w:t>240s</w:t>
      </w:r>
      <w:r>
        <w:rPr>
          <w:rFonts w:ascii="宋体" w:hAnsi="宋体" w:eastAsia="宋体" w:cs="宋体"/>
          <w:color w:val="000000"/>
          <w:sz w:val="21"/>
          <w:u w:val="none"/>
          <w:shd w:val="clear" w:color="auto" w:fill="auto"/>
          <w:vertAlign w:val="baseline"/>
        </w:rPr>
        <w:t>后而是</w:t>
      </w:r>
      <w:r>
        <w:rPr>
          <w:rFonts w:ascii="Times New Roman" w:hAnsi="Times New Roman" w:eastAsia="Times New Roman" w:cs="Times New Roman"/>
          <w:color w:val="000000"/>
          <w:sz w:val="21"/>
          <w:u w:val="none"/>
          <w:shd w:val="clear" w:color="auto" w:fill="auto"/>
          <w:vertAlign w:val="baseline"/>
        </w:rPr>
        <w:t>120s</w:t>
      </w:r>
      <w:r>
        <w:rPr>
          <w:rFonts w:ascii="宋体" w:hAnsi="宋体" w:eastAsia="宋体" w:cs="宋体"/>
          <w:color w:val="000000"/>
          <w:sz w:val="21"/>
          <w:u w:val="none"/>
          <w:shd w:val="clear" w:color="auto" w:fill="auto"/>
          <w:vertAlign w:val="baseline"/>
        </w:rPr>
        <w:t>前已经开始吸水</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从图中</w:t>
      </w:r>
      <w:r>
        <w:rPr>
          <w:rFonts w:ascii="Times New Roman" w:hAnsi="Times New Roman" w:eastAsia="Times New Roman" w:cs="Times New Roman"/>
          <w:color w:val="000000"/>
          <w:sz w:val="21"/>
          <w:u w:val="none"/>
          <w:shd w:val="clear" w:color="auto" w:fill="auto"/>
          <w:vertAlign w:val="baseline"/>
        </w:rPr>
        <w:t>BD</w:t>
      </w:r>
      <w:r>
        <w:rPr>
          <w:rFonts w:ascii="宋体" w:hAnsi="宋体" w:eastAsia="宋体" w:cs="宋体"/>
          <w:color w:val="000000"/>
          <w:sz w:val="21"/>
          <w:u w:val="none"/>
          <w:shd w:val="clear" w:color="auto" w:fill="auto"/>
          <w:vertAlign w:val="baseline"/>
        </w:rPr>
        <w:t>段只能判断细胞失水后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原生质体相对体积不再变化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不能确定细胞已死亡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要确定细胞是否死亡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需要将其放在清水中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看是否会发生质壁分离复原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如果不能发生质壁分离复原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则可判断细胞已经死亡</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适宜浓度的</w:t>
      </w:r>
      <w:r>
        <w:rPr>
          <w:rFonts w:ascii="Times New Roman" w:hAnsi="Times New Roman" w:eastAsia="Times New Roman" w:cs="Times New Roman"/>
          <w:color w:val="000000"/>
          <w:sz w:val="21"/>
          <w:u w:val="none"/>
          <w:shd w:val="clear" w:color="auto" w:fill="auto"/>
          <w:vertAlign w:val="baseline"/>
        </w:rPr>
        <w:t>KNO</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溶液中的钾离子和硝酸根离子可以进入细胞液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从而发生质壁分离自动复原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与乙二醇溶液的作用效果类似</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4F3908E">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18．A</w:t>
      </w:r>
    </w:p>
    <w:p w14:paraId="1BAC3361">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转运蛋白</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是载体蛋白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载体蛋白在转运物质时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会发生自身构象的改变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从而完成物质的跨膜运输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钠离子通过</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运出液泡时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是顺浓度梯度运输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应为通道蛋白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通道蛋白不与转运物质结合</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钠离子通过</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进入液泡时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是逆浓度梯度运输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钠离子通过</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进入收集细胞时是逆浓度梯度进行的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方式是主动运输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该过程消耗的能量不直接来自</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而是来自膜两侧的</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浓度差提供的离子势能</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82EA9AF">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19．C</w:t>
      </w:r>
    </w:p>
    <w:p w14:paraId="672ABA7B">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当甲装置中</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的高度不再变化时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达到动态平衡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此时半透膜两侧水分子进出速率相等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并非没有水分子进出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当甲装置中</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的高度不再变化时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由于存在液面高度差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产生的静水压会平衡渗透压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所以半透膜两侧溶液浓度并不相等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而是存在一定浓度差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初始</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侧是高浓度蔗糖溶液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蔗糖不能透过半透膜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水分子会向</w:t>
      </w:r>
      <w:r>
        <w:rPr>
          <w:rFonts w:ascii="Times New Roman" w:hAnsi="Times New Roman" w:eastAsia="Times New Roman" w:cs="Times New Roman"/>
          <w:color w:val="000000"/>
          <w:sz w:val="21"/>
          <w:u w:val="none"/>
          <w:shd w:val="clear" w:color="auto" w:fill="auto"/>
          <w:vertAlign w:val="baseline"/>
        </w:rPr>
        <w:t xml:space="preserve"> a </w:t>
      </w:r>
      <w:r>
        <w:rPr>
          <w:rFonts w:ascii="宋体" w:hAnsi="宋体" w:eastAsia="宋体" w:cs="宋体"/>
          <w:color w:val="000000"/>
          <w:sz w:val="21"/>
          <w:u w:val="none"/>
          <w:shd w:val="clear" w:color="auto" w:fill="auto"/>
          <w:vertAlign w:val="baseline"/>
        </w:rPr>
        <w:t>侧移动</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侧液面先上升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加入蔗糖酶后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蔗糖水解为葡萄糖</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能透过半透膜</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侧溶质浓度暂时升高</w:t>
      </w:r>
      <w:r>
        <w:rPr>
          <w:rFonts w:ascii="Times New Roman" w:hAnsi="Times New Roman" w:eastAsia="Times New Roman" w:cs="Times New Roman"/>
          <w:color w:val="000000"/>
          <w:sz w:val="21"/>
          <w:u w:val="none"/>
          <w:shd w:val="clear" w:color="auto" w:fill="auto"/>
          <w:vertAlign w:val="baseline"/>
        </w:rPr>
        <w:t xml:space="preserve">（1 </w:t>
      </w:r>
      <w:r>
        <w:rPr>
          <w:rFonts w:ascii="宋体" w:hAnsi="宋体" w:eastAsia="宋体" w:cs="宋体"/>
          <w:color w:val="000000"/>
          <w:sz w:val="21"/>
          <w:u w:val="none"/>
          <w:shd w:val="clear" w:color="auto" w:fill="auto"/>
          <w:vertAlign w:val="baseline"/>
        </w:rPr>
        <w:t>分子蔗糖</w:t>
      </w:r>
      <w:r>
        <w:rPr>
          <w:rFonts w:ascii="Times New Roman" w:hAnsi="Times New Roman" w:eastAsia="Times New Roman" w:cs="Times New Roman"/>
          <w:color w:val="000000"/>
          <w:sz w:val="21"/>
          <w:u w:val="none"/>
          <w:shd w:val="clear" w:color="auto" w:fill="auto"/>
          <w:vertAlign w:val="baseline"/>
        </w:rPr>
        <w:t xml:space="preserve">→2 </w:t>
      </w:r>
      <w:r>
        <w:rPr>
          <w:rFonts w:ascii="宋体" w:hAnsi="宋体" w:eastAsia="宋体" w:cs="宋体"/>
          <w:color w:val="000000"/>
          <w:sz w:val="21"/>
          <w:u w:val="none"/>
          <w:shd w:val="clear" w:color="auto" w:fill="auto"/>
          <w:vertAlign w:val="baseline"/>
        </w:rPr>
        <w:t>分子单糖</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后续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单糖会从</w:t>
      </w:r>
      <w:r>
        <w:rPr>
          <w:rFonts w:ascii="Times New Roman" w:hAnsi="Times New Roman" w:eastAsia="Times New Roman" w:cs="Times New Roman"/>
          <w:color w:val="000000"/>
          <w:sz w:val="21"/>
          <w:u w:val="none"/>
          <w:shd w:val="clear" w:color="auto" w:fill="auto"/>
          <w:vertAlign w:val="baseline"/>
        </w:rPr>
        <w:t xml:space="preserve"> a </w:t>
      </w:r>
      <w:r>
        <w:rPr>
          <w:rFonts w:ascii="宋体" w:hAnsi="宋体" w:eastAsia="宋体" w:cs="宋体"/>
          <w:color w:val="000000"/>
          <w:sz w:val="21"/>
          <w:u w:val="none"/>
          <w:shd w:val="clear" w:color="auto" w:fill="auto"/>
          <w:vertAlign w:val="baseline"/>
        </w:rPr>
        <w:t>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扩散到</w:t>
      </w:r>
      <w:r>
        <w:rPr>
          <w:rFonts w:ascii="Times New Roman" w:hAnsi="Times New Roman" w:eastAsia="Times New Roman" w:cs="Times New Roman"/>
          <w:color w:val="000000"/>
          <w:sz w:val="21"/>
          <w:u w:val="none"/>
          <w:shd w:val="clear" w:color="auto" w:fill="auto"/>
          <w:vertAlign w:val="baseline"/>
        </w:rPr>
        <w:t xml:space="preserve"> b </w:t>
      </w:r>
      <w:r>
        <w:rPr>
          <w:rFonts w:ascii="宋体" w:hAnsi="宋体" w:eastAsia="宋体" w:cs="宋体"/>
          <w:color w:val="000000"/>
          <w:sz w:val="21"/>
          <w:u w:val="none"/>
          <w:shd w:val="clear" w:color="auto" w:fill="auto"/>
          <w:vertAlign w:val="baseline"/>
        </w:rPr>
        <w:t>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w:t>
      </w:r>
      <w:r>
        <w:rPr>
          <w:rFonts w:ascii="Times New Roman" w:hAnsi="Times New Roman" w:eastAsia="Times New Roman" w:cs="Times New Roman"/>
          <w:color w:val="000000"/>
          <w:sz w:val="21"/>
          <w:u w:val="none"/>
          <w:shd w:val="clear" w:color="auto" w:fill="auto"/>
          <w:vertAlign w:val="baseline"/>
        </w:rPr>
        <w:t xml:space="preserve"> b </w:t>
      </w:r>
      <w:r>
        <w:rPr>
          <w:rFonts w:ascii="宋体" w:hAnsi="宋体" w:eastAsia="宋体" w:cs="宋体"/>
          <w:color w:val="000000"/>
          <w:sz w:val="21"/>
          <w:u w:val="none"/>
          <w:shd w:val="clear" w:color="auto" w:fill="auto"/>
          <w:vertAlign w:val="baseline"/>
        </w:rPr>
        <w:t>侧溶质浓度逐渐升高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w:t>
      </w:r>
      <w:r>
        <w:rPr>
          <w:rFonts w:ascii="Times New Roman" w:hAnsi="Times New Roman" w:eastAsia="Times New Roman" w:cs="Times New Roman"/>
          <w:color w:val="000000"/>
          <w:sz w:val="21"/>
          <w:u w:val="none"/>
          <w:shd w:val="clear" w:color="auto" w:fill="auto"/>
          <w:vertAlign w:val="baseline"/>
        </w:rPr>
        <w:t xml:space="preserve"> b </w:t>
      </w:r>
      <w:r>
        <w:rPr>
          <w:rFonts w:ascii="宋体" w:hAnsi="宋体" w:eastAsia="宋体" w:cs="宋体"/>
          <w:color w:val="000000"/>
          <w:sz w:val="21"/>
          <w:u w:val="none"/>
          <w:shd w:val="clear" w:color="auto" w:fill="auto"/>
          <w:vertAlign w:val="baseline"/>
        </w:rPr>
        <w:t>侧溶质浓度超过</w:t>
      </w:r>
      <w:r>
        <w:rPr>
          <w:rFonts w:ascii="Times New Roman" w:hAnsi="Times New Roman" w:eastAsia="Times New Roman" w:cs="Times New Roman"/>
          <w:color w:val="000000"/>
          <w:sz w:val="21"/>
          <w:u w:val="none"/>
          <w:shd w:val="clear" w:color="auto" w:fill="auto"/>
          <w:vertAlign w:val="baseline"/>
        </w:rPr>
        <w:t xml:space="preserve"> a </w:t>
      </w:r>
      <w:r>
        <w:rPr>
          <w:rFonts w:ascii="宋体" w:hAnsi="宋体" w:eastAsia="宋体" w:cs="宋体"/>
          <w:color w:val="000000"/>
          <w:sz w:val="21"/>
          <w:u w:val="none"/>
          <w:shd w:val="clear" w:color="auto" w:fill="auto"/>
          <w:vertAlign w:val="baseline"/>
        </w:rPr>
        <w:t>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水分子向</w:t>
      </w:r>
      <w:r>
        <w:rPr>
          <w:rFonts w:ascii="Times New Roman" w:hAnsi="Times New Roman" w:eastAsia="Times New Roman" w:cs="Times New Roman"/>
          <w:color w:val="000000"/>
          <w:sz w:val="21"/>
          <w:u w:val="none"/>
          <w:shd w:val="clear" w:color="auto" w:fill="auto"/>
          <w:vertAlign w:val="baseline"/>
        </w:rPr>
        <w:t xml:space="preserve"> b </w:t>
      </w:r>
      <w:r>
        <w:rPr>
          <w:rFonts w:ascii="宋体" w:hAnsi="宋体" w:eastAsia="宋体" w:cs="宋体"/>
          <w:color w:val="000000"/>
          <w:sz w:val="21"/>
          <w:u w:val="none"/>
          <w:shd w:val="clear" w:color="auto" w:fill="auto"/>
          <w:vertAlign w:val="baseline"/>
        </w:rPr>
        <w:t>侧移动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w:t>
      </w:r>
      <w:r>
        <w:rPr>
          <w:rFonts w:ascii="Times New Roman" w:hAnsi="Times New Roman" w:eastAsia="Times New Roman" w:cs="Times New Roman"/>
          <w:color w:val="000000"/>
          <w:sz w:val="21"/>
          <w:u w:val="none"/>
          <w:shd w:val="clear" w:color="auto" w:fill="auto"/>
          <w:vertAlign w:val="baseline"/>
        </w:rPr>
        <w:t xml:space="preserve">b </w:t>
      </w:r>
      <w:r>
        <w:rPr>
          <w:rFonts w:ascii="宋体" w:hAnsi="宋体" w:eastAsia="宋体" w:cs="宋体"/>
          <w:color w:val="000000"/>
          <w:sz w:val="21"/>
          <w:u w:val="none"/>
          <w:shd w:val="clear" w:color="auto" w:fill="auto"/>
          <w:vertAlign w:val="baseline"/>
        </w:rPr>
        <w:t>侧液面较高</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因为半透膜可以让葡萄糖分子通过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所以乙装置半透膜两侧都是葡萄糖溶液时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葡萄糖分子会发生扩散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最终两侧葡萄糖浓度会趋于相等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不存在液面高度差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95EF501">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20．D</w:t>
      </w:r>
    </w:p>
    <w:p w14:paraId="3BC7DCC8">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蔗糖载体转运蔗糖进入液泡利用的是</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浓度差产生的势能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是顺浓度梯度出液泡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属于协助扩散</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w:t>
      </w:r>
      <w:r>
        <w:rPr>
          <w:rFonts w:ascii="Times New Roman" w:hAnsi="Times New Roman" w:eastAsia="Times New Roman" w:cs="Times New Roman"/>
          <w:color w:val="000000"/>
          <w:sz w:val="21"/>
          <w:u w:val="none"/>
          <w:shd w:val="clear" w:color="auto" w:fill="auto"/>
          <w:vertAlign w:val="baseline"/>
        </w:rPr>
        <w:t>CAX</w:t>
      </w:r>
      <w:r>
        <w:rPr>
          <w:rFonts w:ascii="宋体" w:hAnsi="宋体" w:eastAsia="宋体" w:cs="宋体"/>
          <w:color w:val="000000"/>
          <w:sz w:val="21"/>
          <w:u w:val="none"/>
          <w:shd w:val="clear" w:color="auto" w:fill="auto"/>
          <w:vertAlign w:val="baseline"/>
        </w:rPr>
        <w:t>运输</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是逆浓度梯度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且依赖</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属于主动运输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蔗糖载体同时运输蔗糖和</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w:t>
      </w:r>
      <w:r>
        <w:rPr>
          <w:rFonts w:ascii="Times New Roman" w:hAnsi="Times New Roman" w:eastAsia="Times New Roman" w:cs="Times New Roman"/>
          <w:color w:val="000000"/>
          <w:sz w:val="21"/>
          <w:u w:val="none"/>
          <w:shd w:val="clear" w:color="auto" w:fill="auto"/>
          <w:vertAlign w:val="baseline"/>
        </w:rPr>
        <w:t>CAX</w:t>
      </w:r>
      <w:r>
        <w:rPr>
          <w:rFonts w:ascii="宋体" w:hAnsi="宋体" w:eastAsia="宋体" w:cs="宋体"/>
          <w:color w:val="000000"/>
          <w:sz w:val="21"/>
          <w:u w:val="none"/>
          <w:shd w:val="clear" w:color="auto" w:fill="auto"/>
          <w:vertAlign w:val="baseline"/>
        </w:rPr>
        <w:t>同时运输</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两者均为协同转运蛋白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它们运输的物质与其结合的位点不同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故仍具有特异性</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抑制液泡膜上蔗糖载体功能会减少</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运出液泡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导致液泡内</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浓度升高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进而增加</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外运的势能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影响</w:t>
      </w:r>
      <w:r>
        <w:rPr>
          <w:rFonts w:ascii="Times New Roman" w:hAnsi="Times New Roman" w:eastAsia="Times New Roman" w:cs="Times New Roman"/>
          <w:color w:val="000000"/>
          <w:sz w:val="21"/>
          <w:u w:val="none"/>
          <w:shd w:val="clear" w:color="auto" w:fill="auto"/>
          <w:vertAlign w:val="baseline"/>
        </w:rPr>
        <w:t>Ca</w:t>
      </w:r>
      <w:r>
        <w:rPr>
          <w:rFonts w:ascii="Times New Roman" w:hAnsi="Times New Roman" w:eastAsia="Times New Roman" w:cs="Times New Roman"/>
          <w:color w:val="000000"/>
          <w:sz w:val="21"/>
          <w:u w:val="none"/>
          <w:shd w:val="clear" w:color="auto" w:fill="auto"/>
          <w:vertAlign w:val="superscript"/>
        </w:rPr>
        <w:t>2+</w:t>
      </w:r>
      <w:r>
        <w:rPr>
          <w:rFonts w:ascii="宋体" w:hAnsi="宋体" w:eastAsia="宋体" w:cs="宋体"/>
          <w:color w:val="000000"/>
          <w:sz w:val="21"/>
          <w:u w:val="none"/>
          <w:shd w:val="clear" w:color="auto" w:fill="auto"/>
          <w:vertAlign w:val="baseline"/>
        </w:rPr>
        <w:t>吸收</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AB9E72C">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21．D</w:t>
      </w:r>
    </w:p>
    <w:p w14:paraId="0137B225">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验证酶的专一性时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自变量是底物的种类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通过设置不同底物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如淀粉和蔗糖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并观察酶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如淀粉酶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的催化效果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可判断酶是否只催化特定反应</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利用淀粉做底物探究温度对酶活性的影响时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淀粉酶在特定温度下催化淀粉分解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碘液可与淀粉发生蓝色反应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若淀粉被分解则蓝色消失</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对酶活性的影响时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过氧化氢的分解不受</w:t>
      </w:r>
      <w:r>
        <w:rPr>
          <w:rFonts w:ascii="Times New Roman" w:hAnsi="Times New Roman" w:eastAsia="Times New Roman" w:cs="Times New Roman"/>
          <w:color w:val="000000"/>
          <w:sz w:val="21"/>
          <w:u w:val="none"/>
          <w:shd w:val="clear" w:color="auto" w:fill="auto"/>
          <w:vertAlign w:val="baseline"/>
        </w:rPr>
        <w:t>pH</w:t>
      </w:r>
      <w:r>
        <w:rPr>
          <w:rFonts w:ascii="宋体" w:hAnsi="宋体" w:eastAsia="宋体" w:cs="宋体"/>
          <w:color w:val="000000"/>
          <w:sz w:val="21"/>
          <w:u w:val="none"/>
          <w:shd w:val="clear" w:color="auto" w:fill="auto"/>
          <w:vertAlign w:val="baseline"/>
        </w:rPr>
        <w:t>值影响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因此探究</w:t>
      </w:r>
      <w:r>
        <w:rPr>
          <w:rFonts w:ascii="Times New Roman" w:hAnsi="Times New Roman" w:eastAsia="Times New Roman" w:cs="Times New Roman"/>
          <w:color w:val="000000"/>
          <w:sz w:val="21"/>
          <w:u w:val="none"/>
          <w:shd w:val="clear" w:color="auto" w:fill="auto"/>
          <w:vertAlign w:val="baseline"/>
        </w:rPr>
        <w:t xml:space="preserve"> pH </w:t>
      </w:r>
      <w:r>
        <w:rPr>
          <w:rFonts w:ascii="宋体" w:hAnsi="宋体" w:eastAsia="宋体" w:cs="宋体"/>
          <w:color w:val="000000"/>
          <w:sz w:val="21"/>
          <w:u w:val="none"/>
          <w:shd w:val="clear" w:color="auto" w:fill="auto"/>
          <w:vertAlign w:val="baseline"/>
        </w:rPr>
        <w:t>对酶活性的影响时可用过氧化氢做底物</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探究酶的最适温度时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正确操作是将酶和底物分别预热至目标温度后再混合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以避免反应在非目标温度下提前进行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若混合后再调节温度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反应可能已部分发生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造成实验误差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52548EF">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22．C</w:t>
      </w:r>
    </w:p>
    <w:p w14:paraId="25C16108">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核糖是构成</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的五碳糖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中含有的是脱氧核糖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不含核糖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是一种特殊的化学键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这种化学键不稳定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容易断裂和合成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代表腺苷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腺苷是由腺嘌呤和核糖组成的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并非仅仅是图中的</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腺嘌呤</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是腺嘌呤核糖核苷酸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它是构成</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的基本组成单位之一</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9BFC12B">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23．B</w:t>
      </w:r>
    </w:p>
    <w:p w14:paraId="59D34C06">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油脂由甘油和脂肪酸组成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物质甲是甘油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在细胞质基质中参与糖酵解过程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蛋白质水解的产物乙是氨基酸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人体细胞能够合成的氨基酸叫做非必需氨基酸</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需氧呼吸第二阶段中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丙酮酸和水反应生成</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因此物质丙是水</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物质丁是氧气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参与需氧呼吸第三阶段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结合生成水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该过程释放大量能量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这些能量大部分以热能形式散失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小部分用于合成</w:t>
      </w:r>
      <w:r>
        <w:rPr>
          <w:rFonts w:ascii="Times New Roman" w:hAnsi="Times New Roman" w:eastAsia="Times New Roman" w:cs="Times New Roman"/>
          <w:color w:val="000000"/>
          <w:sz w:val="21"/>
          <w:u w:val="none"/>
          <w:shd w:val="clear" w:color="auto" w:fill="auto"/>
          <w:vertAlign w:val="baseline"/>
        </w:rPr>
        <w:t xml:space="preserve"> ATP，D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6B677C2">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24．C</w:t>
      </w:r>
    </w:p>
    <w:p w14:paraId="71CD9273">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光反应中水的光解产生</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dCO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需要被固定形成</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3</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才能被还原生成</w:t>
      </w:r>
      <w:r>
        <w:rPr>
          <w:rFonts w:ascii="Times New Roman" w:hAnsi="Times New Roman" w:eastAsia="Times New Roman" w:cs="Times New Roman"/>
          <w:color w:val="000000"/>
          <w:sz w:val="21"/>
          <w:u w:val="none"/>
          <w:shd w:val="clear" w:color="auto" w:fill="auto"/>
          <w:vertAlign w:val="baseline"/>
        </w:rPr>
        <w:t>（CH</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O）</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5，</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甲表示类囊体薄膜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膜面积的增加提高了光反应的速率</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乙为叶绿体基质</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是光合作用暗反应的场所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无光条件下都可进行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39DB2F5C">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25．C</w:t>
      </w:r>
    </w:p>
    <w:p w14:paraId="10BB80C1">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光合作用包括光反应和暗反应阶段</w:t>
      </w:r>
      <w:r>
        <w:rPr>
          <w:rFonts w:ascii="Times New Roman" w:hAnsi="Times New Roman" w:eastAsia="Times New Roman" w:cs="Times New Roman"/>
          <w:color w:val="000000"/>
          <w:sz w:val="21"/>
          <w:u w:val="none"/>
          <w:shd w:val="clear" w:color="auto" w:fill="auto"/>
          <w:vertAlign w:val="baseline"/>
        </w:rPr>
        <w:t>：</w:t>
      </w:r>
    </w:p>
    <w:p w14:paraId="483E91D9">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cs="Times New Roman"/>
          <w:color w:val="000000"/>
          <w:sz w:val="21"/>
          <w:u w:val="none"/>
          <w:shd w:val="clear" w:color="auto" w:fill="auto"/>
          <w:vertAlign w:val="baseline"/>
          <w:lang w:val="en-US" w:eastAsia="zh-CN"/>
        </w:rPr>
        <w:t>1</w:t>
      </w:r>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光反应阶段是在类囊体的薄膜上进行的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叶绿体中光合色素吸收的光能将水分解为氧和</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氧直接以氧分子的形式释放出去</w:t>
      </w:r>
      <w:r>
        <w:rPr>
          <w:rFonts w:ascii="Times New Roman" w:hAnsi="Times New Roman" w:eastAsia="Times New Roman" w:cs="Times New Roman"/>
          <w:color w:val="000000"/>
          <w:sz w:val="21"/>
          <w:u w:val="none"/>
          <w:shd w:val="clear" w:color="auto" w:fill="auto"/>
          <w:vertAlign w:val="baseline"/>
        </w:rPr>
        <w:t>，H</w:t>
      </w:r>
      <w:r>
        <w:rPr>
          <w:rFonts w:ascii="Times New Roman" w:hAnsi="Times New Roman" w:eastAsia="Times New Roman" w:cs="Times New Roman"/>
          <w:color w:val="000000"/>
          <w:sz w:val="21"/>
          <w:u w:val="none"/>
          <w:shd w:val="clear" w:color="auto" w:fill="auto"/>
          <w:vertAlign w:val="superscript"/>
        </w:rPr>
        <w:t>+</w:t>
      </w:r>
      <w:r>
        <w:rPr>
          <w:rFonts w:ascii="宋体" w:hAnsi="宋体" w:eastAsia="宋体" w:cs="宋体"/>
          <w:color w:val="000000"/>
          <w:sz w:val="21"/>
          <w:u w:val="none"/>
          <w:shd w:val="clear" w:color="auto" w:fill="auto"/>
          <w:vertAlign w:val="baseline"/>
        </w:rPr>
        <w:t>与氧化型辅酶</w:t>
      </w:r>
      <w:r>
        <w:rPr>
          <w:rFonts w:ascii="Times New Roman" w:hAnsi="Times New Roman" w:eastAsia="Times New Roman" w:cs="Times New Roman"/>
          <w:color w:val="000000"/>
          <w:sz w:val="21"/>
          <w:u w:val="none"/>
          <w:shd w:val="clear" w:color="auto" w:fill="auto"/>
          <w:vertAlign w:val="baseline"/>
        </w:rPr>
        <w:t>Ⅱ（NADP</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形成还原型辅酶</w:t>
      </w:r>
      <w:r>
        <w:rPr>
          <w:rFonts w:ascii="Times New Roman" w:hAnsi="Times New Roman" w:eastAsia="Times New Roman" w:cs="Times New Roman"/>
          <w:color w:val="000000"/>
          <w:sz w:val="21"/>
          <w:u w:val="none"/>
          <w:shd w:val="clear" w:color="auto" w:fill="auto"/>
          <w:vertAlign w:val="baseline"/>
        </w:rPr>
        <w:t>Ⅱ（NADPH）。</w:t>
      </w:r>
      <w:r>
        <w:rPr>
          <w:rFonts w:ascii="宋体" w:hAnsi="宋体" w:eastAsia="宋体" w:cs="宋体"/>
          <w:color w:val="000000"/>
          <w:sz w:val="21"/>
          <w:u w:val="none"/>
          <w:shd w:val="clear" w:color="auto" w:fill="auto"/>
          <w:vertAlign w:val="baseline"/>
        </w:rPr>
        <w:t>还原型辅酶</w:t>
      </w:r>
      <w:r>
        <w:rPr>
          <w:rFonts w:ascii="Times New Roman" w:hAnsi="Times New Roman" w:eastAsia="Times New Roman" w:cs="Times New Roman"/>
          <w:color w:val="000000"/>
          <w:sz w:val="21"/>
          <w:u w:val="none"/>
          <w:shd w:val="clear" w:color="auto" w:fill="auto"/>
          <w:vertAlign w:val="baseline"/>
        </w:rPr>
        <w:t>Ⅱ</w:t>
      </w:r>
      <w:r>
        <w:rPr>
          <w:rFonts w:ascii="宋体" w:hAnsi="宋体" w:eastAsia="宋体" w:cs="宋体"/>
          <w:color w:val="000000"/>
          <w:sz w:val="21"/>
          <w:u w:val="none"/>
          <w:shd w:val="clear" w:color="auto" w:fill="auto"/>
          <w:vertAlign w:val="baseline"/>
        </w:rPr>
        <w:t>作为活泼的还原剂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参与暗反应阶段的化学反应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同时也储存部分能量供暗反应阶段利用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在有关酶的催化作用下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提供能量促使</w:t>
      </w:r>
      <w:r>
        <w:rPr>
          <w:rFonts w:ascii="Times New Roman" w:hAnsi="Times New Roman" w:eastAsia="Times New Roman" w:cs="Times New Roman"/>
          <w:color w:val="000000"/>
          <w:sz w:val="21"/>
          <w:u w:val="none"/>
          <w:shd w:val="clear" w:color="auto" w:fill="auto"/>
          <w:vertAlign w:val="baseline"/>
        </w:rPr>
        <w:t>ADP</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Pi</w:t>
      </w:r>
      <w:r>
        <w:rPr>
          <w:rFonts w:ascii="宋体" w:hAnsi="宋体" w:eastAsia="宋体" w:cs="宋体"/>
          <w:color w:val="000000"/>
          <w:sz w:val="21"/>
          <w:u w:val="none"/>
          <w:shd w:val="clear" w:color="auto" w:fill="auto"/>
          <w:vertAlign w:val="baseline"/>
        </w:rPr>
        <w:t>反应形成</w:t>
      </w:r>
      <w:r>
        <w:rPr>
          <w:rFonts w:ascii="Times New Roman" w:hAnsi="Times New Roman" w:eastAsia="Times New Roman" w:cs="Times New Roman"/>
          <w:color w:val="000000"/>
          <w:sz w:val="21"/>
          <w:u w:val="none"/>
          <w:shd w:val="clear" w:color="auto" w:fill="auto"/>
          <w:vertAlign w:val="baseline"/>
        </w:rPr>
        <w:t>ATP。</w:t>
      </w:r>
    </w:p>
    <w:p w14:paraId="00FA2307">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w:t>
      </w:r>
      <w:r>
        <w:rPr>
          <w:rFonts w:hint="eastAsia" w:cs="Times New Roman"/>
          <w:color w:val="000000"/>
          <w:sz w:val="21"/>
          <w:u w:val="none"/>
          <w:shd w:val="clear" w:color="auto" w:fill="auto"/>
          <w:vertAlign w:val="baseline"/>
          <w:lang w:val="en-US" w:eastAsia="zh-CN"/>
        </w:rPr>
        <w:t>2</w:t>
      </w:r>
      <w:bookmarkStart w:id="0" w:name="_GoBack"/>
      <w:bookmarkEnd w:id="0"/>
      <w:r>
        <w:rPr>
          <w:rFonts w:hint="eastAsia" w:cs="Times New Roman"/>
          <w:color w:val="000000"/>
          <w:sz w:val="21"/>
          <w:u w:val="none"/>
          <w:shd w:val="clear" w:color="auto" w:fill="auto"/>
          <w:vertAlign w:val="baseline"/>
          <w:lang w:eastAsia="zh-CN"/>
        </w:rPr>
        <w:t>）</w:t>
      </w:r>
      <w:r>
        <w:rPr>
          <w:rFonts w:ascii="宋体" w:hAnsi="宋体" w:eastAsia="宋体" w:cs="宋体"/>
          <w:color w:val="000000"/>
          <w:sz w:val="21"/>
          <w:u w:val="none"/>
          <w:shd w:val="clear" w:color="auto" w:fill="auto"/>
          <w:vertAlign w:val="baseline"/>
        </w:rPr>
        <w:t>暗反应在叶绿体基质中进行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在特定酶的作用下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二氧化碳与五碳化合物结合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形成两个三碳化合物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在有关酶的催化作用下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三碳化合物接受</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释放的能量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并且被</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还原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一些接受能量并被还原的三碳化合物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在酶的作用下经过一系列的反应转化为糖类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另一些接受能量并被还原的三碳化合物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经过一系列变化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又形成五碳化合物</w:t>
      </w:r>
      <w:r>
        <w:rPr>
          <w:rFonts w:ascii="Times New Roman" w:hAnsi="Times New Roman" w:eastAsia="Times New Roman" w:cs="Times New Roman"/>
          <w:color w:val="000000"/>
          <w:sz w:val="21"/>
          <w:u w:val="none"/>
          <w:shd w:val="clear" w:color="auto" w:fill="auto"/>
          <w:vertAlign w:val="baseline"/>
        </w:rPr>
        <w:t>。</w:t>
      </w:r>
    </w:p>
    <w:p w14:paraId="16944164">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能固定低浓度的</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说明酶</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固定</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的能力比酶</w:t>
      </w:r>
      <w:r>
        <w:rPr>
          <w:rFonts w:ascii="Times New Roman" w:hAnsi="Times New Roman" w:eastAsia="Times New Roman" w:cs="Times New Roman"/>
          <w:color w:val="000000"/>
          <w:sz w:val="21"/>
          <w:u w:val="none"/>
          <w:shd w:val="clear" w:color="auto" w:fill="auto"/>
          <w:vertAlign w:val="baseline"/>
        </w:rPr>
        <w:t xml:space="preserve"> 2 </w:t>
      </w:r>
      <w:r>
        <w:rPr>
          <w:rFonts w:ascii="宋体" w:hAnsi="宋体" w:eastAsia="宋体" w:cs="宋体"/>
          <w:color w:val="000000"/>
          <w:sz w:val="21"/>
          <w:u w:val="none"/>
          <w:shd w:val="clear" w:color="auto" w:fill="auto"/>
          <w:vertAlign w:val="baseline"/>
        </w:rPr>
        <w:t>强</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叶肉细胞中固定光能的色素位于类囊体薄膜上</w:t>
      </w:r>
      <w:r>
        <w:rPr>
          <w:rFonts w:ascii="Times New Roman" w:hAnsi="Times New Roman" w:eastAsia="Times New Roman" w:cs="Times New Roman"/>
          <w:color w:val="000000"/>
          <w:sz w:val="21"/>
          <w:u w:val="none"/>
          <w:shd w:val="clear" w:color="auto" w:fill="auto"/>
          <w:vertAlign w:val="baseline"/>
        </w:rPr>
        <w:t xml:space="preserve">，B </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和酶</w:t>
      </w:r>
      <w:r>
        <w:rPr>
          <w:rFonts w:ascii="Times New Roman" w:hAnsi="Times New Roman" w:eastAsia="Times New Roman" w:cs="Times New Roman"/>
          <w:color w:val="000000"/>
          <w:sz w:val="21"/>
          <w:u w:val="none"/>
          <w:shd w:val="clear" w:color="auto" w:fill="auto"/>
          <w:vertAlign w:val="baseline"/>
        </w:rPr>
        <w:t xml:space="preserve"> 2 </w:t>
      </w:r>
      <w:r>
        <w:rPr>
          <w:rFonts w:ascii="宋体" w:hAnsi="宋体" w:eastAsia="宋体" w:cs="宋体"/>
          <w:color w:val="000000"/>
          <w:sz w:val="21"/>
          <w:u w:val="none"/>
          <w:shd w:val="clear" w:color="auto" w:fill="auto"/>
          <w:vertAlign w:val="baseline"/>
        </w:rPr>
        <w:t>催化的不是同一个化学反应</w:t>
      </w:r>
      <w:r>
        <w:rPr>
          <w:rFonts w:ascii="Times New Roman" w:hAnsi="Times New Roman" w:eastAsia="Times New Roman" w:cs="Times New Roman"/>
          <w:color w:val="000000"/>
          <w:sz w:val="21"/>
          <w:u w:val="none"/>
          <w:shd w:val="clear" w:color="auto" w:fill="auto"/>
          <w:vertAlign w:val="baseline"/>
        </w:rPr>
        <w:t xml:space="preserve">，C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因为玉米能利用低浓度的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形成</w:t>
      </w:r>
      <w:r>
        <w:rPr>
          <w:rFonts w:ascii="Times New Roman" w:hAnsi="Times New Roman" w:eastAsia="Times New Roman" w:cs="Times New Roman"/>
          <w:color w:val="000000"/>
          <w:sz w:val="21"/>
          <w:u w:val="none"/>
          <w:shd w:val="clear" w:color="auto" w:fill="auto"/>
          <w:vertAlign w:val="baseline"/>
        </w:rPr>
        <w:t>C</w:t>
      </w:r>
      <w:r>
        <w:rPr>
          <w:rFonts w:ascii="Times New Roman" w:hAnsi="Times New Roman" w:eastAsia="Times New Roman" w:cs="Times New Roman"/>
          <w:color w:val="000000"/>
          <w:sz w:val="21"/>
          <w:u w:val="none"/>
          <w:shd w:val="clear" w:color="auto" w:fill="auto"/>
          <w:vertAlign w:val="subscript"/>
        </w:rPr>
        <w:t>4</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所以与小麦相比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玉米更能适应高温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干旱的环境</w:t>
      </w:r>
      <w:r>
        <w:rPr>
          <w:rFonts w:ascii="Times New Roman" w:hAnsi="Times New Roman" w:eastAsia="Times New Roman" w:cs="Times New Roman"/>
          <w:color w:val="000000"/>
          <w:sz w:val="21"/>
          <w:u w:val="none"/>
          <w:shd w:val="clear" w:color="auto" w:fill="auto"/>
          <w:vertAlign w:val="baseline"/>
        </w:rPr>
        <w:t xml:space="preserve">，D </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4975370">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26．C</w:t>
      </w:r>
    </w:p>
    <w:p w14:paraId="46827C74">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是田七的光补偿点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该植物的光合速率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花生的光合速率小于呼吸速率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此时田七和花生叶肉细胞内产生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的场所都是叶绿体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细胞质基质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点为田七的光饱和点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若适当增大环境中的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田七的光合速率会增大</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会右移</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点为田七的光补偿点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光合作用速率等于呼吸作用速率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若适当增大环境中的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光合作用速率更快等于呼吸作用速率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会左移</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光照强度为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两种植物的净光合速率相同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但据图可知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花生的呼吸作用强度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田七的呼吸强度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故花生的总光合速率大于田七的总光合速率</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通过比较两条曲线可知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花生的光补偿点和光饱和点都更大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故田七更适合生长在弱光照环境中</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D7524BF">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27．B</w:t>
      </w:r>
    </w:p>
    <w:p w14:paraId="295BAF11">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期和</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期均涉及蛋白质合成</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复制做准备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如合成复制相关蛋白</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期则合成有丝分裂所需蛋白</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细胞周期的正确顺序应为</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→S→G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；M</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分为前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末四个连续时期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符合细胞分裂的典型阶段划分</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期完成</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每条染色体上的姐妹染色单体各自含一个</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因此染色体包含两个</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BBB26D1">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28．B</w:t>
      </w:r>
    </w:p>
    <w:p w14:paraId="710FA350">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该时期为分裂中期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染色体数目在后期加倍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此图中有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条染色体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每个染色体上有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条姐妹染色单体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共</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条姐妹染色单体</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甲为中心体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在分裂间期加倍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在分裂前期移向细胞两极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丙是星射线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星射线的作用是牵引染色体移动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着丝粒分裂是自发进行的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不是星射线迁移导致的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2FEB540">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29．D</w:t>
      </w:r>
    </w:p>
    <w:p w14:paraId="5A1B8B1C">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细胞形态结构和功能的差异是细胞分化的结果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而非细胞分裂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细胞分裂仅增加细胞数量</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由表中数据可知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可恢复分裂形成细胞团的比例为</w:t>
      </w: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是最低的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即恢复分裂能力最弱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可恢复分裂形成细胞团的比例为</w:t>
      </w:r>
      <w:r>
        <w:rPr>
          <w:rFonts w:ascii="Times New Roman" w:hAnsi="Times New Roman" w:eastAsia="Times New Roman" w:cs="Times New Roman"/>
          <w:color w:val="000000"/>
          <w:sz w:val="21"/>
          <w:u w:val="none"/>
          <w:shd w:val="clear" w:color="auto" w:fill="auto"/>
          <w:vertAlign w:val="baseline"/>
        </w:rPr>
        <w:t>12.8%，</w:t>
      </w:r>
      <w:r>
        <w:rPr>
          <w:rFonts w:ascii="宋体" w:hAnsi="宋体" w:eastAsia="宋体" w:cs="宋体"/>
          <w:color w:val="000000"/>
          <w:sz w:val="21"/>
          <w:u w:val="none"/>
          <w:shd w:val="clear" w:color="auto" w:fill="auto"/>
          <w:vertAlign w:val="baseline"/>
        </w:rPr>
        <w:t>是最高的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即恢复分裂能力最强</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三种细胞来源于同一受精卵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但因基因选择性表达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合成的蛋白质部分不同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完全不同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如呼吸酶等共有蛋白质仍存在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三种细胞均为体细胞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遗传物质相同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均含唾液淀粉酶基因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但只有细胞</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合成该酶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说明该基因仅在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中表达</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BED32E5">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30．C</w:t>
      </w:r>
    </w:p>
    <w:p w14:paraId="4C62AA82">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端粒是染色体末端的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蛋白质复合体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随细胞分裂次数增加而缩短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导致细胞分裂能力下降</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细胞分化程度越高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细胞结构和功能特化越明显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恢复分裂和分化潜能的能力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全能性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越弱</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衰老细胞中物质运输效率降低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但并非所有酶活性均下降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如溶酶体水解酶活性可能增强</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细胞自噬过度可激活凋亡相关基因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引发细胞凋亡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如自噬性细胞死亡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B771AD3">
      <w:pPr>
        <w:pStyle w:val="37"/>
        <w:spacing w:line="320" w:lineRule="auto"/>
        <w:jc w:val="center"/>
        <w:textAlignment w:val="center"/>
        <w:rPr>
          <w:rFonts w:ascii="黑体" w:hAnsi="黑体" w:eastAsia="黑体" w:cs="黑体"/>
          <w:b/>
          <w:i w:val="0"/>
          <w:color w:val="000000"/>
          <w:sz w:val="30"/>
        </w:rPr>
      </w:pPr>
    </w:p>
    <w:p w14:paraId="304E68AB">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31．（1）</w:t>
      </w:r>
      <w:r>
        <w:rPr>
          <w:rFonts w:ascii="宋体" w:hAnsi="宋体" w:eastAsia="宋体" w:cs="宋体"/>
          <w:color w:val="000000"/>
          <w:sz w:val="21"/>
          <w:u w:val="none"/>
          <w:shd w:val="clear" w:color="auto" w:fill="auto"/>
          <w:vertAlign w:val="baseline"/>
        </w:rPr>
        <w:t>专一性</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降低化学反应的活化能</w:t>
      </w:r>
    </w:p>
    <w:p w14:paraId="5F75ABC7">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抑制</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葡萄糖</w:t>
      </w:r>
    </w:p>
    <w:p w14:paraId="6EDDC590">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几丁质浓度和是否添加果糖</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不添加</w:t>
      </w:r>
      <w:r>
        <w:rPr>
          <w:rFonts w:ascii="Times New Roman" w:hAnsi="Times New Roman" w:eastAsia="Times New Roman" w:cs="Times New Roman"/>
          <w:color w:val="000000"/>
          <w:sz w:val="21"/>
          <w:u w:val="none"/>
          <w:shd w:val="clear" w:color="auto" w:fill="auto"/>
          <w:vertAlign w:val="baseline"/>
        </w:rPr>
        <w:t xml:space="preserve">     B</w:t>
      </w:r>
    </w:p>
    <w:p w14:paraId="7095F572">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过酸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过碱或温度过高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会使酶的空间结构遭到破坏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使酶永久失活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左右时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酶的活性很低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但酶的空间结构稳定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在适宜的温度下酶的活性会升高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酶制剂适宜在低温下保存</w:t>
      </w:r>
      <w:r>
        <w:rPr>
          <w:rFonts w:ascii="Times New Roman" w:hAnsi="Times New Roman" w:eastAsia="Times New Roman" w:cs="Times New Roman"/>
          <w:color w:val="000000"/>
          <w:sz w:val="21"/>
          <w:u w:val="none"/>
          <w:shd w:val="clear" w:color="auto" w:fill="auto"/>
          <w:vertAlign w:val="baseline"/>
        </w:rPr>
        <w:t>。</w:t>
      </w:r>
    </w:p>
    <w:p w14:paraId="60513257">
      <w:pPr>
        <w:pStyle w:val="3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酶的专一性是指一种酶只能催化一种或一类化学反应</w:t>
      </w:r>
      <w:r>
        <w:rPr>
          <w:rFonts w:ascii="Times New Roman" w:hAnsi="Times New Roman" w:eastAsia="Times New Roman" w:cs="Times New Roman"/>
          <w:color w:val="000000"/>
          <w:sz w:val="21"/>
          <w:u w:val="none"/>
          <w:shd w:val="clear" w:color="auto" w:fill="auto"/>
          <w:vertAlign w:val="baseline"/>
        </w:rPr>
        <w:t xml:space="preserve">。NAGase </w:t>
      </w:r>
      <w:r>
        <w:rPr>
          <w:rFonts w:ascii="宋体" w:hAnsi="宋体" w:eastAsia="宋体" w:cs="宋体"/>
          <w:color w:val="000000"/>
          <w:sz w:val="21"/>
          <w:u w:val="none"/>
          <w:shd w:val="clear" w:color="auto" w:fill="auto"/>
          <w:vertAlign w:val="baseline"/>
        </w:rPr>
        <w:t>在降解昆虫外骨骼时仅能与几丁质结合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体现了该酶的专一性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酶与无机催化剂的作用机理一致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均通过降低化学反应的活化能来加快反应速率</w:t>
      </w:r>
      <w:r>
        <w:rPr>
          <w:rFonts w:ascii="Times New Roman" w:hAnsi="Times New Roman" w:eastAsia="Times New Roman" w:cs="Times New Roman"/>
          <w:color w:val="000000"/>
          <w:sz w:val="21"/>
          <w:u w:val="none"/>
          <w:shd w:val="clear" w:color="auto" w:fill="auto"/>
          <w:vertAlign w:val="baseline"/>
        </w:rPr>
        <w:t>。</w:t>
      </w:r>
    </w:p>
    <w:p w14:paraId="494FC266">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由图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与酶活力相对值为</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无产物时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一定范围内几丁质水解后的产物葡萄糖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半乳糖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蔗糖对应的酶活力相对值均降低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所以对</w:t>
      </w:r>
      <w:r>
        <w:rPr>
          <w:rFonts w:ascii="Times New Roman" w:hAnsi="Times New Roman" w:eastAsia="Times New Roman" w:cs="Times New Roman"/>
          <w:color w:val="000000"/>
          <w:sz w:val="21"/>
          <w:u w:val="none"/>
          <w:shd w:val="clear" w:color="auto" w:fill="auto"/>
          <w:vertAlign w:val="baseline"/>
        </w:rPr>
        <w:t>NAGase</w:t>
      </w:r>
      <w:r>
        <w:rPr>
          <w:rFonts w:ascii="宋体" w:hAnsi="宋体" w:eastAsia="宋体" w:cs="宋体"/>
          <w:color w:val="000000"/>
          <w:sz w:val="21"/>
          <w:u w:val="none"/>
          <w:shd w:val="clear" w:color="auto" w:fill="auto"/>
          <w:vertAlign w:val="baseline"/>
        </w:rPr>
        <w:t>的催化活力均有抑制作用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中曲线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葡萄糖对应的曲线下降幅度最大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即葡萄糖对</w:t>
      </w:r>
      <w:r>
        <w:rPr>
          <w:rFonts w:ascii="Times New Roman" w:hAnsi="Times New Roman" w:eastAsia="Times New Roman" w:cs="Times New Roman"/>
          <w:color w:val="000000"/>
          <w:sz w:val="21"/>
          <w:u w:val="none"/>
          <w:shd w:val="clear" w:color="auto" w:fill="auto"/>
          <w:vertAlign w:val="baseline"/>
        </w:rPr>
        <w:t>NAGase</w:t>
      </w:r>
      <w:r>
        <w:rPr>
          <w:rFonts w:ascii="宋体" w:hAnsi="宋体" w:eastAsia="宋体" w:cs="宋体"/>
          <w:color w:val="000000"/>
          <w:sz w:val="21"/>
          <w:u w:val="none"/>
          <w:shd w:val="clear" w:color="auto" w:fill="auto"/>
          <w:vertAlign w:val="baseline"/>
        </w:rPr>
        <w:t>催化活力的抑制作用最强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所以作用最强的是葡萄糖</w:t>
      </w:r>
      <w:r>
        <w:rPr>
          <w:rFonts w:ascii="Times New Roman" w:hAnsi="Times New Roman" w:eastAsia="Times New Roman" w:cs="Times New Roman"/>
          <w:color w:val="000000"/>
          <w:sz w:val="21"/>
          <w:u w:val="none"/>
          <w:shd w:val="clear" w:color="auto" w:fill="auto"/>
          <w:vertAlign w:val="baseline"/>
        </w:rPr>
        <w:t>。</w:t>
      </w:r>
    </w:p>
    <w:p w14:paraId="0A7B867D">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（3）①</w:t>
      </w:r>
      <w:r>
        <w:rPr>
          <w:rFonts w:ascii="宋体" w:hAnsi="宋体" w:eastAsia="宋体" w:cs="宋体"/>
          <w:color w:val="000000"/>
          <w:sz w:val="21"/>
          <w:u w:val="none"/>
          <w:shd w:val="clear" w:color="auto" w:fill="auto"/>
          <w:vertAlign w:val="baseline"/>
        </w:rPr>
        <w:t>自变量是实验中人为改变的变量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本实验为几丁质浓度和是否添加果糖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一组加果糖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一组不加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对照组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不添加果糖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用于对比果糖的抑制作用</w:t>
      </w:r>
      <w:r>
        <w:rPr>
          <w:rFonts w:ascii="Times New Roman" w:hAnsi="Times New Roman" w:eastAsia="Times New Roman" w:cs="Times New Roman"/>
          <w:color w:val="000000"/>
          <w:sz w:val="21"/>
          <w:u w:val="none"/>
          <w:shd w:val="clear" w:color="auto" w:fill="auto"/>
          <w:vertAlign w:val="baseline"/>
        </w:rPr>
        <w:t>）。</w:t>
      </w:r>
    </w:p>
    <w:p w14:paraId="6BDAED68">
      <w:pPr>
        <w:pStyle w:val="3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中模型甲为竞争性抑制剂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与底物竞争酶的活性位点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其特点是当底物浓度足够高时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抑制剂的作用可被抵消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最终酶活性能接近正常水平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最大反应速率不变</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在图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曲线</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的酶促反应速率随着底物浓度增加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反应速率逐渐增加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符合加入竞争性抑制剂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所以表示加入果糖的是曲线</w:t>
      </w:r>
      <w:r>
        <w:rPr>
          <w:rFonts w:ascii="Times New Roman" w:hAnsi="Times New Roman" w:eastAsia="Times New Roman" w:cs="Times New Roman"/>
          <w:color w:val="000000"/>
          <w:sz w:val="21"/>
          <w:u w:val="none"/>
          <w:shd w:val="clear" w:color="auto" w:fill="auto"/>
          <w:vertAlign w:val="baseline"/>
        </w:rPr>
        <w:t>B。</w:t>
      </w:r>
    </w:p>
    <w:p w14:paraId="7B285D18">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32．（1）</w:t>
      </w:r>
      <w:r>
        <w:rPr>
          <w:rFonts w:ascii="宋体" w:hAnsi="宋体" w:eastAsia="宋体" w:cs="宋体"/>
          <w:color w:val="000000"/>
          <w:sz w:val="21"/>
          <w:u w:val="none"/>
          <w:shd w:val="clear" w:color="auto" w:fill="auto"/>
          <w:vertAlign w:val="baseline"/>
        </w:rPr>
        <w:t>红光和蓝紫光</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叶绿体基质与类囊体薄膜</w:t>
      </w:r>
    </w:p>
    <w:p w14:paraId="3DC89DE4">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光能吸收不足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光反应速率下降</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气孔相对开放度低</w:t>
      </w:r>
    </w:p>
    <w:p w14:paraId="47934C72">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（3）A</w:t>
      </w:r>
      <w:r>
        <w:rPr>
          <w:rFonts w:ascii="宋体" w:hAnsi="宋体" w:eastAsia="宋体" w:cs="宋体"/>
          <w:color w:val="000000"/>
          <w:sz w:val="21"/>
          <w:u w:val="none"/>
          <w:shd w:val="clear" w:color="auto" w:fill="auto"/>
          <w:vertAlign w:val="baseline"/>
        </w:rPr>
        <w:t>组叶片呼吸作用产生的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多于光合作用固定的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所以浓度上升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净光合速率小于</w:t>
      </w:r>
      <w:r>
        <w:rPr>
          <w:rFonts w:ascii="Times New Roman" w:hAnsi="Times New Roman" w:eastAsia="Times New Roman" w:cs="Times New Roman"/>
          <w:color w:val="000000"/>
          <w:sz w:val="21"/>
          <w:u w:val="none"/>
          <w:shd w:val="clear" w:color="auto" w:fill="auto"/>
          <w:vertAlign w:val="baseline"/>
        </w:rPr>
        <w:t>0</w:t>
      </w:r>
    </w:p>
    <w:p w14:paraId="4B569A95">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低</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能</w:t>
      </w:r>
    </w:p>
    <w:p w14:paraId="13DDC02F">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分析表格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为新叶展开前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此时叶片的叶绿素含量接近</w:t>
      </w:r>
      <w:r>
        <w:rPr>
          <w:rFonts w:ascii="Times New Roman" w:hAnsi="Times New Roman" w:eastAsia="Times New Roman" w:cs="Times New Roman"/>
          <w:color w:val="000000"/>
          <w:sz w:val="21"/>
          <w:u w:val="none"/>
          <w:shd w:val="clear" w:color="auto" w:fill="auto"/>
          <w:vertAlign w:val="baseline"/>
        </w:rPr>
        <w:t>0，</w:t>
      </w:r>
      <w:r>
        <w:rPr>
          <w:rFonts w:ascii="宋体" w:hAnsi="宋体" w:eastAsia="宋体" w:cs="宋体"/>
          <w:color w:val="000000"/>
          <w:sz w:val="21"/>
          <w:u w:val="none"/>
          <w:shd w:val="clear" w:color="auto" w:fill="auto"/>
          <w:vertAlign w:val="baseline"/>
        </w:rPr>
        <w:t>可以认为不进行光合作用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只进行呼吸作用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由于叶片</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的总叶绿体色素含量低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导致光能吸收不足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因此净光合速率比叶片</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低</w:t>
      </w:r>
      <w:r>
        <w:rPr>
          <w:rFonts w:ascii="Times New Roman" w:hAnsi="Times New Roman" w:eastAsia="Times New Roman" w:cs="Times New Roman"/>
          <w:color w:val="000000"/>
          <w:sz w:val="21"/>
          <w:u w:val="none"/>
          <w:shd w:val="clear" w:color="auto" w:fill="auto"/>
          <w:vertAlign w:val="baseline"/>
        </w:rPr>
        <w:t>。</w:t>
      </w:r>
    </w:p>
    <w:p w14:paraId="4AFCFEC6">
      <w:pPr>
        <w:pStyle w:val="3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叶绿素主要吸收红光和蓝紫光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光合作用包括光反应和暗反应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光反应在类囊体薄膜上进行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暗反应在叶绿体基质中进行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所以进行光合作用的酶分布在叶绿体类囊体薄膜和叶绿体基质</w:t>
      </w:r>
      <w:r>
        <w:rPr>
          <w:rFonts w:ascii="Times New Roman" w:hAnsi="Times New Roman" w:eastAsia="Times New Roman" w:cs="Times New Roman"/>
          <w:color w:val="000000"/>
          <w:sz w:val="21"/>
          <w:u w:val="none"/>
          <w:shd w:val="clear" w:color="auto" w:fill="auto"/>
          <w:vertAlign w:val="baseline"/>
        </w:rPr>
        <w:t>。</w:t>
      </w:r>
    </w:p>
    <w:p w14:paraId="234274F3">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据表分析</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的净光合速率较低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原因如下</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总叶绿素含量低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而叶绿素的作用是吸收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传递和转化光能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所以会导致光能吸收不足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光反应速率下降</w:t>
      </w:r>
      <w:r>
        <w:rPr>
          <w:rFonts w:ascii="Times New Roman" w:hAnsi="Times New Roman" w:eastAsia="Times New Roman" w:cs="Times New Roman"/>
          <w:color w:val="000000"/>
          <w:sz w:val="21"/>
          <w:u w:val="none"/>
          <w:shd w:val="clear" w:color="auto" w:fill="auto"/>
          <w:vertAlign w:val="baseline"/>
        </w:rPr>
        <w:t>；②B</w:t>
      </w:r>
      <w:r>
        <w:rPr>
          <w:rFonts w:ascii="宋体" w:hAnsi="宋体" w:eastAsia="宋体" w:cs="宋体"/>
          <w:color w:val="000000"/>
          <w:sz w:val="21"/>
          <w:u w:val="none"/>
          <w:shd w:val="clear" w:color="auto" w:fill="auto"/>
          <w:vertAlign w:val="baseline"/>
        </w:rPr>
        <w:t>时期气孔相对开放度为</w:t>
      </w:r>
      <w:r>
        <w:rPr>
          <w:rFonts w:ascii="Times New Roman" w:hAnsi="Times New Roman" w:eastAsia="Times New Roman" w:cs="Times New Roman"/>
          <w:color w:val="000000"/>
          <w:sz w:val="21"/>
          <w:u w:val="none"/>
          <w:shd w:val="clear" w:color="auto" w:fill="auto"/>
          <w:vertAlign w:val="baseline"/>
        </w:rPr>
        <w:t>55%，</w:t>
      </w:r>
      <w:r>
        <w:rPr>
          <w:rFonts w:ascii="宋体" w:hAnsi="宋体" w:eastAsia="宋体" w:cs="宋体"/>
          <w:color w:val="000000"/>
          <w:sz w:val="21"/>
          <w:u w:val="none"/>
          <w:shd w:val="clear" w:color="auto" w:fill="auto"/>
          <w:vertAlign w:val="baseline"/>
        </w:rPr>
        <w:t>相对较低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气孔是二氧化碳进入叶片的通道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气孔相对开放度低会导致暗反应中</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供应不足</w:t>
      </w:r>
      <w:r>
        <w:rPr>
          <w:rFonts w:ascii="Times New Roman" w:hAnsi="Times New Roman" w:eastAsia="Times New Roman" w:cs="Times New Roman"/>
          <w:color w:val="000000"/>
          <w:sz w:val="21"/>
          <w:u w:val="none"/>
          <w:shd w:val="clear" w:color="auto" w:fill="auto"/>
          <w:vertAlign w:val="baseline"/>
        </w:rPr>
        <w:t>。</w:t>
      </w:r>
    </w:p>
    <w:p w14:paraId="135BB69E">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（3）A</w:t>
      </w:r>
      <w:r>
        <w:rPr>
          <w:rFonts w:ascii="宋体" w:hAnsi="宋体" w:eastAsia="宋体" w:cs="宋体"/>
          <w:color w:val="000000"/>
          <w:sz w:val="21"/>
          <w:u w:val="none"/>
          <w:shd w:val="clear" w:color="auto" w:fill="auto"/>
          <w:vertAlign w:val="baseline"/>
        </w:rPr>
        <w:t>组叶片为新叶展开前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从净光合速率为</w:t>
      </w:r>
      <w:r>
        <w:rPr>
          <w:rFonts w:ascii="Times New Roman" w:hAnsi="Times New Roman" w:eastAsia="Times New Roman" w:cs="Times New Roman"/>
          <w:color w:val="000000"/>
          <w:sz w:val="21"/>
          <w:u w:val="none"/>
          <w:shd w:val="clear" w:color="auto" w:fill="auto"/>
          <w:vertAlign w:val="baseline"/>
        </w:rPr>
        <w:t xml:space="preserve"> -2.8μmolCO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/m</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此时叶片只进行呼吸作用释放</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不进行光合作用吸收</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所以将</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组置于密闭容器中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保持实验条件不变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一段时间后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密闭容器内</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浓度会上升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即原因是</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组叶片呼吸作用产生的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多于光合作用固定的</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所以浓度上升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净光合速率小于</w:t>
      </w:r>
      <w:r>
        <w:rPr>
          <w:rFonts w:ascii="Times New Roman" w:hAnsi="Times New Roman" w:eastAsia="Times New Roman" w:cs="Times New Roman"/>
          <w:color w:val="000000"/>
          <w:sz w:val="21"/>
          <w:u w:val="none"/>
          <w:shd w:val="clear" w:color="auto" w:fill="auto"/>
          <w:vertAlign w:val="baseline"/>
        </w:rPr>
        <w:t>0。</w:t>
      </w:r>
    </w:p>
    <w:p w14:paraId="2B6D60CA">
      <w:pPr>
        <w:pStyle w:val="3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从图中可知</w:t>
      </w: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吸收速率比</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时低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时光合作用强度比</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时弱</w:t>
      </w:r>
      <w:r>
        <w:rPr>
          <w:rFonts w:ascii="Times New Roman" w:hAnsi="Times New Roman" w:eastAsia="Times New Roman" w:cs="Times New Roman"/>
          <w:color w:val="000000"/>
          <w:sz w:val="21"/>
          <w:u w:val="none"/>
          <w:shd w:val="clear" w:color="auto" w:fill="auto"/>
          <w:vertAlign w:val="baseline"/>
        </w:rPr>
        <w:t>，C₅</w:t>
      </w:r>
      <w:r>
        <w:rPr>
          <w:rFonts w:ascii="宋体" w:hAnsi="宋体" w:eastAsia="宋体" w:cs="宋体"/>
          <w:color w:val="000000"/>
          <w:sz w:val="21"/>
          <w:u w:val="none"/>
          <w:shd w:val="clear" w:color="auto" w:fill="auto"/>
          <w:vertAlign w:val="baseline"/>
        </w:rPr>
        <w:t>的生成速率与光合作用强度相关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所以实验中</w:t>
      </w: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时</w:t>
      </w:r>
      <w:r>
        <w:rPr>
          <w:rFonts w:ascii="Times New Roman" w:hAnsi="Times New Roman" w:eastAsia="Times New Roman" w:cs="Times New Roman"/>
          <w:color w:val="000000"/>
          <w:sz w:val="21"/>
          <w:u w:val="none"/>
          <w:shd w:val="clear" w:color="auto" w:fill="auto"/>
          <w:vertAlign w:val="baseline"/>
        </w:rPr>
        <w:t>C₅</w:t>
      </w:r>
      <w:r>
        <w:rPr>
          <w:rFonts w:ascii="宋体" w:hAnsi="宋体" w:eastAsia="宋体" w:cs="宋体"/>
          <w:color w:val="000000"/>
          <w:sz w:val="21"/>
          <w:u w:val="none"/>
          <w:shd w:val="clear" w:color="auto" w:fill="auto"/>
          <w:vertAlign w:val="baseline"/>
        </w:rPr>
        <w:t>的生成速率比</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时低</w:t>
      </w:r>
      <w:r>
        <w:rPr>
          <w:rFonts w:ascii="Times New Roman" w:hAnsi="Times New Roman" w:eastAsia="Times New Roman" w:cs="Times New Roman"/>
          <w:color w:val="000000"/>
          <w:sz w:val="21"/>
          <w:u w:val="none"/>
          <w:shd w:val="clear" w:color="auto" w:fill="auto"/>
          <w:vertAlign w:val="baseline"/>
        </w:rPr>
        <w:t>。48h</w:t>
      </w:r>
      <w:r>
        <w:rPr>
          <w:rFonts w:ascii="宋体" w:hAnsi="宋体" w:eastAsia="宋体" w:cs="宋体"/>
          <w:color w:val="000000"/>
          <w:sz w:val="21"/>
          <w:u w:val="none"/>
          <w:shd w:val="clear" w:color="auto" w:fill="auto"/>
          <w:vertAlign w:val="baseline"/>
        </w:rPr>
        <w:t>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室内</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浓度低于初始浓度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说明在整个</w:t>
      </w:r>
      <w:r>
        <w:rPr>
          <w:rFonts w:ascii="Times New Roman" w:hAnsi="Times New Roman" w:eastAsia="Times New Roman" w:cs="Times New Roman"/>
          <w:color w:val="000000"/>
          <w:sz w:val="21"/>
          <w:u w:val="none"/>
          <w:shd w:val="clear" w:color="auto" w:fill="auto"/>
          <w:vertAlign w:val="baseline"/>
        </w:rPr>
        <w:t>48h</w:t>
      </w:r>
      <w:r>
        <w:rPr>
          <w:rFonts w:ascii="宋体" w:hAnsi="宋体" w:eastAsia="宋体" w:cs="宋体"/>
          <w:color w:val="000000"/>
          <w:sz w:val="21"/>
          <w:u w:val="none"/>
          <w:shd w:val="clear" w:color="auto" w:fill="auto"/>
          <w:vertAlign w:val="baseline"/>
        </w:rPr>
        <w:t>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植物光合作用吸收的</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总量大于呼吸作用释放的</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总量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即植物有有机物的积累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所以植物能生长</w:t>
      </w:r>
      <w:r>
        <w:rPr>
          <w:rFonts w:ascii="Times New Roman" w:hAnsi="Times New Roman" w:eastAsia="Times New Roman" w:cs="Times New Roman"/>
          <w:color w:val="000000"/>
          <w:sz w:val="21"/>
          <w:u w:val="none"/>
          <w:shd w:val="clear" w:color="auto" w:fill="auto"/>
          <w:vertAlign w:val="baseline"/>
        </w:rPr>
        <w:t>。</w:t>
      </w:r>
    </w:p>
    <w:p w14:paraId="6890F65F">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33．（1）</w:t>
      </w:r>
      <w:r>
        <w:rPr>
          <w:rFonts w:ascii="宋体" w:hAnsi="宋体" w:eastAsia="宋体" w:cs="宋体"/>
          <w:color w:val="000000"/>
          <w:sz w:val="21"/>
          <w:u w:val="none"/>
          <w:shd w:val="clear" w:color="auto" w:fill="auto"/>
          <w:vertAlign w:val="baseline"/>
        </w:rPr>
        <w:t>植物细胞具有全能性</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基因的选择性表达</w:t>
      </w:r>
    </w:p>
    <w:p w14:paraId="0F98FB3A">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后</w:t>
      </w:r>
    </w:p>
    <w:p w14:paraId="3384F49F">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赤道板</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纺锤体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或纺锤丝</w:t>
      </w:r>
      <w:r>
        <w:rPr>
          <w:rFonts w:ascii="Times New Roman" w:hAnsi="Times New Roman" w:eastAsia="Times New Roman" w:cs="Times New Roman"/>
          <w:color w:val="000000"/>
          <w:sz w:val="21"/>
          <w:u w:val="none"/>
          <w:shd w:val="clear" w:color="auto" w:fill="auto"/>
          <w:vertAlign w:val="baseline"/>
        </w:rPr>
        <w:t>）</w:t>
      </w:r>
    </w:p>
    <w:p w14:paraId="454F0B28">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 xml:space="preserve">S）     </w:t>
      </w:r>
      <w:r>
        <w:rPr>
          <w:rFonts w:ascii="宋体" w:hAnsi="宋体" w:eastAsia="宋体" w:cs="宋体"/>
          <w:color w:val="000000"/>
          <w:sz w:val="21"/>
          <w:u w:val="none"/>
          <w:shd w:val="clear" w:color="auto" w:fill="auto"/>
          <w:vertAlign w:val="baseline"/>
        </w:rPr>
        <w:t>增大</w:t>
      </w:r>
    </w:p>
    <w:p w14:paraId="12C359B6">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题图分析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细胞每条染色体的着丝粒排列在赤道板上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处于有丝分裂中期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细胞中着丝粒分裂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处于有丝分裂的后期</w:t>
      </w:r>
      <w:r>
        <w:rPr>
          <w:rFonts w:ascii="Times New Roman" w:hAnsi="Times New Roman" w:eastAsia="Times New Roman" w:cs="Times New Roman"/>
          <w:color w:val="000000"/>
          <w:sz w:val="21"/>
          <w:u w:val="none"/>
          <w:shd w:val="clear" w:color="auto" w:fill="auto"/>
          <w:vertAlign w:val="baseline"/>
        </w:rPr>
        <w:t>。</w:t>
      </w:r>
    </w:p>
    <w:p w14:paraId="6B777C47">
      <w:pPr>
        <w:pStyle w:val="4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植物组织培养的原理是植物细胞的全能性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即已分化的细胞仍具有发育成完整个体的潜能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所以对福橘的茎尖进行组织培养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获得福橘完整植株利用的原理是植物细胞具有全能性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细胞分化的根本原因是基因的选择性表达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在个体发育中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不同细胞中遗传信息的执行情况不同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从而形成不同类型的细胞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所以由细胞发育成完整植株过程中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细胞分化的根本原因是基因的选择性表达</w:t>
      </w:r>
      <w:r>
        <w:rPr>
          <w:rFonts w:ascii="Times New Roman" w:hAnsi="Times New Roman" w:eastAsia="Times New Roman" w:cs="Times New Roman"/>
          <w:color w:val="000000"/>
          <w:sz w:val="21"/>
          <w:u w:val="none"/>
          <w:shd w:val="clear" w:color="auto" w:fill="auto"/>
          <w:vertAlign w:val="baseline"/>
        </w:rPr>
        <w:t>。</w:t>
      </w:r>
    </w:p>
    <w:p w14:paraId="15AF88BD">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制作植物细胞有丝分裂临时装片的步骤为解离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染色和制片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照片</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中染色体的着丝粒排列在赤道板上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处于有丝分裂的中期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照片</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中染色体移向细胞两极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处于有丝分裂的后期</w:t>
      </w:r>
      <w:r>
        <w:rPr>
          <w:rFonts w:ascii="Times New Roman" w:hAnsi="Times New Roman" w:eastAsia="Times New Roman" w:cs="Times New Roman"/>
          <w:color w:val="000000"/>
          <w:sz w:val="21"/>
          <w:u w:val="none"/>
          <w:shd w:val="clear" w:color="auto" w:fill="auto"/>
          <w:vertAlign w:val="baseline"/>
        </w:rPr>
        <w:t>。</w:t>
      </w:r>
    </w:p>
    <w:p w14:paraId="6FDF7C99">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正常情况下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染色体会先移至细胞中央赤道板位置附近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之后着丝粒分裂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平均分配到细胞两极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中箭头所指位置出现了落后的染色体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染色体的移动需要纺锤体的牵引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所以落后染色体的出现很可能是纺锤体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或纺锤丝</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异常导致的</w:t>
      </w:r>
      <w:r>
        <w:rPr>
          <w:rFonts w:ascii="Times New Roman" w:hAnsi="Times New Roman" w:eastAsia="Times New Roman" w:cs="Times New Roman"/>
          <w:color w:val="000000"/>
          <w:sz w:val="21"/>
          <w:u w:val="none"/>
          <w:shd w:val="clear" w:color="auto" w:fill="auto"/>
          <w:vertAlign w:val="baseline"/>
        </w:rPr>
        <w:t>。</w:t>
      </w:r>
    </w:p>
    <w:p w14:paraId="3C664FC2">
      <w:pPr>
        <w:pStyle w:val="4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（4）DNA</w:t>
      </w:r>
      <w:r>
        <w:rPr>
          <w:rFonts w:ascii="宋体" w:hAnsi="宋体" w:eastAsia="宋体" w:cs="宋体"/>
          <w:color w:val="000000"/>
          <w:sz w:val="21"/>
          <w:u w:val="none"/>
          <w:shd w:val="clear" w:color="auto" w:fill="auto"/>
          <w:vertAlign w:val="baseline"/>
        </w:rPr>
        <w:t>复制发生在间期</w:t>
      </w:r>
      <w:r>
        <w:rPr>
          <w:rFonts w:ascii="Times New Roman" w:hAnsi="Times New Roman" w:eastAsia="Times New Roman" w:cs="Times New Roman"/>
          <w:color w:val="000000"/>
          <w:sz w:val="21"/>
          <w:u w:val="none"/>
          <w:shd w:val="clear" w:color="auto" w:fill="auto"/>
          <w:vertAlign w:val="baseline"/>
        </w:rPr>
        <w:t>，0.1%NaCl</w:t>
      </w:r>
      <w:r>
        <w:rPr>
          <w:rFonts w:ascii="宋体" w:hAnsi="宋体" w:eastAsia="宋体" w:cs="宋体"/>
          <w:color w:val="000000"/>
          <w:sz w:val="21"/>
          <w:u w:val="none"/>
          <w:shd w:val="clear" w:color="auto" w:fill="auto"/>
          <w:vertAlign w:val="baseline"/>
        </w:rPr>
        <w:t>溶液处理后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有丝分裂指数减小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none"/>
          <w:shd w:val="clear" w:color="auto" w:fill="auto"/>
          <w:vertAlign w:val="baseline"/>
        </w:rPr>
        <w:t>NaCl</w:t>
      </w:r>
      <w:r>
        <w:rPr>
          <w:rFonts w:ascii="宋体" w:hAnsi="宋体" w:eastAsia="宋体" w:cs="宋体"/>
          <w:color w:val="000000"/>
          <w:sz w:val="21"/>
          <w:u w:val="none"/>
          <w:shd w:val="clear" w:color="auto" w:fill="auto"/>
          <w:vertAlign w:val="baseline"/>
        </w:rPr>
        <w:t>会抑制</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使细胞停留在间期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秋水仙素能抑制纺锤体形成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导致处于分裂期细胞数目增多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与对照组相比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经秋水仙素处理的实验组有丝分裂指数将增大</w:t>
      </w:r>
      <w:r>
        <w:rPr>
          <w:rFonts w:ascii="Times New Roman" w:hAnsi="Times New Roman" w:eastAsia="Times New Roman" w:cs="Times New Roman"/>
          <w:color w:val="000000"/>
          <w:sz w:val="21"/>
          <w:u w:val="none"/>
          <w:shd w:val="clear" w:color="auto" w:fill="auto"/>
          <w:vertAlign w:val="baseline"/>
        </w:rPr>
        <w:t>。</w:t>
      </w:r>
    </w:p>
    <w:p w14:paraId="3AC0E7D7">
      <w:pPr>
        <w:pStyle w:val="40"/>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F40522">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EC9546">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BAA4C">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3391D7">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69BDEE">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8951DCA"/>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c0a9ce6e-4eaf-4ef0-8185-06c2d0495f18"/>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8bb06612-2fe4-4c8b-99ec-e50f4612efe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bfad5fd2-f1f6-49eb-96b9-b0ec66cbbaf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a7af701a-a98b-407c-ab2f-9c645b22cc3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936e923c-eb12-4714-940b-5ccd56941c9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d83a11d3-d9d3-4f74-8830-454b9fd993d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ba6f62d2-ebdb-486e-a709-72649c8a156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59cdb7d8-e3d8-4894-9706-21352ec632e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739a9224-4082-42dc-a356-9d9b5a80c4e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4a261c4d-dba3-4899-b6c9-4f745f2f95e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b8e166b3-9fcc-4124-9b02-59bfad1f6dc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a6a026af-5cf5-4550-ad43-cac57f3ae5c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e2097a3e-5cfd-49e7-8944-58e844c359c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48812035-5fae-48cf-a8be-5f18acfff2f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ed27913d-d97b-4024-8ab9-8b33cda74ef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2b8bf638-b372-4f5c-891c-6ab9bcd824a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522c56a6-2677-4409-8b59-7d164825763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70ecde6d-9cb6-45a1-950f-112a8b36e73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3c224756-69ce-4e7d-a0a2-dab83818bf3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030a7cd3-2d49-45b2-9740-07c42b26949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262cf789-d90f-49bb-ab90-e2678b59a5b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bc8bbfed-f4b4-40b3-adfd-4292893fb6b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49fab829-e1fb-497b-b38d-4b41760d194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a4d1ff70-d3b7-48f7-bff0-dfc5be74125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90db19c8-41ac-4cc5-824b-b92f32c173b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f2287809-a6cc-4330-ac8b-a0b38d94e20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db94c9ff-5bfd-41a6-ae7b-47baf15dd00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e9ac7687-8418-41e1-ae39-ae48430a280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17fe32e8-727d-4093-995e-fd00730c564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f4f0ac0e-1979-463f-bc31-11c14a1574bd"/>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Normal_e2ae9b6e-1ef2-4022-a5f7-703032c827f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8">
    <w:name w:val="Normal_1b5be680-bc91-4b40-aec9-85396802c80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9">
    <w:name w:val="Normal_75531b03-b674-4303-b1d0-7d5ef60c0c2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0">
    <w:name w:val="Normal_717f52a4-b371-436c-96e4-638545554f0e"/>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41">
    <w:name w:val="subTitleStyle_755a82f7-da13-4b7c-a6d4-caeccd96954e"/>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18</Pages>
  <Words>5175</Words>
  <Characters>5506</Characters>
  <Lines>0</Lines>
  <Paragraphs>0</Paragraphs>
  <TotalTime>4</TotalTime>
  <ScaleCrop>false</ScaleCrop>
  <LinksUpToDate>false</LinksUpToDate>
  <CharactersWithSpaces>5582</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2026-05-18T13:54:00Z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2026-05-18T06:37:05Z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4FEDC394B4AB40F4B7318213DA3C475E_12</vt:lpwstr>
  </property>
</Properties>
</file>