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F97BAB2">
      <w:pPr>
        <w:pStyle w:val="5"/>
        <w:spacing w:after="100" w:afterAutospacing="0"/>
        <w:jc w:val="center"/>
      </w:pPr>
      <w:bookmarkStart w:id="0" w:name="_GoBack"/>
      <w:bookmarkEnd w:id="0"/>
      <w:r>
        <w:t>江苏省扬州市广陵区江苏省扬州中学2025-2026学年高一上学期11月期中生物试题</w:t>
      </w:r>
    </w:p>
    <w:p w14:paraId="737345BF">
      <w:pPr>
        <w:pStyle w:val="6"/>
      </w:pPr>
    </w:p>
    <w:p w14:paraId="60500029">
      <w:pPr>
        <w:pStyle w:val="7"/>
        <w:spacing w:before="200" w:beforeAutospacing="0" w:after="200" w:afterAutospacing="0"/>
      </w:pPr>
      <w:r>
        <w:t>一、单选题</w:t>
      </w:r>
    </w:p>
    <w:p w14:paraId="36A0FE05">
      <w:pPr>
        <w:pStyle w:val="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下列有关组成生物体细胞的化学元素的叙述中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错误的是</w:t>
      </w:r>
      <w:r>
        <w:rPr>
          <w:rFonts w:ascii="Times New Roman" w:hAnsi="Times New Roman" w:eastAsia="Times New Roman" w:cs="Times New Roman"/>
          <w:color w:val="000000"/>
          <w:sz w:val="21"/>
          <w:u w:val="none"/>
          <w:shd w:val="clear" w:color="auto" w:fill="auto"/>
          <w:vertAlign w:val="baseline"/>
        </w:rPr>
        <w:t>（　　）</w:t>
      </w:r>
    </w:p>
    <w:p w14:paraId="1E9024AA">
      <w:pPr>
        <w:pStyle w:val="8"/>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生物体内含有的元素都是生物体所必需的</w:t>
      </w:r>
    </w:p>
    <w:p w14:paraId="62C70A77">
      <w:pPr>
        <w:pStyle w:val="8"/>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组成生物体的最基本元素是碳</w:t>
      </w:r>
    </w:p>
    <w:p w14:paraId="7AA0E1D1">
      <w:pPr>
        <w:pStyle w:val="8"/>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组成生物体的化学元素在无机自然界都可以找到</w:t>
      </w:r>
    </w:p>
    <w:p w14:paraId="49348341">
      <w:pPr>
        <w:pStyle w:val="8"/>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D．Cu、Mn、Mo、B</w:t>
      </w:r>
      <w:r>
        <w:rPr>
          <w:rFonts w:ascii="宋体" w:hAnsi="宋体" w:eastAsia="宋体" w:cs="宋体"/>
          <w:color w:val="000000"/>
          <w:sz w:val="21"/>
          <w:u w:val="none"/>
          <w:shd w:val="clear" w:color="auto" w:fill="auto"/>
          <w:vertAlign w:val="baseline"/>
        </w:rPr>
        <w:t>都是组成生物体的微量元素</w:t>
      </w:r>
    </w:p>
    <w:p w14:paraId="74297B06">
      <w:pPr>
        <w:pStyle w:val="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下列各种物质中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含有其余三种没有的组成元素的是</w:t>
      </w:r>
      <w:r>
        <w:rPr>
          <w:rFonts w:ascii="Times New Roman" w:hAnsi="Times New Roman" w:eastAsia="Times New Roman" w:cs="Times New Roman"/>
          <w:color w:val="000000"/>
          <w:sz w:val="21"/>
          <w:u w:val="none"/>
          <w:shd w:val="clear" w:color="auto" w:fill="auto"/>
          <w:vertAlign w:val="baseline"/>
        </w:rPr>
        <w:t>（　　）</w:t>
      </w:r>
    </w:p>
    <w:p w14:paraId="78DB0121">
      <w:pPr>
        <w:pStyle w:val="9"/>
        <w:tabs>
          <w:tab w:val="left" w:pos="2078"/>
          <w:tab w:val="left" w:pos="4156"/>
          <w:tab w:val="left" w:pos="6234"/>
        </w:tabs>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脂肪酸</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半乳糖</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胰岛素</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纤维素</w:t>
      </w:r>
    </w:p>
    <w:p w14:paraId="228ECF24">
      <w:pPr>
        <w:pStyle w:val="10"/>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下列物质与功能不相符合的是</w:t>
      </w:r>
      <w:r>
        <w:rPr>
          <w:rFonts w:ascii="Times New Roman" w:hAnsi="Times New Roman" w:eastAsia="Times New Roman" w:cs="Times New Roman"/>
          <w:color w:val="000000"/>
          <w:sz w:val="21"/>
          <w:u w:val="none"/>
          <w:shd w:val="clear" w:color="auto" w:fill="auto"/>
          <w:vertAlign w:val="baseline"/>
        </w:rPr>
        <w:t>（　　）</w:t>
      </w:r>
    </w:p>
    <w:p w14:paraId="3D3A9C1E">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血红蛋白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运输氧气</w:t>
      </w:r>
    </w:p>
    <w:p w14:paraId="37845C34">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淀粉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人体内的能源物质</w:t>
      </w:r>
    </w:p>
    <w:p w14:paraId="52133FBD">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自由水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细胞中的良好溶剂</w:t>
      </w:r>
    </w:p>
    <w:p w14:paraId="0E6E11C5">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钠离子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维持血浆渗透压</w:t>
      </w:r>
    </w:p>
    <w:p w14:paraId="32072D7D">
      <w:pPr>
        <w:pStyle w:val="11"/>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下列有关糖类和脂质的叙述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正确的是</w:t>
      </w:r>
      <w:r>
        <w:rPr>
          <w:rFonts w:ascii="Times New Roman" w:hAnsi="Times New Roman" w:eastAsia="Times New Roman" w:cs="Times New Roman"/>
          <w:color w:val="000000"/>
          <w:sz w:val="21"/>
          <w:u w:val="none"/>
          <w:shd w:val="clear" w:color="auto" w:fill="auto"/>
          <w:vertAlign w:val="baseline"/>
        </w:rPr>
        <w:t>（　　）</w:t>
      </w:r>
    </w:p>
    <w:p w14:paraId="7920C932">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核糖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脱氧核糖是动植物细胞共有的单糖</w:t>
      </w:r>
    </w:p>
    <w:p w14:paraId="0F46CF2D">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脂肪是细胞内主要的能源物质</w:t>
      </w:r>
    </w:p>
    <w:p w14:paraId="29401754">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糖类不能参与组成细胞结构</w:t>
      </w:r>
    </w:p>
    <w:p w14:paraId="1855E052">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动物在入冬之前吃入大量食物主要转变成糖原贮存</w:t>
      </w:r>
    </w:p>
    <w:p w14:paraId="4017772C">
      <w:pPr>
        <w:pStyle w:val="12"/>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下列广告语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符合生物学原理的是</w:t>
      </w:r>
      <w:r>
        <w:rPr>
          <w:rFonts w:ascii="Times New Roman" w:hAnsi="Times New Roman" w:eastAsia="Times New Roman" w:cs="Times New Roman"/>
          <w:color w:val="000000"/>
          <w:sz w:val="21"/>
          <w:u w:val="none"/>
          <w:shd w:val="clear" w:color="auto" w:fill="auto"/>
          <w:vertAlign w:val="baseline"/>
        </w:rPr>
        <w:t>（　　）</w:t>
      </w:r>
    </w:p>
    <w:p w14:paraId="1D6514DB">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有机蔬菜不含任何化学元素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是真正的绿色食品</w:t>
      </w:r>
    </w:p>
    <w:p w14:paraId="59D1C347">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鱼肝油富含维生素</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有助于促进宝宝骨骼发育</w:t>
      </w:r>
    </w:p>
    <w:p w14:paraId="2C2B410A">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饼干因没有甜味而无糖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是糖尿病患者的福音</w:t>
      </w:r>
    </w:p>
    <w:p w14:paraId="28194D34">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口服液含有抗体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能提高成年人体抵御疾病的能力</w:t>
      </w:r>
    </w:p>
    <w:p w14:paraId="65D8D57B">
      <w:pPr>
        <w:pStyle w:val="13"/>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6．</w:t>
      </w:r>
      <w:r>
        <w:rPr>
          <w:rFonts w:ascii="宋体" w:hAnsi="宋体" w:eastAsia="宋体" w:cs="宋体"/>
          <w:color w:val="000000"/>
          <w:sz w:val="21"/>
          <w:u w:val="none"/>
          <w:shd w:val="clear" w:color="auto" w:fill="auto"/>
          <w:vertAlign w:val="baseline"/>
        </w:rPr>
        <w:t>一位农民种植的某块农田小麦产量总是比邻近地块的低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他怀疑该农田可能是缺少某种元素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为此将该块肥力均匀的农田分成面积相等的五小块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进行田间实验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除施肥不同外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其他田间处理措施相同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实验结果如表所示</w:t>
      </w:r>
      <w:r>
        <w:rPr>
          <w:rFonts w:ascii="Times New Roman" w:hAnsi="Times New Roman" w:eastAsia="Times New Roman" w:cs="Times New Roman"/>
          <w:color w:val="000000"/>
          <w:sz w:val="21"/>
          <w:u w:val="none"/>
          <w:shd w:val="clear" w:color="auto" w:fill="auto"/>
          <w:vertAlign w:val="baseline"/>
        </w:rPr>
        <w:t>：</w:t>
      </w:r>
    </w:p>
    <w:tbl>
      <w:tblPr>
        <w:tblStyle w:val="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920"/>
        <w:gridCol w:w="713"/>
        <w:gridCol w:w="1290"/>
        <w:gridCol w:w="1290"/>
        <w:gridCol w:w="870"/>
        <w:gridCol w:w="870"/>
      </w:tblGrid>
      <w:tr w14:paraId="4431AA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7F0CBDE">
            <w:pPr>
              <w:pStyle w:val="13"/>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地块</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6730E22">
            <w:pPr>
              <w:pStyle w:val="13"/>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甲</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C402A26">
            <w:pPr>
              <w:pStyle w:val="13"/>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乙</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2430B3A">
            <w:pPr>
              <w:pStyle w:val="13"/>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丙</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47AD510">
            <w:pPr>
              <w:pStyle w:val="13"/>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丁</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5C7AC50">
            <w:pPr>
              <w:pStyle w:val="13"/>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戊</w:t>
            </w:r>
          </w:p>
        </w:tc>
      </w:tr>
      <w:tr w14:paraId="0E6722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3B80C26">
            <w:pPr>
              <w:pStyle w:val="13"/>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施肥情况</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47094D1">
            <w:pPr>
              <w:pStyle w:val="13"/>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尿素</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C2785A8">
            <w:pPr>
              <w:pStyle w:val="13"/>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磷酸二氢钾</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DBB63F1">
            <w:pPr>
              <w:pStyle w:val="13"/>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磷酸二氢铵</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5C28511">
            <w:pPr>
              <w:pStyle w:val="13"/>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硫酸铵</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3C1AE02">
            <w:pPr>
              <w:pStyle w:val="13"/>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不施肥</w:t>
            </w:r>
          </w:p>
        </w:tc>
      </w:tr>
      <w:tr w14:paraId="53F63E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1C1BAD9">
            <w:pPr>
              <w:pStyle w:val="13"/>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小麦收获量</w:t>
            </w:r>
            <w:r>
              <w:rPr>
                <w:rFonts w:ascii="Times New Roman" w:hAnsi="Times New Roman" w:eastAsia="Times New Roman" w:cs="Times New Roman"/>
                <w:color w:val="000000"/>
                <w:sz w:val="21"/>
                <w:u w:val="none"/>
                <w:shd w:val="clear" w:color="auto" w:fill="auto"/>
                <w:vertAlign w:val="baseline"/>
              </w:rPr>
              <w:t>（kg）</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09FAAD1">
            <w:pPr>
              <w:pStyle w:val="13"/>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55.56</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BD692E3">
            <w:pPr>
              <w:pStyle w:val="13"/>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65.26</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5515C89">
            <w:pPr>
              <w:pStyle w:val="13"/>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56.88</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77EAEFE">
            <w:pPr>
              <w:pStyle w:val="13"/>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55.44</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1BCBF9D">
            <w:pPr>
              <w:pStyle w:val="13"/>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55.11</w:t>
            </w:r>
          </w:p>
        </w:tc>
      </w:tr>
    </w:tbl>
    <w:p w14:paraId="63E420FC">
      <w:pPr>
        <w:pStyle w:val="13"/>
        <w:spacing w:line="320" w:lineRule="auto"/>
        <w:jc w:val="left"/>
        <w:textAlignment w:val="center"/>
        <w:rPr>
          <w:sz w:val="21"/>
        </w:rPr>
      </w:pPr>
      <w:r>
        <w:rPr>
          <w:rFonts w:ascii="宋体" w:hAnsi="宋体" w:eastAsia="宋体" w:cs="宋体"/>
          <w:color w:val="000000"/>
          <w:sz w:val="21"/>
          <w:u w:val="none"/>
          <w:shd w:val="clear" w:color="auto" w:fill="auto"/>
          <w:vertAlign w:val="baseline"/>
        </w:rPr>
        <w:t>从表中可判断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该农田最可能缺少的元素是</w:t>
      </w:r>
      <w:r>
        <w:rPr>
          <w:rFonts w:ascii="Times New Roman" w:hAnsi="Times New Roman" w:eastAsia="Times New Roman" w:cs="Times New Roman"/>
          <w:color w:val="000000"/>
          <w:sz w:val="21"/>
          <w:u w:val="none"/>
          <w:shd w:val="clear" w:color="auto" w:fill="auto"/>
          <w:vertAlign w:val="baseline"/>
        </w:rPr>
        <w:t>（　　）</w:t>
      </w:r>
    </w:p>
    <w:p w14:paraId="7A33C2D1">
      <w:pPr>
        <w:pStyle w:val="13"/>
        <w:tabs>
          <w:tab w:val="left" w:pos="2078"/>
          <w:tab w:val="left" w:pos="4156"/>
          <w:tab w:val="left" w:pos="6234"/>
        </w:tabs>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A．K</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B．N</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C．P</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D．S</w:t>
      </w:r>
    </w:p>
    <w:p w14:paraId="0DACC77F">
      <w:pPr>
        <w:pStyle w:val="14"/>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7．</w:t>
      </w:r>
      <w:r>
        <w:rPr>
          <w:rFonts w:ascii="宋体" w:hAnsi="宋体" w:eastAsia="宋体" w:cs="宋体"/>
          <w:color w:val="000000"/>
          <w:sz w:val="21"/>
          <w:u w:val="none"/>
          <w:shd w:val="clear" w:color="auto" w:fill="auto"/>
          <w:vertAlign w:val="baseline"/>
        </w:rPr>
        <w:t>水是生命的源泉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节约用水是每个人应尽的责任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下列有关水在生命活动中作用的叙述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错误的是</w:t>
      </w:r>
      <w:r>
        <w:rPr>
          <w:rFonts w:ascii="Times New Roman" w:hAnsi="Times New Roman" w:eastAsia="Times New Roman" w:cs="Times New Roman"/>
          <w:color w:val="000000"/>
          <w:sz w:val="21"/>
          <w:u w:val="none"/>
          <w:shd w:val="clear" w:color="auto" w:fill="auto"/>
          <w:vertAlign w:val="baseline"/>
        </w:rPr>
        <w:t>（　　）</w:t>
      </w:r>
    </w:p>
    <w:p w14:paraId="309903CA">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水为生化反应提供适宜环境</w:t>
      </w:r>
    </w:p>
    <w:p w14:paraId="3D7E5033">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可以运输营养和代谢废物</w:t>
      </w:r>
    </w:p>
    <w:p w14:paraId="748A91DD">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可作为性激素等物质的溶剂</w:t>
      </w:r>
    </w:p>
    <w:p w14:paraId="09F06606">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可作为反应物参与生物化学反应</w:t>
      </w:r>
    </w:p>
    <w:p w14:paraId="3D6D2DF3">
      <w:pPr>
        <w:pStyle w:val="15"/>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8．</w:t>
      </w:r>
      <w:r>
        <w:rPr>
          <w:rFonts w:ascii="宋体" w:hAnsi="宋体" w:eastAsia="宋体" w:cs="宋体"/>
          <w:color w:val="000000"/>
          <w:sz w:val="21"/>
          <w:u w:val="none"/>
          <w:shd w:val="clear" w:color="auto" w:fill="auto"/>
          <w:vertAlign w:val="baseline"/>
        </w:rPr>
        <w:t>下列关于病毒的叙述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正确的是</w:t>
      </w:r>
      <w:r>
        <w:rPr>
          <w:rFonts w:ascii="Times New Roman" w:hAnsi="Times New Roman" w:eastAsia="Times New Roman" w:cs="Times New Roman"/>
          <w:color w:val="000000"/>
          <w:sz w:val="21"/>
          <w:u w:val="none"/>
          <w:shd w:val="clear" w:color="auto" w:fill="auto"/>
          <w:vertAlign w:val="baseline"/>
        </w:rPr>
        <w:t>（　　）</w:t>
      </w:r>
    </w:p>
    <w:p w14:paraId="463E8A56">
      <w:pPr>
        <w:pStyle w:val="15"/>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病毒是生命系统最基础的结构层次</w:t>
      </w:r>
    </w:p>
    <w:p w14:paraId="6964C58A">
      <w:pPr>
        <w:pStyle w:val="15"/>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病毒是不含细胞结构的生物</w:t>
      </w:r>
    </w:p>
    <w:p w14:paraId="0B2507CF">
      <w:pPr>
        <w:pStyle w:val="15"/>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病毒都能独立生存</w:t>
      </w:r>
    </w:p>
    <w:p w14:paraId="1D5C82B1">
      <w:pPr>
        <w:pStyle w:val="15"/>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病毒可在生物体外完成增殖</w:t>
      </w:r>
    </w:p>
    <w:p w14:paraId="35380BEA">
      <w:pPr>
        <w:pStyle w:val="16"/>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9．</w:t>
      </w:r>
      <w:r>
        <w:rPr>
          <w:rFonts w:ascii="宋体" w:hAnsi="宋体" w:eastAsia="宋体" w:cs="宋体"/>
          <w:color w:val="000000"/>
          <w:sz w:val="21"/>
          <w:u w:val="none"/>
          <w:shd w:val="clear" w:color="auto" w:fill="auto"/>
          <w:vertAlign w:val="baseline"/>
        </w:rPr>
        <w:t>脑啡肽是一种具有镇痛作用的多肽类药物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如图是脑啡肽的结构简式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据图判断脑啡肽是</w:t>
      </w:r>
      <w:r>
        <w:rPr>
          <w:rFonts w:ascii="Times New Roman" w:hAnsi="Times New Roman" w:eastAsia="Times New Roman" w:cs="Times New Roman"/>
          <w:color w:val="000000"/>
          <w:sz w:val="21"/>
          <w:u w:val="none"/>
          <w:shd w:val="clear" w:color="auto" w:fill="auto"/>
          <w:vertAlign w:val="baseline"/>
        </w:rPr>
        <w:t>（    ）</w:t>
      </w:r>
    </w:p>
    <w:p w14:paraId="333D6791">
      <w:pPr>
        <w:pStyle w:val="16"/>
        <w:spacing w:line="32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686300" cy="1485900"/>
            <wp:effectExtent l="0" t="0" r="0" b="0"/>
            <wp:docPr id="1048" name="_x0000_i236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 name="_x0000_i2367" descr="试题资源网 stzy.com"/>
                    <pic:cNvPicPr>
                      <a:picLocks noChangeAspect="1"/>
                    </pic:cNvPicPr>
                  </pic:nvPicPr>
                  <pic:blipFill>
                    <a:blip r:embed="rId9"/>
                    <a:stretch>
                      <a:fillRect/>
                    </a:stretch>
                  </pic:blipFill>
                  <pic:spPr>
                    <a:xfrm>
                      <a:off x="0" y="0"/>
                      <a:ext cx="4686300" cy="1485900"/>
                    </a:xfrm>
                    <a:prstGeom prst="rect">
                      <a:avLst/>
                    </a:prstGeom>
                  </pic:spPr>
                </pic:pic>
              </a:graphicData>
            </a:graphic>
          </wp:inline>
        </w:drawing>
      </w:r>
    </w:p>
    <w:p w14:paraId="3A71088A">
      <w:pPr>
        <w:pStyle w:val="16"/>
        <w:tabs>
          <w:tab w:val="left" w:pos="2078"/>
          <w:tab w:val="left" w:pos="4156"/>
          <w:tab w:val="left" w:pos="6234"/>
        </w:tabs>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三肽</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四肽</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五肽</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六肽</w:t>
      </w:r>
    </w:p>
    <w:p w14:paraId="2B880586">
      <w:pPr>
        <w:pStyle w:val="17"/>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10．</w:t>
      </w:r>
      <w:r>
        <w:rPr>
          <w:rFonts w:ascii="宋体" w:hAnsi="宋体" w:eastAsia="宋体" w:cs="宋体"/>
          <w:color w:val="000000"/>
          <w:sz w:val="21"/>
          <w:u w:val="none"/>
          <w:shd w:val="clear" w:color="auto" w:fill="auto"/>
          <w:vertAlign w:val="baseline"/>
        </w:rPr>
        <w:t>关于下图所示单细胞生物的叙述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不正确的是</w:t>
      </w:r>
      <w:r>
        <w:rPr>
          <w:rFonts w:ascii="Times New Roman" w:hAnsi="Times New Roman" w:eastAsia="Times New Roman" w:cs="Times New Roman"/>
          <w:color w:val="000000"/>
          <w:sz w:val="21"/>
          <w:u w:val="none"/>
          <w:shd w:val="clear" w:color="auto" w:fill="auto"/>
          <w:vertAlign w:val="baseline"/>
        </w:rPr>
        <w:t>（　　）</w:t>
      </w:r>
    </w:p>
    <w:p w14:paraId="410947EA">
      <w:pPr>
        <w:pStyle w:val="17"/>
        <w:spacing w:line="32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381375" cy="1276350"/>
            <wp:effectExtent l="0" t="0" r="9525" b="6350"/>
            <wp:docPr id="194" name="_x0000_i127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_x0000_i1278" descr="试题资源网 stzy.com"/>
                    <pic:cNvPicPr>
                      <a:picLocks noChangeAspect="1"/>
                    </pic:cNvPicPr>
                  </pic:nvPicPr>
                  <pic:blipFill>
                    <a:blip r:embed="rId10"/>
                    <a:stretch>
                      <a:fillRect/>
                    </a:stretch>
                  </pic:blipFill>
                  <pic:spPr>
                    <a:xfrm>
                      <a:off x="0" y="0"/>
                      <a:ext cx="3381375" cy="1276350"/>
                    </a:xfrm>
                    <a:prstGeom prst="rect">
                      <a:avLst/>
                    </a:prstGeom>
                  </pic:spPr>
                </pic:pic>
              </a:graphicData>
            </a:graphic>
          </wp:inline>
        </w:drawing>
      </w:r>
    </w:p>
    <w:p w14:paraId="05949131">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都具有细胞膜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能接受其他细胞传递的信息</w:t>
      </w:r>
    </w:p>
    <w:p w14:paraId="1E3E7DA3">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都含有核糖体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作为细胞内蛋白质的合成场所</w:t>
      </w:r>
    </w:p>
    <w:p w14:paraId="0EE37545">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都具有</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作为遗传物质储存遗传信息</w:t>
      </w:r>
    </w:p>
    <w:p w14:paraId="4AE33291">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都有细胞壁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有利于维持细胞正常形态</w:t>
      </w:r>
    </w:p>
    <w:p w14:paraId="13C5B0C0">
      <w:pPr>
        <w:pStyle w:val="1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11．</w:t>
      </w:r>
      <w:r>
        <w:rPr>
          <w:rFonts w:ascii="宋体" w:hAnsi="宋体" w:eastAsia="宋体" w:cs="宋体"/>
          <w:color w:val="000000"/>
          <w:sz w:val="21"/>
          <w:u w:val="none"/>
          <w:shd w:val="clear" w:color="auto" w:fill="auto"/>
          <w:vertAlign w:val="baseline"/>
        </w:rPr>
        <w:t>下图是细胞质膜的亚显微结构模式图</w:t>
      </w:r>
      <w:r>
        <w:rPr>
          <w:rFonts w:ascii="Times New Roman" w:hAnsi="Times New Roman" w:eastAsia="Times New Roman" w:cs="Times New Roman"/>
          <w:color w:val="000000"/>
          <w:sz w:val="21"/>
          <w:u w:val="none"/>
          <w:shd w:val="clear" w:color="auto" w:fill="auto"/>
          <w:vertAlign w:val="baseline"/>
        </w:rPr>
        <w:t>，1～3</w:t>
      </w:r>
      <w:r>
        <w:rPr>
          <w:rFonts w:ascii="宋体" w:hAnsi="宋体" w:eastAsia="宋体" w:cs="宋体"/>
          <w:color w:val="000000"/>
          <w:sz w:val="21"/>
          <w:u w:val="none"/>
          <w:shd w:val="clear" w:color="auto" w:fill="auto"/>
          <w:vertAlign w:val="baseline"/>
        </w:rPr>
        <w:t>表示构成细胞质膜的物质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有关叙述错误的是</w:t>
      </w:r>
      <w:r>
        <w:rPr>
          <w:rFonts w:ascii="Times New Roman" w:hAnsi="Times New Roman" w:eastAsia="Times New Roman" w:cs="Times New Roman"/>
          <w:color w:val="000000"/>
          <w:sz w:val="21"/>
          <w:u w:val="none"/>
          <w:shd w:val="clear" w:color="auto" w:fill="auto"/>
          <w:vertAlign w:val="baseline"/>
        </w:rPr>
        <w:t>（　　）</w:t>
      </w:r>
    </w:p>
    <w:p w14:paraId="3DA712B1">
      <w:pPr>
        <w:pStyle w:val="18"/>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124075" cy="1485900"/>
            <wp:effectExtent l="0" t="0" r="9525" b="0"/>
            <wp:docPr id="195" name="_x0000_i127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_x0000_i1279" descr="试题资源网 stzy.com"/>
                    <pic:cNvPicPr>
                      <a:picLocks noChangeAspect="1"/>
                    </pic:cNvPicPr>
                  </pic:nvPicPr>
                  <pic:blipFill>
                    <a:blip r:embed="rId11"/>
                    <a:stretch>
                      <a:fillRect/>
                    </a:stretch>
                  </pic:blipFill>
                  <pic:spPr>
                    <a:xfrm>
                      <a:off x="0" y="0"/>
                      <a:ext cx="2124075" cy="1485900"/>
                    </a:xfrm>
                    <a:prstGeom prst="rect">
                      <a:avLst/>
                    </a:prstGeom>
                  </pic:spPr>
                </pic:pic>
              </a:graphicData>
            </a:graphic>
          </wp:inline>
        </w:drawing>
      </w:r>
      <w:r>
        <w:rPr>
          <w:rFonts w:ascii="Times New Roman" w:hAnsi="Times New Roman" w:eastAsia="Times New Roman" w:cs="Times New Roman"/>
          <w:color w:val="000000"/>
          <w:sz w:val="21"/>
          <w:u w:val="none"/>
          <w:shd w:val="clear" w:color="auto" w:fill="auto"/>
          <w:vertAlign w:val="baseline"/>
        </w:rPr>
        <w:t>  </w:t>
      </w:r>
    </w:p>
    <w:p w14:paraId="1D702145">
      <w:pPr>
        <w:pStyle w:val="1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A．3</w:t>
      </w:r>
      <w:r>
        <w:rPr>
          <w:rFonts w:ascii="宋体" w:hAnsi="宋体" w:eastAsia="宋体" w:cs="宋体"/>
          <w:color w:val="000000"/>
          <w:sz w:val="21"/>
          <w:u w:val="none"/>
          <w:shd w:val="clear" w:color="auto" w:fill="auto"/>
          <w:vertAlign w:val="baseline"/>
        </w:rPr>
        <w:t>侧是细胞质膜的外表面</w:t>
      </w:r>
    </w:p>
    <w:p w14:paraId="43F6DB3F">
      <w:pPr>
        <w:pStyle w:val="1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细胞质膜的流动性只与</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有关</w:t>
      </w:r>
    </w:p>
    <w:p w14:paraId="469EE8DD">
      <w:pPr>
        <w:pStyle w:val="1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此结构还可能含有胆固醇</w:t>
      </w:r>
    </w:p>
    <w:p w14:paraId="3048E8FF">
      <w:pPr>
        <w:pStyle w:val="1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细胞质膜的功能特性与</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均有关</w:t>
      </w:r>
    </w:p>
    <w:p w14:paraId="4C1F4281">
      <w:pPr>
        <w:pStyle w:val="1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12．</w:t>
      </w:r>
      <w:r>
        <w:rPr>
          <w:rFonts w:ascii="宋体" w:hAnsi="宋体" w:eastAsia="宋体" w:cs="宋体"/>
          <w:color w:val="000000"/>
          <w:sz w:val="21"/>
          <w:u w:val="none"/>
          <w:shd w:val="clear" w:color="auto" w:fill="auto"/>
          <w:vertAlign w:val="baseline"/>
        </w:rPr>
        <w:t>动植物细胞均可能有液泡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植物液泡中含有糖类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色素和多种水解酶等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动物液泡是细胞内氧化还原的中心</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是蛋白质等物质浓缩的主要场所之一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7A156BE7">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植物液泡中的糖类可在水解酶的作用下氧化分解供能</w:t>
      </w:r>
    </w:p>
    <w:p w14:paraId="698E4D71">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植物液泡中贮存的水解酶最早由附着在内质网上的核糖体合成</w:t>
      </w:r>
    </w:p>
    <w:p w14:paraId="510FC19C">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植物粉色花瓣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红色果实是液泡中不同色素的呈现</w:t>
      </w:r>
    </w:p>
    <w:p w14:paraId="341E29FF">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动物液泡合成了大量与氧化还原反应相关的酶</w:t>
      </w:r>
    </w:p>
    <w:p w14:paraId="7116D1F6">
      <w:pPr>
        <w:pStyle w:val="20"/>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13．</w:t>
      </w:r>
      <w:r>
        <w:rPr>
          <w:rFonts w:ascii="宋体" w:hAnsi="宋体" w:eastAsia="宋体" w:cs="宋体"/>
          <w:color w:val="000000"/>
          <w:sz w:val="21"/>
          <w:u w:val="none"/>
          <w:shd w:val="clear" w:color="auto" w:fill="auto"/>
          <w:vertAlign w:val="baseline"/>
        </w:rPr>
        <w:t>下列关于生物膜结构探索历程的叙述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错误的是</w:t>
      </w:r>
      <w:r>
        <w:rPr>
          <w:rFonts w:ascii="Times New Roman" w:hAnsi="Times New Roman" w:eastAsia="Times New Roman" w:cs="Times New Roman"/>
          <w:color w:val="000000"/>
          <w:sz w:val="21"/>
          <w:u w:val="none"/>
          <w:shd w:val="clear" w:color="auto" w:fill="auto"/>
          <w:vertAlign w:val="baseline"/>
        </w:rPr>
        <w:t>（　　）</w:t>
      </w:r>
    </w:p>
    <w:p w14:paraId="488E1FB4">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欧文顿通过物质进入细胞实验提出膜是由脂质组成的</w:t>
      </w:r>
    </w:p>
    <w:p w14:paraId="080B8545">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科学家根据细胞膜脂质在空气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水界面上的面积推测脂质有两层</w:t>
      </w:r>
    </w:p>
    <w:p w14:paraId="0C1AB9D9">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罗伯特森提出所有的生物膜都由脂质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脂质三层结构构成</w:t>
      </w:r>
    </w:p>
    <w:p w14:paraId="70E24EDF">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荧光标记的小鼠细胞和人细胞融合实验证明了细胞膜不是静态的</w:t>
      </w:r>
    </w:p>
    <w:p w14:paraId="053DFC6F">
      <w:pPr>
        <w:pStyle w:val="21"/>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14．</w:t>
      </w:r>
      <w:r>
        <w:rPr>
          <w:rFonts w:ascii="宋体" w:hAnsi="宋体" w:eastAsia="宋体" w:cs="宋体"/>
          <w:color w:val="000000"/>
          <w:sz w:val="21"/>
          <w:u w:val="none"/>
          <w:shd w:val="clear" w:color="auto" w:fill="auto"/>
          <w:vertAlign w:val="baseline"/>
        </w:rPr>
        <w:t>下列关于细胞结构与组成分子的叙述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正确的是</w:t>
      </w:r>
      <w:r>
        <w:rPr>
          <w:rFonts w:ascii="Times New Roman" w:hAnsi="Times New Roman" w:eastAsia="Times New Roman" w:cs="Times New Roman"/>
          <w:color w:val="000000"/>
          <w:sz w:val="21"/>
          <w:u w:val="none"/>
          <w:shd w:val="clear" w:color="auto" w:fill="auto"/>
          <w:vertAlign w:val="baseline"/>
        </w:rPr>
        <w:t>（　　）</w:t>
      </w:r>
    </w:p>
    <w:p w14:paraId="10D80167">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植物细胞壁的主要成分是纤维素和磷脂</w:t>
      </w:r>
    </w:p>
    <w:p w14:paraId="5D120870">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组成染色体和核糖体的成分中都含有</w:t>
      </w:r>
      <w:r>
        <w:rPr>
          <w:rFonts w:ascii="Times New Roman" w:hAnsi="Times New Roman" w:eastAsia="Times New Roman" w:cs="Times New Roman"/>
          <w:color w:val="000000"/>
          <w:sz w:val="21"/>
          <w:u w:val="none"/>
          <w:shd w:val="clear" w:color="auto" w:fill="auto"/>
          <w:vertAlign w:val="baseline"/>
        </w:rPr>
        <w:t>DNA</w:t>
      </w:r>
    </w:p>
    <w:p w14:paraId="1C3B422E">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细胞中所有无机盐均以离子形式存在</w:t>
      </w:r>
    </w:p>
    <w:p w14:paraId="145D304A">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动物细胞中含量最多的生物大分子一般是蛋白质</w:t>
      </w:r>
    </w:p>
    <w:p w14:paraId="6287CAB2">
      <w:pPr>
        <w:pStyle w:val="22"/>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15．</w:t>
      </w:r>
      <w:r>
        <w:rPr>
          <w:rFonts w:ascii="宋体" w:hAnsi="宋体" w:eastAsia="宋体" w:cs="宋体"/>
          <w:color w:val="000000"/>
          <w:sz w:val="21"/>
          <w:u w:val="none"/>
          <w:shd w:val="clear" w:color="auto" w:fill="auto"/>
          <w:vertAlign w:val="baseline"/>
        </w:rPr>
        <w:t>显微镜是生物学研究中经常使用的仪器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06D8C873">
      <w:pPr>
        <w:pStyle w:val="22"/>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209800" cy="1838325"/>
            <wp:effectExtent l="0" t="0" r="0" b="3175"/>
            <wp:docPr id="196" name="_x0000_i128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_x0000_i1280" descr="试题资源网 stzy.com"/>
                    <pic:cNvPicPr>
                      <a:picLocks noChangeAspect="1"/>
                    </pic:cNvPicPr>
                  </pic:nvPicPr>
                  <pic:blipFill>
                    <a:blip r:embed="rId12"/>
                    <a:stretch>
                      <a:fillRect/>
                    </a:stretch>
                  </pic:blipFill>
                  <pic:spPr>
                    <a:xfrm>
                      <a:off x="0" y="0"/>
                      <a:ext cx="2209800" cy="1838325"/>
                    </a:xfrm>
                    <a:prstGeom prst="rect">
                      <a:avLst/>
                    </a:prstGeom>
                  </pic:spPr>
                </pic:pic>
              </a:graphicData>
            </a:graphic>
          </wp:inline>
        </w:drawing>
      </w:r>
    </w:p>
    <w:p w14:paraId="27ABD5C0">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显微镜的放大倍数是指细胞面积或体积放大的倍数</w:t>
      </w:r>
    </w:p>
    <w:p w14:paraId="34E0F095">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使用高倍显微镜时先调节粗准焦螺旋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再调节细准焦螺旋使物像清晰</w:t>
      </w:r>
    </w:p>
    <w:p w14:paraId="704AFCBB">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使用高倍显微镜时由于镜头与玻片的距离较近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先上升镜筒再换成高倍物镜</w:t>
      </w:r>
    </w:p>
    <w:p w14:paraId="3387E947">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在显微镜下观察到视野里</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应向左下方移动装片才能使其移至视野中央</w:t>
      </w:r>
    </w:p>
    <w:p w14:paraId="28539362">
      <w:pPr>
        <w:pStyle w:val="23"/>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16．</w:t>
      </w:r>
      <w:r>
        <w:rPr>
          <w:rFonts w:ascii="宋体" w:hAnsi="宋体" w:eastAsia="宋体" w:cs="宋体"/>
          <w:color w:val="000000"/>
          <w:sz w:val="21"/>
          <w:u w:val="none"/>
          <w:shd w:val="clear" w:color="auto" w:fill="auto"/>
          <w:vertAlign w:val="baseline"/>
        </w:rPr>
        <w:t>下列有关叙述错误的是</w:t>
      </w:r>
      <w:r>
        <w:rPr>
          <w:rFonts w:ascii="Times New Roman" w:hAnsi="Times New Roman" w:eastAsia="Times New Roman" w:cs="Times New Roman"/>
          <w:color w:val="000000"/>
          <w:sz w:val="21"/>
          <w:u w:val="none"/>
          <w:shd w:val="clear" w:color="auto" w:fill="auto"/>
          <w:vertAlign w:val="baseline"/>
        </w:rPr>
        <w:t>（　　）</w:t>
      </w:r>
    </w:p>
    <w:p w14:paraId="11B94C9B">
      <w:pPr>
        <w:pStyle w:val="2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在制作细胞模型时可以用不同颜色区分不同的细胞结构</w:t>
      </w:r>
    </w:p>
    <w:p w14:paraId="16F21925">
      <w:pPr>
        <w:pStyle w:val="2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用差速离心法能从细胞匀浆中分离多种细胞器</w:t>
      </w:r>
    </w:p>
    <w:p w14:paraId="41AE68CE">
      <w:pPr>
        <w:pStyle w:val="2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白色洋葱鳞片叶外表皮无法用于观察质壁分离</w:t>
      </w:r>
    </w:p>
    <w:p w14:paraId="5AC54DF9">
      <w:pPr>
        <w:pStyle w:val="2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研究分泌蛋白的合成和分泌实验中用了同位素标记法</w:t>
      </w:r>
    </w:p>
    <w:p w14:paraId="68D0476E">
      <w:pPr>
        <w:pStyle w:val="24"/>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17．</w:t>
      </w:r>
      <w:r>
        <w:rPr>
          <w:rFonts w:ascii="宋体" w:hAnsi="宋体" w:eastAsia="宋体" w:cs="宋体"/>
          <w:color w:val="000000"/>
          <w:sz w:val="21"/>
          <w:u w:val="none"/>
          <w:shd w:val="clear" w:color="auto" w:fill="auto"/>
          <w:vertAlign w:val="baseline"/>
        </w:rPr>
        <w:t>下列关于细胞的叙述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能体现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结构与功能相适应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观点的是</w:t>
      </w:r>
      <w:r>
        <w:rPr>
          <w:rFonts w:ascii="Times New Roman" w:hAnsi="Times New Roman" w:eastAsia="Times New Roman" w:cs="Times New Roman"/>
          <w:color w:val="000000"/>
          <w:sz w:val="21"/>
          <w:u w:val="none"/>
          <w:shd w:val="clear" w:color="auto" w:fill="auto"/>
          <w:vertAlign w:val="baseline"/>
        </w:rPr>
        <w:t>（　　）</w:t>
      </w:r>
    </w:p>
    <w:p w14:paraId="4B5D223F">
      <w:pPr>
        <w:pStyle w:val="2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植物细胞壁在植物细胞的最外侧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将细胞与外界分隔并控制物质进出</w:t>
      </w:r>
    </w:p>
    <w:p w14:paraId="50172344">
      <w:pPr>
        <w:pStyle w:val="2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线粒体内膜向内折叠成嵴增大面积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有利于细胞呼吸相关酶的附着</w:t>
      </w:r>
    </w:p>
    <w:p w14:paraId="7E418665">
      <w:pPr>
        <w:pStyle w:val="2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叶绿体的两层膜增加了色素的分布面积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有利于光合作用的进行</w:t>
      </w:r>
    </w:p>
    <w:p w14:paraId="1AD1F328">
      <w:pPr>
        <w:pStyle w:val="2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染色质发生变化形成染色体是因为其所含化学成分发生了改变</w:t>
      </w:r>
    </w:p>
    <w:p w14:paraId="3D8E11AB">
      <w:pPr>
        <w:pStyle w:val="25"/>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18．</w:t>
      </w:r>
      <w:r>
        <w:rPr>
          <w:rFonts w:ascii="宋体" w:hAnsi="宋体" w:eastAsia="宋体" w:cs="宋体"/>
          <w:color w:val="000000"/>
          <w:sz w:val="21"/>
          <w:u w:val="none"/>
          <w:shd w:val="clear" w:color="auto" w:fill="auto"/>
          <w:vertAlign w:val="baseline"/>
        </w:rPr>
        <w:t>关于生物膜系统的叙述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正确的是</w:t>
      </w:r>
      <w:r>
        <w:rPr>
          <w:rFonts w:ascii="Times New Roman" w:hAnsi="Times New Roman" w:eastAsia="Times New Roman" w:cs="Times New Roman"/>
          <w:color w:val="000000"/>
          <w:sz w:val="21"/>
          <w:u w:val="none"/>
          <w:shd w:val="clear" w:color="auto" w:fill="auto"/>
          <w:vertAlign w:val="baseline"/>
        </w:rPr>
        <w:t>（　　）</w:t>
      </w:r>
    </w:p>
    <w:p w14:paraId="776F4C6D">
      <w:pPr>
        <w:pStyle w:val="2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发生在生物膜系统间的物质运输必须通过囊泡结构</w:t>
      </w:r>
    </w:p>
    <w:p w14:paraId="7D13130B">
      <w:pPr>
        <w:pStyle w:val="2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不同生物膜的生理功能不同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主要取决于膜上的磷脂分子</w:t>
      </w:r>
    </w:p>
    <w:p w14:paraId="5699B5D0">
      <w:pPr>
        <w:pStyle w:val="2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生物膜系统由细胞膜和细胞器膜共同构成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它们的成分和结构很相似</w:t>
      </w:r>
    </w:p>
    <w:p w14:paraId="5E946CB9">
      <w:pPr>
        <w:pStyle w:val="2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细胞骨架和生物膜系统都与物质运输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能量转换和信息传递密切相关</w:t>
      </w:r>
    </w:p>
    <w:p w14:paraId="01168E04">
      <w:pPr>
        <w:pStyle w:val="26"/>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19．</w:t>
      </w:r>
      <w:r>
        <w:rPr>
          <w:rFonts w:ascii="宋体" w:hAnsi="宋体" w:eastAsia="宋体" w:cs="宋体"/>
          <w:color w:val="000000"/>
          <w:sz w:val="21"/>
          <w:u w:val="none"/>
          <w:shd w:val="clear" w:color="auto" w:fill="auto"/>
          <w:vertAlign w:val="baseline"/>
        </w:rPr>
        <w:t>如图表示细胞间信息交流的三种基本方式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p w14:paraId="7E1C2021">
      <w:pPr>
        <w:pStyle w:val="26"/>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724150" cy="809625"/>
            <wp:effectExtent l="0" t="0" r="6350" b="3175"/>
            <wp:docPr id="197" name="_x0000_i128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_x0000_i1281" descr="试题资源网 stzy.com"/>
                    <pic:cNvPicPr>
                      <a:picLocks noChangeAspect="1"/>
                    </pic:cNvPicPr>
                  </pic:nvPicPr>
                  <pic:blipFill>
                    <a:blip r:embed="rId13"/>
                    <a:stretch>
                      <a:fillRect/>
                    </a:stretch>
                  </pic:blipFill>
                  <pic:spPr>
                    <a:xfrm>
                      <a:off x="0" y="0"/>
                      <a:ext cx="2724150" cy="809625"/>
                    </a:xfrm>
                    <a:prstGeom prst="rect">
                      <a:avLst/>
                    </a:prstGeom>
                  </pic:spPr>
                </pic:pic>
              </a:graphicData>
            </a:graphic>
          </wp:inline>
        </w:drawing>
      </w:r>
    </w:p>
    <w:p w14:paraId="66B89BB8">
      <w:pPr>
        <w:pStyle w:val="2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图甲的</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所表示的信号分子可以是激素</w:t>
      </w:r>
    </w:p>
    <w:p w14:paraId="70E9FE5C">
      <w:pPr>
        <w:pStyle w:val="2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图乙中的</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表示发出信号的细胞</w:t>
      </w:r>
    </w:p>
    <w:p w14:paraId="29443C11">
      <w:pPr>
        <w:pStyle w:val="2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图甲的</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图乙的</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细胞上都有信号受体</w:t>
      </w:r>
    </w:p>
    <w:p w14:paraId="2E1AF45F">
      <w:pPr>
        <w:pStyle w:val="2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图丙中植物细胞之间依靠胞间连丝可进行信息交流</w:t>
      </w:r>
    </w:p>
    <w:p w14:paraId="0C997BF4">
      <w:pPr>
        <w:pStyle w:val="27"/>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20．</w:t>
      </w:r>
      <w:r>
        <w:rPr>
          <w:rFonts w:ascii="宋体" w:hAnsi="宋体" w:eastAsia="宋体" w:cs="宋体"/>
          <w:color w:val="000000"/>
          <w:sz w:val="21"/>
          <w:u w:val="none"/>
          <w:shd w:val="clear" w:color="auto" w:fill="auto"/>
          <w:vertAlign w:val="baseline"/>
        </w:rPr>
        <w:t>下列关于细胞器的分布和功能的叙述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正确的是</w:t>
      </w:r>
      <w:r>
        <w:rPr>
          <w:rFonts w:ascii="Times New Roman" w:hAnsi="Times New Roman" w:eastAsia="Times New Roman" w:cs="Times New Roman"/>
          <w:color w:val="000000"/>
          <w:sz w:val="21"/>
          <w:u w:val="none"/>
          <w:shd w:val="clear" w:color="auto" w:fill="auto"/>
          <w:vertAlign w:val="baseline"/>
        </w:rPr>
        <w:t>（　　）</w:t>
      </w:r>
    </w:p>
    <w:p w14:paraId="4639D1C3">
      <w:pPr>
        <w:pStyle w:val="2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用光学显微镜可以观察叶绿体与核糖体</w:t>
      </w:r>
    </w:p>
    <w:p w14:paraId="4B47E6ED">
      <w:pPr>
        <w:pStyle w:val="2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在高等植物和低等动物细胞中都有中心体</w:t>
      </w:r>
    </w:p>
    <w:p w14:paraId="004BD3FA">
      <w:pPr>
        <w:pStyle w:val="2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叶绿体和液泡中的色素都参与了光合作用</w:t>
      </w:r>
    </w:p>
    <w:p w14:paraId="23FBDE5A">
      <w:pPr>
        <w:pStyle w:val="2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心肌细胞中的线粒体数量比口腔上皮细胞中的多</w:t>
      </w:r>
    </w:p>
    <w:p w14:paraId="4D0AA238">
      <w:pPr>
        <w:pStyle w:val="2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21．KIF5A</w:t>
      </w:r>
      <w:r>
        <w:rPr>
          <w:rFonts w:ascii="宋体" w:hAnsi="宋体" w:eastAsia="宋体" w:cs="宋体"/>
          <w:color w:val="000000"/>
          <w:sz w:val="21"/>
          <w:u w:val="none"/>
          <w:shd w:val="clear" w:color="auto" w:fill="auto"/>
          <w:vertAlign w:val="baseline"/>
        </w:rPr>
        <w:t>蛋白能沿着细胞骨架定向运动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随后携带的囊泡中的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货物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向细胞外分泌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w:t>
      </w:r>
      <w:r>
        <w:rPr>
          <w:rFonts w:ascii="Times New Roman" w:hAnsi="Times New Roman" w:eastAsia="Times New Roman" w:cs="Times New Roman"/>
          <w:color w:val="000000"/>
          <w:sz w:val="21"/>
          <w:u w:val="none"/>
          <w:shd w:val="clear" w:color="auto" w:fill="auto"/>
          <w:vertAlign w:val="baseline"/>
        </w:rPr>
        <w:t>KIF5A</w:t>
      </w:r>
      <w:r>
        <w:rPr>
          <w:rFonts w:ascii="宋体" w:hAnsi="宋体" w:eastAsia="宋体" w:cs="宋体"/>
          <w:color w:val="000000"/>
          <w:sz w:val="21"/>
          <w:u w:val="none"/>
          <w:shd w:val="clear" w:color="auto" w:fill="auto"/>
          <w:vertAlign w:val="baseline"/>
        </w:rPr>
        <w:t>异常会导致肌萎缩侧索硬化</w:t>
      </w:r>
      <w:r>
        <w:rPr>
          <w:rFonts w:ascii="Times New Roman" w:hAnsi="Times New Roman" w:eastAsia="Times New Roman" w:cs="Times New Roman"/>
          <w:color w:val="000000"/>
          <w:sz w:val="21"/>
          <w:u w:val="none"/>
          <w:shd w:val="clear" w:color="auto" w:fill="auto"/>
          <w:vertAlign w:val="baseline"/>
        </w:rPr>
        <w:t>（ALS）。</w:t>
      </w:r>
      <w:r>
        <w:rPr>
          <w:rFonts w:ascii="宋体" w:hAnsi="宋体" w:eastAsia="宋体" w:cs="宋体"/>
          <w:color w:val="000000"/>
          <w:sz w:val="21"/>
          <w:u w:val="none"/>
          <w:shd w:val="clear" w:color="auto" w:fill="auto"/>
          <w:vertAlign w:val="baseline"/>
        </w:rPr>
        <w:t>下列分析错误的是</w:t>
      </w:r>
      <w:r>
        <w:rPr>
          <w:rFonts w:ascii="Times New Roman" w:hAnsi="Times New Roman" w:eastAsia="Times New Roman" w:cs="Times New Roman"/>
          <w:color w:val="000000"/>
          <w:sz w:val="21"/>
          <w:u w:val="none"/>
          <w:shd w:val="clear" w:color="auto" w:fill="auto"/>
          <w:vertAlign w:val="baseline"/>
        </w:rPr>
        <w:t>（　　）</w:t>
      </w:r>
    </w:p>
    <w:p w14:paraId="1E369A34">
      <w:pPr>
        <w:pStyle w:val="2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A．KIF5A</w:t>
      </w:r>
      <w:r>
        <w:rPr>
          <w:rFonts w:ascii="宋体" w:hAnsi="宋体" w:eastAsia="宋体" w:cs="宋体"/>
          <w:color w:val="000000"/>
          <w:sz w:val="21"/>
          <w:u w:val="none"/>
          <w:shd w:val="clear" w:color="auto" w:fill="auto"/>
          <w:vertAlign w:val="baseline"/>
        </w:rPr>
        <w:t>蛋白的形成需高尔基体的加工</w:t>
      </w:r>
    </w:p>
    <w:p w14:paraId="1759265B">
      <w:pPr>
        <w:pStyle w:val="2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B．KIF5A</w:t>
      </w:r>
      <w:r>
        <w:rPr>
          <w:rFonts w:ascii="宋体" w:hAnsi="宋体" w:eastAsia="宋体" w:cs="宋体"/>
          <w:color w:val="000000"/>
          <w:sz w:val="21"/>
          <w:u w:val="none"/>
          <w:shd w:val="clear" w:color="auto" w:fill="auto"/>
          <w:vertAlign w:val="baseline"/>
        </w:rPr>
        <w:t>蛋白运动过程中需要消耗能量</w:t>
      </w:r>
    </w:p>
    <w:p w14:paraId="16C5A751">
      <w:pPr>
        <w:pStyle w:val="2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C．KIF5A</w:t>
      </w:r>
      <w:r>
        <w:rPr>
          <w:rFonts w:ascii="宋体" w:hAnsi="宋体" w:eastAsia="宋体" w:cs="宋体"/>
          <w:color w:val="000000"/>
          <w:sz w:val="21"/>
          <w:u w:val="none"/>
          <w:shd w:val="clear" w:color="auto" w:fill="auto"/>
          <w:vertAlign w:val="baseline"/>
        </w:rPr>
        <w:t>蛋白与细胞骨架存在相互识别</w:t>
      </w:r>
    </w:p>
    <w:p w14:paraId="4BAB034E">
      <w:pPr>
        <w:pStyle w:val="2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D．ALS</w:t>
      </w:r>
      <w:r>
        <w:rPr>
          <w:rFonts w:ascii="宋体" w:hAnsi="宋体" w:eastAsia="宋体" w:cs="宋体"/>
          <w:color w:val="000000"/>
          <w:sz w:val="21"/>
          <w:u w:val="none"/>
          <w:shd w:val="clear" w:color="auto" w:fill="auto"/>
          <w:vertAlign w:val="baseline"/>
        </w:rPr>
        <w:t>可能是由细胞内物质堆积引起的</w:t>
      </w:r>
    </w:p>
    <w:p w14:paraId="13E78244">
      <w:pPr>
        <w:pStyle w:val="2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22．</w:t>
      </w:r>
      <w:r>
        <w:rPr>
          <w:rFonts w:ascii="宋体" w:hAnsi="宋体" w:eastAsia="宋体" w:cs="宋体"/>
          <w:color w:val="000000"/>
          <w:sz w:val="21"/>
          <w:u w:val="none"/>
          <w:shd w:val="clear" w:color="auto" w:fill="auto"/>
          <w:vertAlign w:val="baseline"/>
        </w:rPr>
        <w:t>下列物质通过细胞质膜时一定需要转运蛋白的是</w:t>
      </w:r>
      <w:r>
        <w:rPr>
          <w:rFonts w:ascii="Times New Roman" w:hAnsi="Times New Roman" w:eastAsia="Times New Roman" w:cs="Times New Roman"/>
          <w:color w:val="000000"/>
          <w:sz w:val="21"/>
          <w:u w:val="none"/>
          <w:shd w:val="clear" w:color="auto" w:fill="auto"/>
          <w:vertAlign w:val="baseline"/>
        </w:rPr>
        <w:t>（　　）</w:t>
      </w:r>
    </w:p>
    <w:p w14:paraId="7A612047">
      <w:pPr>
        <w:pStyle w:val="2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水进入根毛细胞</w:t>
      </w:r>
    </w:p>
    <w:p w14:paraId="197AC510">
      <w:pPr>
        <w:pStyle w:val="2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氧气进入肺泡细胞</w:t>
      </w:r>
    </w:p>
    <w:p w14:paraId="22A1A089">
      <w:pPr>
        <w:pStyle w:val="2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C．K</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进入小肠绒毛上皮细胞</w:t>
      </w:r>
    </w:p>
    <w:p w14:paraId="3CBF61C1">
      <w:pPr>
        <w:pStyle w:val="2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二氧化碳进入毛细血管</w:t>
      </w:r>
    </w:p>
    <w:p w14:paraId="3EA20D65">
      <w:pPr>
        <w:pStyle w:val="30"/>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23．</w:t>
      </w:r>
      <w:r>
        <w:rPr>
          <w:rFonts w:ascii="宋体" w:hAnsi="宋体" w:eastAsia="宋体" w:cs="宋体"/>
          <w:color w:val="000000"/>
          <w:sz w:val="21"/>
          <w:u w:val="none"/>
          <w:shd w:val="clear" w:color="auto" w:fill="auto"/>
          <w:vertAlign w:val="baseline"/>
        </w:rPr>
        <w:t>下图表示细胞中溶酶体</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的发生过程和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消化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功能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5294C52F">
      <w:pPr>
        <w:pStyle w:val="30"/>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495675" cy="1428750"/>
            <wp:effectExtent l="0" t="0" r="9525" b="6350"/>
            <wp:docPr id="198" name="_x0000_i128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_x0000_i1282" descr="试题资源网 stzy.com"/>
                    <pic:cNvPicPr>
                      <a:picLocks noChangeAspect="1"/>
                    </pic:cNvPicPr>
                  </pic:nvPicPr>
                  <pic:blipFill>
                    <a:blip r:embed="rId14"/>
                    <a:stretch>
                      <a:fillRect/>
                    </a:stretch>
                  </pic:blipFill>
                  <pic:spPr>
                    <a:xfrm>
                      <a:off x="0" y="0"/>
                      <a:ext cx="3495675" cy="1428750"/>
                    </a:xfrm>
                    <a:prstGeom prst="rect">
                      <a:avLst/>
                    </a:prstGeom>
                  </pic:spPr>
                </pic:pic>
              </a:graphicData>
            </a:graphic>
          </wp:inline>
        </w:drawing>
      </w:r>
    </w:p>
    <w:p w14:paraId="7646F2D2">
      <w:pPr>
        <w:pStyle w:val="3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图中所示的膜结构共同构成了该细胞的生物膜系统</w:t>
      </w:r>
    </w:p>
    <w:p w14:paraId="56E36E84">
      <w:pPr>
        <w:pStyle w:val="3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溶酶体中含有的多种水解酶由细胞器</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合成和加工</w:t>
      </w:r>
    </w:p>
    <w:p w14:paraId="5D5A60D9">
      <w:pPr>
        <w:pStyle w:val="3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C．f</w:t>
      </w:r>
      <w:r>
        <w:rPr>
          <w:rFonts w:ascii="宋体" w:hAnsi="宋体" w:eastAsia="宋体" w:cs="宋体"/>
          <w:color w:val="000000"/>
          <w:sz w:val="21"/>
          <w:u w:val="none"/>
          <w:shd w:val="clear" w:color="auto" w:fill="auto"/>
          <w:vertAlign w:val="baseline"/>
        </w:rPr>
        <w:t>中线粒体被消化不利于维持细胞内部环境的稳定</w:t>
      </w:r>
    </w:p>
    <w:p w14:paraId="226E07CA">
      <w:pPr>
        <w:pStyle w:val="3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D．b</w:t>
      </w:r>
      <w:r>
        <w:rPr>
          <w:rFonts w:ascii="宋体" w:hAnsi="宋体" w:eastAsia="宋体" w:cs="宋体"/>
          <w:color w:val="000000"/>
          <w:sz w:val="21"/>
          <w:u w:val="none"/>
          <w:shd w:val="clear" w:color="auto" w:fill="auto"/>
          <w:vertAlign w:val="baseline"/>
        </w:rPr>
        <w:t>的发生过程和</w:t>
      </w:r>
      <w:r>
        <w:rPr>
          <w:rFonts w:ascii="Times New Roman" w:hAnsi="Times New Roman" w:eastAsia="Times New Roman" w:cs="Times New Roman"/>
          <w:color w:val="000000"/>
          <w:sz w:val="21"/>
          <w:u w:val="none"/>
          <w:shd w:val="clear" w:color="auto" w:fill="auto"/>
          <w:vertAlign w:val="baseline"/>
        </w:rPr>
        <w:t>f</w:t>
      </w:r>
      <w:r>
        <w:rPr>
          <w:rFonts w:ascii="宋体" w:hAnsi="宋体" w:eastAsia="宋体" w:cs="宋体"/>
          <w:color w:val="000000"/>
          <w:sz w:val="21"/>
          <w:u w:val="none"/>
          <w:shd w:val="clear" w:color="auto" w:fill="auto"/>
          <w:vertAlign w:val="baseline"/>
        </w:rPr>
        <w:t>的形成过程均离不开膜的流动性</w:t>
      </w:r>
    </w:p>
    <w:p w14:paraId="28269C77">
      <w:pPr>
        <w:pStyle w:val="31"/>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24．</w:t>
      </w:r>
      <w:r>
        <w:rPr>
          <w:rFonts w:ascii="宋体" w:hAnsi="宋体" w:eastAsia="宋体" w:cs="宋体"/>
          <w:color w:val="000000"/>
          <w:sz w:val="21"/>
          <w:u w:val="none"/>
          <w:shd w:val="clear" w:color="auto" w:fill="auto"/>
          <w:vertAlign w:val="baseline"/>
        </w:rPr>
        <w:t>把体积相同的质量浓度为</w:t>
      </w:r>
      <w:r>
        <w:rPr>
          <w:rFonts w:ascii="Times New Roman" w:hAnsi="Times New Roman" w:eastAsia="Times New Roman" w:cs="Times New Roman"/>
          <w:color w:val="000000"/>
          <w:sz w:val="21"/>
          <w:u w:val="none"/>
          <w:shd w:val="clear" w:color="auto" w:fill="auto"/>
          <w:vertAlign w:val="baseline"/>
        </w:rPr>
        <w:t xml:space="preserve"> 0.1 g/mL </w:t>
      </w:r>
      <w:r>
        <w:rPr>
          <w:rFonts w:ascii="宋体" w:hAnsi="宋体" w:eastAsia="宋体" w:cs="宋体"/>
          <w:color w:val="000000"/>
          <w:sz w:val="21"/>
          <w:u w:val="none"/>
          <w:shd w:val="clear" w:color="auto" w:fill="auto"/>
          <w:vertAlign w:val="baseline"/>
        </w:rPr>
        <w:t>的葡萄糖溶液和质量浓度为</w:t>
      </w:r>
      <w:r>
        <w:rPr>
          <w:rFonts w:ascii="Times New Roman" w:hAnsi="Times New Roman" w:eastAsia="Times New Roman" w:cs="Times New Roman"/>
          <w:color w:val="000000"/>
          <w:sz w:val="21"/>
          <w:u w:val="none"/>
          <w:shd w:val="clear" w:color="auto" w:fill="auto"/>
          <w:vertAlign w:val="baseline"/>
        </w:rPr>
        <w:t xml:space="preserve"> 0.1 g/mL </w:t>
      </w:r>
      <w:r>
        <w:rPr>
          <w:rFonts w:ascii="宋体" w:hAnsi="宋体" w:eastAsia="宋体" w:cs="宋体"/>
          <w:color w:val="000000"/>
          <w:sz w:val="21"/>
          <w:u w:val="none"/>
          <w:shd w:val="clear" w:color="auto" w:fill="auto"/>
          <w:vertAlign w:val="baseline"/>
        </w:rPr>
        <w:t>的蔗糖溶液用半透膜隔开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其水分子运动特点是</w:t>
      </w:r>
      <w:r>
        <w:rPr>
          <w:rFonts w:ascii="Times New Roman" w:hAnsi="Times New Roman" w:eastAsia="Times New Roman" w:cs="Times New Roman"/>
          <w:color w:val="000000"/>
          <w:sz w:val="21"/>
          <w:u w:val="none"/>
          <w:shd w:val="clear" w:color="auto" w:fill="auto"/>
          <w:vertAlign w:val="baseline"/>
        </w:rPr>
        <w:t>（    ）</w:t>
      </w:r>
    </w:p>
    <w:p w14:paraId="4F2BFE3C">
      <w:pPr>
        <w:pStyle w:val="3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水分子不移动</w:t>
      </w:r>
    </w:p>
    <w:p w14:paraId="08094E9E">
      <w:pPr>
        <w:pStyle w:val="3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水分子进出平衡</w:t>
      </w:r>
    </w:p>
    <w:p w14:paraId="33EF57E8">
      <w:pPr>
        <w:pStyle w:val="3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水分子总的移动趋势是由蔗糖溶液移向葡萄糖溶液</w:t>
      </w:r>
    </w:p>
    <w:p w14:paraId="418C8275">
      <w:pPr>
        <w:pStyle w:val="3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水分子总的移动趋势是由葡萄糖溶液移向蔗糖溶液</w:t>
      </w:r>
    </w:p>
    <w:p w14:paraId="73068099">
      <w:pPr>
        <w:pStyle w:val="32"/>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25．</w:t>
      </w:r>
      <w:r>
        <w:rPr>
          <w:rFonts w:ascii="宋体" w:hAnsi="宋体" w:eastAsia="宋体" w:cs="宋体"/>
          <w:color w:val="000000"/>
          <w:sz w:val="21"/>
          <w:u w:val="none"/>
          <w:shd w:val="clear" w:color="auto" w:fill="auto"/>
          <w:vertAlign w:val="baseline"/>
        </w:rPr>
        <w:t>动物细胞膜上主要含有两类膜转运蛋白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载体蛋白和通道蛋白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这两种蛋白质转运物质的方式不同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下列相关叙述正确的是</w:t>
      </w:r>
      <w:r>
        <w:rPr>
          <w:rFonts w:ascii="Times New Roman" w:hAnsi="Times New Roman" w:eastAsia="Times New Roman" w:cs="Times New Roman"/>
          <w:color w:val="000000"/>
          <w:sz w:val="21"/>
          <w:u w:val="none"/>
          <w:shd w:val="clear" w:color="auto" w:fill="auto"/>
          <w:vertAlign w:val="baseline"/>
        </w:rPr>
        <w:t>（　　）</w:t>
      </w:r>
    </w:p>
    <w:p w14:paraId="1BB3FF8E">
      <w:pPr>
        <w:pStyle w:val="32"/>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952875" cy="1219200"/>
            <wp:effectExtent l="0" t="0" r="9525" b="0"/>
            <wp:docPr id="199" name="_x0000_i128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_x0000_i1283" descr="试题资源网 stzy.com"/>
                    <pic:cNvPicPr>
                      <a:picLocks noChangeAspect="1"/>
                    </pic:cNvPicPr>
                  </pic:nvPicPr>
                  <pic:blipFill>
                    <a:blip r:embed="rId15"/>
                    <a:stretch>
                      <a:fillRect/>
                    </a:stretch>
                  </pic:blipFill>
                  <pic:spPr>
                    <a:xfrm>
                      <a:off x="0" y="0"/>
                      <a:ext cx="3952875" cy="1219200"/>
                    </a:xfrm>
                    <a:prstGeom prst="rect">
                      <a:avLst/>
                    </a:prstGeom>
                  </pic:spPr>
                </pic:pic>
              </a:graphicData>
            </a:graphic>
          </wp:inline>
        </w:drawing>
      </w:r>
    </w:p>
    <w:p w14:paraId="3FB13D16">
      <w:pPr>
        <w:pStyle w:val="3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A．①</w:t>
      </w:r>
      <w:r>
        <w:rPr>
          <w:rFonts w:ascii="宋体" w:hAnsi="宋体" w:eastAsia="宋体" w:cs="宋体"/>
          <w:color w:val="000000"/>
          <w:sz w:val="21"/>
          <w:u w:val="none"/>
          <w:shd w:val="clear" w:color="auto" w:fill="auto"/>
          <w:vertAlign w:val="baseline"/>
        </w:rPr>
        <w:t>为载体蛋白</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为通道蛋白</w:t>
      </w:r>
    </w:p>
    <w:p w14:paraId="66603730">
      <w:pPr>
        <w:pStyle w:val="3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外界溶液中的分子都是通过</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运输到细胞内</w:t>
      </w:r>
    </w:p>
    <w:p w14:paraId="0612880C">
      <w:pPr>
        <w:pStyle w:val="3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细胞膜上</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转运物质的速率比</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转运物质的速率慢</w:t>
      </w:r>
    </w:p>
    <w:p w14:paraId="67DA6AFE">
      <w:pPr>
        <w:pStyle w:val="3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细胞膜上的</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可能有的处于开放状态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有的在关闭状态</w:t>
      </w:r>
    </w:p>
    <w:p w14:paraId="61876A14">
      <w:pPr>
        <w:pStyle w:val="33"/>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26．</w:t>
      </w:r>
      <w:r>
        <w:rPr>
          <w:rFonts w:ascii="宋体" w:hAnsi="宋体" w:eastAsia="宋体" w:cs="宋体"/>
          <w:color w:val="000000"/>
          <w:sz w:val="21"/>
          <w:u w:val="none"/>
          <w:shd w:val="clear" w:color="auto" w:fill="auto"/>
          <w:vertAlign w:val="baseline"/>
        </w:rPr>
        <w:t>下图</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是发生质壁分离的植物细胞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是显微镜下观察到的某一时刻的紫色洋葱表皮细胞图像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下列说法中正确的是</w:t>
      </w:r>
      <w:r>
        <w:rPr>
          <w:rFonts w:ascii="Times New Roman" w:hAnsi="Times New Roman" w:eastAsia="Times New Roman" w:cs="Times New Roman"/>
          <w:color w:val="000000"/>
          <w:sz w:val="21"/>
          <w:u w:val="none"/>
          <w:shd w:val="clear" w:color="auto" w:fill="auto"/>
          <w:vertAlign w:val="baseline"/>
        </w:rPr>
        <w:t>（　　）</w:t>
      </w:r>
    </w:p>
    <w:p w14:paraId="3AC0F5F6">
      <w:pPr>
        <w:pStyle w:val="33"/>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667000" cy="1362075"/>
            <wp:effectExtent l="0" t="0" r="0" b="9525"/>
            <wp:docPr id="330" name="_x0000_i150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_x0000_i1507" descr="试题资源网 stzy.com"/>
                    <pic:cNvPicPr>
                      <a:picLocks noChangeAspect="1"/>
                    </pic:cNvPicPr>
                  </pic:nvPicPr>
                  <pic:blipFill>
                    <a:blip r:embed="rId16"/>
                    <a:stretch>
                      <a:fillRect/>
                    </a:stretch>
                  </pic:blipFill>
                  <pic:spPr>
                    <a:xfrm>
                      <a:off x="0" y="0"/>
                      <a:ext cx="2667000" cy="1362075"/>
                    </a:xfrm>
                    <a:prstGeom prst="rect">
                      <a:avLst/>
                    </a:prstGeom>
                  </pic:spPr>
                </pic:pic>
              </a:graphicData>
            </a:graphic>
          </wp:inline>
        </w:drawing>
      </w:r>
    </w:p>
    <w:p w14:paraId="31F4DF7B">
      <w:pPr>
        <w:pStyle w:val="3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①②⑥</w:t>
      </w:r>
      <w:r>
        <w:rPr>
          <w:rFonts w:ascii="宋体" w:hAnsi="宋体" w:eastAsia="宋体" w:cs="宋体"/>
          <w:color w:val="000000"/>
          <w:sz w:val="21"/>
          <w:u w:val="none"/>
          <w:shd w:val="clear" w:color="auto" w:fill="auto"/>
          <w:vertAlign w:val="baseline"/>
        </w:rPr>
        <w:t>共同组成原生质层</w:t>
      </w:r>
    </w:p>
    <w:p w14:paraId="71E8C4F1">
      <w:pPr>
        <w:pStyle w:val="3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中细胞此时细胞液浓度一定小于外界溶液浓度</w:t>
      </w:r>
    </w:p>
    <w:p w14:paraId="06BEAD1C">
      <w:pPr>
        <w:pStyle w:val="3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在发生质壁分离过程中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细胞的吸水能力会逐渐减弱</w:t>
      </w:r>
    </w:p>
    <w:p w14:paraId="7A2F6869">
      <w:pPr>
        <w:pStyle w:val="3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若图</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细胞是处于一定浓度的</w:t>
      </w:r>
      <w:r>
        <w:rPr>
          <w:rFonts w:ascii="Times New Roman" w:hAnsi="Times New Roman" w:eastAsia="Times New Roman" w:cs="Times New Roman"/>
          <w:color w:val="000000"/>
          <w:sz w:val="21"/>
          <w:u w:val="none"/>
          <w:shd w:val="clear" w:color="auto" w:fill="auto"/>
          <w:vertAlign w:val="baseline"/>
        </w:rPr>
        <w:t>KNO</w:t>
      </w:r>
      <w:r>
        <w:rPr>
          <w:rFonts w:ascii="Times New Roman" w:hAnsi="Times New Roman" w:eastAsia="Times New Roman" w:cs="Times New Roman"/>
          <w:color w:val="000000"/>
          <w:sz w:val="21"/>
          <w:u w:val="none"/>
          <w:shd w:val="clear" w:color="auto" w:fill="auto"/>
          <w:vertAlign w:val="subscript"/>
        </w:rPr>
        <w:t>3</w:t>
      </w:r>
      <w:r>
        <w:rPr>
          <w:rFonts w:ascii="宋体" w:hAnsi="宋体" w:eastAsia="宋体" w:cs="宋体"/>
          <w:color w:val="000000"/>
          <w:sz w:val="21"/>
          <w:u w:val="none"/>
          <w:shd w:val="clear" w:color="auto" w:fill="auto"/>
          <w:vertAlign w:val="baseline"/>
        </w:rPr>
        <w:t>溶液中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细胞可能自动复原</w:t>
      </w:r>
    </w:p>
    <w:p w14:paraId="105F3BCF">
      <w:pPr>
        <w:pStyle w:val="34"/>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27．</w:t>
      </w:r>
      <w:r>
        <w:rPr>
          <w:rFonts w:ascii="宋体" w:hAnsi="宋体" w:eastAsia="宋体" w:cs="宋体"/>
          <w:color w:val="000000"/>
          <w:sz w:val="21"/>
          <w:u w:val="none"/>
          <w:shd w:val="clear" w:color="auto" w:fill="auto"/>
          <w:vertAlign w:val="baseline"/>
        </w:rPr>
        <w:t>下列有关物质跨膜运输的叙述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错误的是</w:t>
      </w:r>
      <w:r>
        <w:rPr>
          <w:rFonts w:ascii="Times New Roman" w:hAnsi="Times New Roman" w:eastAsia="Times New Roman" w:cs="Times New Roman"/>
          <w:color w:val="000000"/>
          <w:sz w:val="21"/>
          <w:u w:val="none"/>
          <w:shd w:val="clear" w:color="auto" w:fill="auto"/>
          <w:vertAlign w:val="baseline"/>
        </w:rPr>
        <w:t>（　　）</w:t>
      </w:r>
    </w:p>
    <w:p w14:paraId="489F1007">
      <w:pPr>
        <w:pStyle w:val="3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分泌蛋白质分泌出细胞的过程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要消耗能量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不属于主动运输</w:t>
      </w:r>
    </w:p>
    <w:p w14:paraId="74682033">
      <w:pPr>
        <w:pStyle w:val="3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有载体蛋白参与的物质跨膜运输方式都属于主动运输</w:t>
      </w:r>
    </w:p>
    <w:p w14:paraId="3690EF2A">
      <w:pPr>
        <w:pStyle w:val="3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抗体的分泌与细胞膜的流动性有关</w:t>
      </w:r>
    </w:p>
    <w:p w14:paraId="491F2051">
      <w:pPr>
        <w:pStyle w:val="3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水分子通过自由扩散进出细胞时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其扩散速度受温度影响</w:t>
      </w:r>
    </w:p>
    <w:p w14:paraId="372229E0">
      <w:pPr>
        <w:pStyle w:val="35"/>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28．</w:t>
      </w:r>
      <w:r>
        <w:rPr>
          <w:rFonts w:ascii="宋体" w:hAnsi="宋体" w:eastAsia="宋体" w:cs="宋体"/>
          <w:color w:val="000000"/>
          <w:sz w:val="21"/>
          <w:u w:val="none"/>
          <w:shd w:val="clear" w:color="auto" w:fill="auto"/>
          <w:vertAlign w:val="baseline"/>
        </w:rPr>
        <w:t>科学家将番茄和水稻幼苗分别放入</w:t>
      </w:r>
      <w:r>
        <w:rPr>
          <w:rFonts w:ascii="Times New Roman" w:hAnsi="Times New Roman" w:eastAsia="Times New Roman" w:cs="Times New Roman"/>
          <w:color w:val="000000"/>
          <w:sz w:val="21"/>
          <w:u w:val="none"/>
          <w:shd w:val="clear" w:color="auto" w:fill="auto"/>
          <w:vertAlign w:val="baseline"/>
        </w:rPr>
        <w:t>Mg</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 xml:space="preserve"> SiO</w:t>
      </w:r>
      <w:r>
        <w:rPr>
          <w:rFonts w:ascii="Times New Roman" w:hAnsi="Times New Roman" w:eastAsia="Times New Roman" w:cs="Times New Roman"/>
          <w:color w:val="000000"/>
          <w:sz w:val="21"/>
          <w:u w:val="none"/>
          <w:shd w:val="clear" w:color="auto" w:fill="auto"/>
          <w:vertAlign w:val="subscript"/>
        </w:rPr>
        <w:t>4</w:t>
      </w:r>
      <w:r>
        <w:rPr>
          <w:rFonts w:ascii="Times New Roman" w:hAnsi="Times New Roman" w:eastAsia="Times New Roman" w:cs="Times New Roman"/>
          <w:color w:val="000000"/>
          <w:sz w:val="21"/>
          <w:u w:val="none"/>
          <w:shd w:val="clear" w:color="auto" w:fill="auto"/>
          <w:vertAlign w:val="superscript"/>
        </w:rPr>
        <w:t>4-</w:t>
      </w:r>
      <w:r>
        <w:rPr>
          <w:rFonts w:ascii="宋体" w:hAnsi="宋体" w:eastAsia="宋体" w:cs="宋体"/>
          <w:color w:val="000000"/>
          <w:sz w:val="21"/>
          <w:u w:val="none"/>
          <w:shd w:val="clear" w:color="auto" w:fill="auto"/>
          <w:vertAlign w:val="baseline"/>
        </w:rPr>
        <w:t>培养液中进行培养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培养液的起始浓度相同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一段时间后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培养液中离子的浓度变化如图所示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据图分析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叙述正确的是</w:t>
      </w:r>
      <w:r>
        <w:rPr>
          <w:rFonts w:ascii="Times New Roman" w:hAnsi="Times New Roman" w:eastAsia="Times New Roman" w:cs="Times New Roman"/>
          <w:color w:val="000000"/>
          <w:sz w:val="21"/>
          <w:u w:val="none"/>
          <w:shd w:val="clear" w:color="auto" w:fill="auto"/>
          <w:vertAlign w:val="baseline"/>
        </w:rPr>
        <w:t>（　　）</w:t>
      </w:r>
    </w:p>
    <w:p w14:paraId="6598567D">
      <w:pPr>
        <w:pStyle w:val="35"/>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343400" cy="1962150"/>
            <wp:effectExtent l="0" t="0" r="0" b="6350"/>
            <wp:docPr id="201" name="_x0000_i128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_x0000_i1285" descr="试题资源网 stzy.com"/>
                    <pic:cNvPicPr>
                      <a:picLocks noChangeAspect="1"/>
                    </pic:cNvPicPr>
                  </pic:nvPicPr>
                  <pic:blipFill>
                    <a:blip r:embed="rId17"/>
                    <a:stretch>
                      <a:fillRect/>
                    </a:stretch>
                  </pic:blipFill>
                  <pic:spPr>
                    <a:xfrm>
                      <a:off x="0" y="0"/>
                      <a:ext cx="4343400" cy="1962150"/>
                    </a:xfrm>
                    <a:prstGeom prst="rect">
                      <a:avLst/>
                    </a:prstGeom>
                  </pic:spPr>
                </pic:pic>
              </a:graphicData>
            </a:graphic>
          </wp:inline>
        </w:drawing>
      </w:r>
    </w:p>
    <w:p w14:paraId="0D817981">
      <w:pPr>
        <w:pStyle w:val="3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番茄吸收</w:t>
      </w:r>
      <w:r>
        <w:rPr>
          <w:rFonts w:ascii="Times New Roman" w:hAnsi="Times New Roman" w:eastAsia="Times New Roman" w:cs="Times New Roman"/>
          <w:color w:val="000000"/>
          <w:sz w:val="21"/>
          <w:u w:val="none"/>
          <w:shd w:val="clear" w:color="auto" w:fill="auto"/>
          <w:vertAlign w:val="baseline"/>
        </w:rPr>
        <w:t>SiO</w:t>
      </w:r>
      <w:r>
        <w:rPr>
          <w:rFonts w:ascii="Times New Roman" w:hAnsi="Times New Roman" w:eastAsia="Times New Roman" w:cs="Times New Roman"/>
          <w:color w:val="000000"/>
          <w:sz w:val="21"/>
          <w:u w:val="none"/>
          <w:shd w:val="clear" w:color="auto" w:fill="auto"/>
          <w:vertAlign w:val="subscript"/>
        </w:rPr>
        <w:t>4</w:t>
      </w:r>
      <w:r>
        <w:rPr>
          <w:rFonts w:ascii="Times New Roman" w:hAnsi="Times New Roman" w:eastAsia="Times New Roman" w:cs="Times New Roman"/>
          <w:color w:val="000000"/>
          <w:sz w:val="21"/>
          <w:u w:val="none"/>
          <w:shd w:val="clear" w:color="auto" w:fill="auto"/>
          <w:vertAlign w:val="superscript"/>
        </w:rPr>
        <w:t>4-</w:t>
      </w:r>
      <w:r>
        <w:rPr>
          <w:rFonts w:ascii="宋体" w:hAnsi="宋体" w:eastAsia="宋体" w:cs="宋体"/>
          <w:color w:val="000000"/>
          <w:sz w:val="21"/>
          <w:u w:val="none"/>
          <w:shd w:val="clear" w:color="auto" w:fill="auto"/>
          <w:vertAlign w:val="baseline"/>
        </w:rPr>
        <w:t>的量多于</w:t>
      </w:r>
      <w:r>
        <w:rPr>
          <w:rFonts w:ascii="Times New Roman" w:hAnsi="Times New Roman" w:eastAsia="Times New Roman" w:cs="Times New Roman"/>
          <w:color w:val="000000"/>
          <w:sz w:val="21"/>
          <w:u w:val="none"/>
          <w:shd w:val="clear" w:color="auto" w:fill="auto"/>
          <w:vertAlign w:val="baseline"/>
        </w:rPr>
        <w:t>Mg</w:t>
      </w:r>
      <w:r>
        <w:rPr>
          <w:rFonts w:ascii="Times New Roman" w:hAnsi="Times New Roman" w:eastAsia="Times New Roman" w:cs="Times New Roman"/>
          <w:color w:val="000000"/>
          <w:sz w:val="21"/>
          <w:u w:val="none"/>
          <w:shd w:val="clear" w:color="auto" w:fill="auto"/>
          <w:vertAlign w:val="superscript"/>
        </w:rPr>
        <w:t>2+</w:t>
      </w:r>
    </w:p>
    <w:p w14:paraId="2A5CF57B">
      <w:pPr>
        <w:pStyle w:val="3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水稻根细胞膜上</w:t>
      </w:r>
      <w:r>
        <w:rPr>
          <w:rFonts w:ascii="Times New Roman" w:hAnsi="Times New Roman" w:eastAsia="Times New Roman" w:cs="Times New Roman"/>
          <w:color w:val="000000"/>
          <w:sz w:val="21"/>
          <w:u w:val="none"/>
          <w:shd w:val="clear" w:color="auto" w:fill="auto"/>
          <w:vertAlign w:val="baseline"/>
        </w:rPr>
        <w:t>Mg</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转运蛋白的数量比番茄根细胞膜上的多</w:t>
      </w:r>
    </w:p>
    <w:p w14:paraId="615B3A50">
      <w:pPr>
        <w:pStyle w:val="3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番茄和水稻幼苗的根对</w:t>
      </w:r>
      <w:r>
        <w:rPr>
          <w:rFonts w:ascii="Times New Roman" w:hAnsi="Times New Roman" w:eastAsia="Times New Roman" w:cs="Times New Roman"/>
          <w:color w:val="000000"/>
          <w:sz w:val="21"/>
          <w:u w:val="none"/>
          <w:shd w:val="clear" w:color="auto" w:fill="auto"/>
          <w:vertAlign w:val="baseline"/>
        </w:rPr>
        <w:t xml:space="preserve"> Mg</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SiO</w:t>
      </w:r>
      <w:r>
        <w:rPr>
          <w:rFonts w:ascii="Times New Roman" w:hAnsi="Times New Roman" w:eastAsia="Times New Roman" w:cs="Times New Roman"/>
          <w:color w:val="000000"/>
          <w:sz w:val="21"/>
          <w:u w:val="none"/>
          <w:shd w:val="clear" w:color="auto" w:fill="auto"/>
          <w:vertAlign w:val="subscript"/>
        </w:rPr>
        <w:t>4</w:t>
      </w:r>
      <w:r>
        <w:rPr>
          <w:rFonts w:ascii="Times New Roman" w:hAnsi="Times New Roman" w:eastAsia="Times New Roman" w:cs="Times New Roman"/>
          <w:color w:val="000000"/>
          <w:sz w:val="21"/>
          <w:u w:val="none"/>
          <w:shd w:val="clear" w:color="auto" w:fill="auto"/>
          <w:vertAlign w:val="superscript"/>
        </w:rPr>
        <w:t>4-</w:t>
      </w:r>
      <w:r>
        <w:rPr>
          <w:rFonts w:ascii="宋体" w:hAnsi="宋体" w:eastAsia="宋体" w:cs="宋体"/>
          <w:color w:val="000000"/>
          <w:sz w:val="21"/>
          <w:u w:val="none"/>
          <w:shd w:val="clear" w:color="auto" w:fill="auto"/>
          <w:vertAlign w:val="baseline"/>
        </w:rPr>
        <w:t>的吸收具有选择性</w:t>
      </w:r>
    </w:p>
    <w:p w14:paraId="4553047E">
      <w:pPr>
        <w:pStyle w:val="3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番茄细胞中的</w:t>
      </w:r>
      <w:r>
        <w:rPr>
          <w:rFonts w:ascii="Times New Roman" w:hAnsi="Times New Roman" w:eastAsia="Times New Roman" w:cs="Times New Roman"/>
          <w:color w:val="000000"/>
          <w:sz w:val="21"/>
          <w:u w:val="none"/>
          <w:shd w:val="clear" w:color="auto" w:fill="auto"/>
          <w:vertAlign w:val="baseline"/>
        </w:rPr>
        <w:t xml:space="preserve"> SiO</w:t>
      </w:r>
      <w:r>
        <w:rPr>
          <w:rFonts w:ascii="Times New Roman" w:hAnsi="Times New Roman" w:eastAsia="Times New Roman" w:cs="Times New Roman"/>
          <w:color w:val="000000"/>
          <w:sz w:val="21"/>
          <w:u w:val="none"/>
          <w:shd w:val="clear" w:color="auto" w:fill="auto"/>
          <w:vertAlign w:val="subscript"/>
        </w:rPr>
        <w:t>4</w:t>
      </w:r>
      <w:r>
        <w:rPr>
          <w:rFonts w:ascii="Times New Roman" w:hAnsi="Times New Roman" w:eastAsia="Times New Roman" w:cs="Times New Roman"/>
          <w:color w:val="000000"/>
          <w:sz w:val="21"/>
          <w:u w:val="none"/>
          <w:shd w:val="clear" w:color="auto" w:fill="auto"/>
          <w:vertAlign w:val="superscript"/>
        </w:rPr>
        <w:t>4-</w:t>
      </w:r>
      <w:r>
        <w:rPr>
          <w:rFonts w:ascii="宋体" w:hAnsi="宋体" w:eastAsia="宋体" w:cs="宋体"/>
          <w:color w:val="000000"/>
          <w:sz w:val="21"/>
          <w:u w:val="none"/>
          <w:shd w:val="clear" w:color="auto" w:fill="auto"/>
          <w:vertAlign w:val="baseline"/>
        </w:rPr>
        <w:t>能释放到培养液中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使培养液中</w:t>
      </w:r>
      <w:r>
        <w:rPr>
          <w:rFonts w:ascii="Times New Roman" w:hAnsi="Times New Roman" w:eastAsia="Times New Roman" w:cs="Times New Roman"/>
          <w:color w:val="000000"/>
          <w:sz w:val="21"/>
          <w:u w:val="none"/>
          <w:shd w:val="clear" w:color="auto" w:fill="auto"/>
          <w:vertAlign w:val="baseline"/>
        </w:rPr>
        <w:t xml:space="preserve"> SiO</w:t>
      </w:r>
      <w:r>
        <w:rPr>
          <w:rFonts w:ascii="Times New Roman" w:hAnsi="Times New Roman" w:eastAsia="Times New Roman" w:cs="Times New Roman"/>
          <w:color w:val="000000"/>
          <w:sz w:val="21"/>
          <w:u w:val="none"/>
          <w:shd w:val="clear" w:color="auto" w:fill="auto"/>
          <w:vertAlign w:val="subscript"/>
        </w:rPr>
        <w:t>4</w:t>
      </w:r>
      <w:r>
        <w:rPr>
          <w:rFonts w:ascii="Times New Roman" w:hAnsi="Times New Roman" w:eastAsia="Times New Roman" w:cs="Times New Roman"/>
          <w:color w:val="000000"/>
          <w:sz w:val="21"/>
          <w:u w:val="none"/>
          <w:shd w:val="clear" w:color="auto" w:fill="auto"/>
          <w:vertAlign w:val="superscript"/>
        </w:rPr>
        <w:t>4-</w:t>
      </w:r>
      <w:r>
        <w:rPr>
          <w:rFonts w:ascii="宋体" w:hAnsi="宋体" w:eastAsia="宋体" w:cs="宋体"/>
          <w:color w:val="000000"/>
          <w:sz w:val="21"/>
          <w:u w:val="none"/>
          <w:shd w:val="clear" w:color="auto" w:fill="auto"/>
          <w:vertAlign w:val="baseline"/>
        </w:rPr>
        <w:t>浓度高于起始浓度</w:t>
      </w:r>
    </w:p>
    <w:p w14:paraId="23CB4437">
      <w:pPr>
        <w:pStyle w:val="36"/>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29．</w:t>
      </w:r>
      <w:r>
        <w:rPr>
          <w:rFonts w:ascii="宋体" w:hAnsi="宋体" w:eastAsia="宋体" w:cs="宋体"/>
          <w:color w:val="000000"/>
          <w:sz w:val="21"/>
          <w:u w:val="none"/>
          <w:shd w:val="clear" w:color="auto" w:fill="auto"/>
          <w:vertAlign w:val="baseline"/>
        </w:rPr>
        <w:t>下列哪种情况不会出现饱和现象</w:t>
      </w:r>
      <w:r>
        <w:rPr>
          <w:rFonts w:ascii="Times New Roman" w:hAnsi="Times New Roman" w:eastAsia="Times New Roman" w:cs="Times New Roman"/>
          <w:color w:val="000000"/>
          <w:sz w:val="21"/>
          <w:u w:val="none"/>
          <w:shd w:val="clear" w:color="auto" w:fill="auto"/>
          <w:vertAlign w:val="baseline"/>
        </w:rPr>
        <w:t>（　　）</w:t>
      </w:r>
    </w:p>
    <w:p w14:paraId="3D42F811">
      <w:pPr>
        <w:pStyle w:val="3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氧气进入细胞时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氧气浓度差与运输速率的关系</w:t>
      </w:r>
    </w:p>
    <w:p w14:paraId="1D17674D">
      <w:pPr>
        <w:pStyle w:val="3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红细胞吸收葡萄糖时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葡萄糖浓度差与运输速率的关系</w:t>
      </w:r>
    </w:p>
    <w:p w14:paraId="7D00193A">
      <w:pPr>
        <w:pStyle w:val="3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小肠上皮细胞吸收氨基酸时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细胞供能与运输速率的关系</w:t>
      </w:r>
    </w:p>
    <w:p w14:paraId="6F75A0A8">
      <w:pPr>
        <w:pStyle w:val="3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叶肉细胞吸收镁离子时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载体数量与运输速率的关系</w:t>
      </w:r>
    </w:p>
    <w:p w14:paraId="619BD63E">
      <w:pPr>
        <w:pStyle w:val="37"/>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30．</w:t>
      </w:r>
      <w:r>
        <w:rPr>
          <w:rFonts w:ascii="宋体" w:hAnsi="宋体" w:eastAsia="宋体" w:cs="宋体"/>
          <w:color w:val="000000"/>
          <w:sz w:val="21"/>
          <w:u w:val="none"/>
          <w:shd w:val="clear" w:color="auto" w:fill="auto"/>
          <w:vertAlign w:val="baseline"/>
        </w:rPr>
        <w:t>在提取蛋白质</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的过程中</w:t>
      </w:r>
      <w:r>
        <w:rPr>
          <w:rFonts w:ascii="Times New Roman" w:hAnsi="Times New Roman" w:eastAsia="Times New Roman" w:cs="Times New Roman"/>
          <w:color w:val="000000"/>
          <w:sz w:val="21"/>
          <w:u w:val="none"/>
          <w:shd w:val="clear" w:color="auto" w:fill="auto"/>
          <w:vertAlign w:val="baseline"/>
        </w:rPr>
        <w:t>，β-</w:t>
      </w:r>
      <w:r>
        <w:rPr>
          <w:rFonts w:ascii="宋体" w:hAnsi="宋体" w:eastAsia="宋体" w:cs="宋体"/>
          <w:color w:val="000000"/>
          <w:sz w:val="21"/>
          <w:u w:val="none"/>
          <w:shd w:val="clear" w:color="auto" w:fill="auto"/>
          <w:vertAlign w:val="baseline"/>
        </w:rPr>
        <w:t>巯基乙醇的使用浓度会直接影响蛋白质</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的结构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当</w:t>
      </w:r>
      <w:r>
        <w:rPr>
          <w:rFonts w:ascii="Times New Roman" w:hAnsi="Times New Roman" w:eastAsia="Times New Roman" w:cs="Times New Roman"/>
          <w:color w:val="000000"/>
          <w:sz w:val="21"/>
          <w:u w:val="none"/>
          <w:shd w:val="clear" w:color="auto" w:fill="auto"/>
          <w:vertAlign w:val="baseline"/>
        </w:rPr>
        <w:t>β-</w:t>
      </w:r>
      <w:r>
        <w:rPr>
          <w:rFonts w:ascii="宋体" w:hAnsi="宋体" w:eastAsia="宋体" w:cs="宋体"/>
          <w:color w:val="000000"/>
          <w:sz w:val="21"/>
          <w:u w:val="none"/>
          <w:shd w:val="clear" w:color="auto" w:fill="auto"/>
          <w:vertAlign w:val="baseline"/>
        </w:rPr>
        <w:t>巯基乙醇的使用浓度过高时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的二硫键断裂</w:t>
      </w:r>
      <w:r>
        <w:rPr>
          <w:rFonts w:ascii="Times New Roman" w:hAnsi="Times New Roman" w:eastAsia="Times New Roman" w:cs="Times New Roman"/>
          <w:color w:val="000000"/>
          <w:sz w:val="21"/>
          <w:u w:val="none"/>
          <w:shd w:val="clear" w:color="auto" w:fill="auto"/>
          <w:vertAlign w:val="baseline"/>
        </w:rPr>
        <w:t>（-S-S-</w:t>
      </w:r>
      <w:r>
        <w:rPr>
          <w:rFonts w:ascii="宋体" w:hAnsi="宋体" w:eastAsia="宋体" w:cs="宋体"/>
          <w:color w:val="000000"/>
          <w:sz w:val="21"/>
          <w:u w:val="none"/>
          <w:shd w:val="clear" w:color="auto" w:fill="auto"/>
          <w:vertAlign w:val="baseline"/>
        </w:rPr>
        <w:t>被还原成</w:t>
      </w:r>
      <w:r>
        <w:rPr>
          <w:rFonts w:ascii="Times New Roman" w:hAnsi="Times New Roman" w:eastAsia="Times New Roman" w:cs="Times New Roman"/>
          <w:color w:val="000000"/>
          <w:sz w:val="21"/>
          <w:u w:val="none"/>
          <w:shd w:val="clear" w:color="auto" w:fill="auto"/>
          <w:vertAlign w:val="baseline"/>
        </w:rPr>
        <w:t>-SH），</w:t>
      </w:r>
      <w:r>
        <w:rPr>
          <w:rFonts w:ascii="宋体" w:hAnsi="宋体" w:eastAsia="宋体" w:cs="宋体"/>
          <w:color w:val="000000"/>
          <w:sz w:val="21"/>
          <w:u w:val="none"/>
          <w:shd w:val="clear" w:color="auto" w:fill="auto"/>
          <w:vertAlign w:val="baseline"/>
        </w:rPr>
        <w:t>肽链伸展</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下列相关叙述错误的是</w:t>
      </w:r>
      <w:r>
        <w:rPr>
          <w:rFonts w:ascii="Times New Roman" w:hAnsi="Times New Roman" w:eastAsia="Times New Roman" w:cs="Times New Roman"/>
          <w:color w:val="000000"/>
          <w:sz w:val="21"/>
          <w:u w:val="none"/>
          <w:shd w:val="clear" w:color="auto" w:fill="auto"/>
          <w:vertAlign w:val="baseline"/>
        </w:rPr>
        <w:t>（　　）</w:t>
      </w:r>
    </w:p>
    <w:p w14:paraId="2F58E977">
      <w:pPr>
        <w:pStyle w:val="3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蛋白质</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的功能与其空间结构的变化直接相关</w:t>
      </w:r>
    </w:p>
    <w:p w14:paraId="48FF945A">
      <w:pPr>
        <w:pStyle w:val="3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蛋白质</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受到高浓度的</w:t>
      </w:r>
      <w:r>
        <w:rPr>
          <w:rFonts w:ascii="Times New Roman" w:hAnsi="Times New Roman" w:eastAsia="Times New Roman" w:cs="Times New Roman"/>
          <w:color w:val="000000"/>
          <w:sz w:val="21"/>
          <w:u w:val="none"/>
          <w:shd w:val="clear" w:color="auto" w:fill="auto"/>
          <w:vertAlign w:val="baseline"/>
        </w:rPr>
        <w:t>β-</w:t>
      </w:r>
      <w:r>
        <w:rPr>
          <w:rFonts w:ascii="宋体" w:hAnsi="宋体" w:eastAsia="宋体" w:cs="宋体"/>
          <w:color w:val="000000"/>
          <w:sz w:val="21"/>
          <w:u w:val="none"/>
          <w:shd w:val="clear" w:color="auto" w:fill="auto"/>
          <w:vertAlign w:val="baseline"/>
        </w:rPr>
        <w:t>巯基乙醇影响后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其元素组成发生了改变</w:t>
      </w:r>
    </w:p>
    <w:p w14:paraId="038D9E25">
      <w:pPr>
        <w:pStyle w:val="3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若用高温使蛋白质</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的结构改变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降温后其结构和功能可能都无法恢复</w:t>
      </w:r>
    </w:p>
    <w:p w14:paraId="45D6E736">
      <w:pPr>
        <w:pStyle w:val="3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用高浓度的</w:t>
      </w:r>
      <w:r>
        <w:rPr>
          <w:rFonts w:ascii="Times New Roman" w:hAnsi="Times New Roman" w:eastAsia="Times New Roman" w:cs="Times New Roman"/>
          <w:color w:val="000000"/>
          <w:sz w:val="21"/>
          <w:u w:val="none"/>
          <w:shd w:val="clear" w:color="auto" w:fill="auto"/>
          <w:vertAlign w:val="baseline"/>
        </w:rPr>
        <w:t>β-</w:t>
      </w:r>
      <w:r>
        <w:rPr>
          <w:rFonts w:ascii="宋体" w:hAnsi="宋体" w:eastAsia="宋体" w:cs="宋体"/>
          <w:color w:val="000000"/>
          <w:sz w:val="21"/>
          <w:u w:val="none"/>
          <w:shd w:val="clear" w:color="auto" w:fill="auto"/>
          <w:vertAlign w:val="baseline"/>
        </w:rPr>
        <w:t>巯基乙醇处理蛋白质</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并不会改变该蛋白质的氨基酸序列</w:t>
      </w:r>
    </w:p>
    <w:p w14:paraId="354B50EA">
      <w:pPr>
        <w:pStyle w:val="6"/>
      </w:pPr>
    </w:p>
    <w:p w14:paraId="50F49865">
      <w:pPr>
        <w:pStyle w:val="7"/>
        <w:spacing w:before="200" w:beforeAutospacing="0" w:after="200" w:afterAutospacing="0"/>
      </w:pPr>
      <w:r>
        <w:t>二、非选择题</w:t>
      </w:r>
    </w:p>
    <w:p w14:paraId="78CA52A9">
      <w:pPr>
        <w:pStyle w:val="3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31．</w:t>
      </w:r>
      <w:r>
        <w:rPr>
          <w:rFonts w:ascii="宋体" w:hAnsi="宋体" w:eastAsia="宋体" w:cs="宋体"/>
          <w:color w:val="000000"/>
          <w:sz w:val="21"/>
          <w:u w:val="none"/>
          <w:shd w:val="clear" w:color="auto" w:fill="auto"/>
          <w:vertAlign w:val="baseline"/>
        </w:rPr>
        <w:t>下图所示的图解表示构成细胞的元素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化合物</w:t>
      </w:r>
      <w:r>
        <w:rPr>
          <w:rFonts w:ascii="Times New Roman" w:hAnsi="Times New Roman" w:eastAsia="Times New Roman" w:cs="Times New Roman"/>
          <w:color w:val="000000"/>
          <w:sz w:val="21"/>
          <w:u w:val="none"/>
          <w:shd w:val="clear" w:color="auto" w:fill="auto"/>
          <w:vertAlign w:val="baseline"/>
        </w:rPr>
        <w:t>，a、b、c、d</w:t>
      </w:r>
      <w:r>
        <w:rPr>
          <w:rFonts w:ascii="宋体" w:hAnsi="宋体" w:eastAsia="宋体" w:cs="宋体"/>
          <w:color w:val="000000"/>
          <w:sz w:val="21"/>
          <w:u w:val="none"/>
          <w:shd w:val="clear" w:color="auto" w:fill="auto"/>
          <w:vertAlign w:val="baseline"/>
        </w:rPr>
        <w:t>代表不同的小分子物质</w:t>
      </w:r>
      <w:r>
        <w:rPr>
          <w:rFonts w:ascii="Times New Roman" w:hAnsi="Times New Roman" w:eastAsia="Times New Roman" w:cs="Times New Roman"/>
          <w:color w:val="000000"/>
          <w:sz w:val="21"/>
          <w:u w:val="none"/>
          <w:shd w:val="clear" w:color="auto" w:fill="auto"/>
          <w:vertAlign w:val="baseline"/>
        </w:rPr>
        <w:t>，A、B、C</w:t>
      </w:r>
      <w:r>
        <w:rPr>
          <w:rFonts w:ascii="宋体" w:hAnsi="宋体" w:eastAsia="宋体" w:cs="宋体"/>
          <w:color w:val="000000"/>
          <w:sz w:val="21"/>
          <w:u w:val="none"/>
          <w:shd w:val="clear" w:color="auto" w:fill="auto"/>
          <w:vertAlign w:val="baseline"/>
        </w:rPr>
        <w:t>代表不同的生物大分子物质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回答下列问题</w:t>
      </w:r>
      <w:r>
        <w:rPr>
          <w:rFonts w:ascii="Times New Roman" w:hAnsi="Times New Roman" w:eastAsia="Times New Roman" w:cs="Times New Roman"/>
          <w:color w:val="000000"/>
          <w:sz w:val="21"/>
          <w:u w:val="none"/>
          <w:shd w:val="clear" w:color="auto" w:fill="auto"/>
          <w:vertAlign w:val="baseline"/>
        </w:rPr>
        <w:t>：</w:t>
      </w:r>
    </w:p>
    <w:p w14:paraId="4D79DAE7">
      <w:pPr>
        <w:pStyle w:val="38"/>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571875" cy="1238250"/>
            <wp:effectExtent l="0" t="0" r="9525" b="6350"/>
            <wp:docPr id="202" name="_x0000_i128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_x0000_i1286" descr="试题资源网 stzy.com"/>
                    <pic:cNvPicPr>
                      <a:picLocks noChangeAspect="1"/>
                    </pic:cNvPicPr>
                  </pic:nvPicPr>
                  <pic:blipFill>
                    <a:blip r:embed="rId18"/>
                    <a:stretch>
                      <a:fillRect/>
                    </a:stretch>
                  </pic:blipFill>
                  <pic:spPr>
                    <a:xfrm>
                      <a:off x="0" y="0"/>
                      <a:ext cx="3571875" cy="1238250"/>
                    </a:xfrm>
                    <a:prstGeom prst="rect">
                      <a:avLst/>
                    </a:prstGeom>
                  </pic:spPr>
                </pic:pic>
              </a:graphicData>
            </a:graphic>
          </wp:inline>
        </w:drawing>
      </w:r>
    </w:p>
    <w:p w14:paraId="1A8F3117">
      <w:pPr>
        <w:pStyle w:val="3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物质</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是生物体内主要的</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在动物细胞内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与物质</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作用最相近的物质是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若物质</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在动物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植物细胞中均可含有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并且作为细胞内最理想的储能物质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106A0FD8">
      <w:pPr>
        <w:pStyle w:val="3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物质</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其多样性由</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决定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其构成的大分子物质</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与双缩脲试剂反应呈</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若大分子物质</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发生了变性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则其</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继续与双缩脲试剂反应</w:t>
      </w:r>
      <w:r>
        <w:rPr>
          <w:rFonts w:ascii="Times New Roman" w:hAnsi="Times New Roman" w:eastAsia="Times New Roman" w:cs="Times New Roman"/>
          <w:color w:val="000000"/>
          <w:sz w:val="21"/>
          <w:u w:val="none"/>
          <w:shd w:val="clear" w:color="auto" w:fill="auto"/>
          <w:vertAlign w:val="baseline"/>
        </w:rPr>
        <w:t>。</w:t>
      </w:r>
    </w:p>
    <w:p w14:paraId="3C4C6B8F">
      <w:pPr>
        <w:pStyle w:val="3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物质</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而与其结构类似</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且作为细胞生物遗传物质的是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7F0B0EF2">
      <w:pPr>
        <w:pStyle w:val="3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物质</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维生素</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都属于固醇类物质</w:t>
      </w:r>
      <w:r>
        <w:rPr>
          <w:rFonts w:ascii="Times New Roman" w:hAnsi="Times New Roman" w:eastAsia="Times New Roman" w:cs="Times New Roman"/>
          <w:color w:val="000000"/>
          <w:sz w:val="21"/>
          <w:u w:val="none"/>
          <w:shd w:val="clear" w:color="auto" w:fill="auto"/>
          <w:vertAlign w:val="baseline"/>
        </w:rPr>
        <w:t>。</w:t>
      </w:r>
    </w:p>
    <w:p w14:paraId="7706C825">
      <w:pPr>
        <w:pStyle w:val="3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32．</w:t>
      </w:r>
      <w:r>
        <w:rPr>
          <w:rFonts w:ascii="宋体" w:hAnsi="宋体" w:eastAsia="宋体" w:cs="宋体"/>
          <w:color w:val="000000"/>
          <w:sz w:val="21"/>
          <w:u w:val="none"/>
          <w:shd w:val="clear" w:color="auto" w:fill="auto"/>
          <w:vertAlign w:val="baseline"/>
        </w:rPr>
        <w:t>黑藻是一种常见的沉水植物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其叶片小而薄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叶肉细胞内有大而清晰的叶绿体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液泡无色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某同学利用黑藻进行观察细胞质流动以及观察黑藻叶肉细胞质壁分离和复原现象的实验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实验步骤如图所示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请据图回答</w:t>
      </w:r>
      <w:r>
        <w:rPr>
          <w:rFonts w:ascii="Times New Roman" w:hAnsi="Times New Roman" w:eastAsia="Times New Roman" w:cs="Times New Roman"/>
          <w:color w:val="000000"/>
          <w:sz w:val="21"/>
          <w:u w:val="none"/>
          <w:shd w:val="clear" w:color="auto" w:fill="auto"/>
          <w:vertAlign w:val="baseline"/>
        </w:rPr>
        <w:t>：</w:t>
      </w:r>
    </w:p>
    <w:p w14:paraId="04C7FCCA">
      <w:pPr>
        <w:pStyle w:val="39"/>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914900" cy="1400175"/>
            <wp:effectExtent l="0" t="0" r="0" b="9525"/>
            <wp:docPr id="203" name="_x0000_i128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_x0000_i1287" descr="试题资源网 stzy.com"/>
                    <pic:cNvPicPr>
                      <a:picLocks noChangeAspect="1"/>
                    </pic:cNvPicPr>
                  </pic:nvPicPr>
                  <pic:blipFill>
                    <a:blip r:embed="rId19"/>
                    <a:stretch>
                      <a:fillRect/>
                    </a:stretch>
                  </pic:blipFill>
                  <pic:spPr>
                    <a:xfrm>
                      <a:off x="0" y="0"/>
                      <a:ext cx="4914900" cy="1400175"/>
                    </a:xfrm>
                    <a:prstGeom prst="rect">
                      <a:avLst/>
                    </a:prstGeom>
                  </pic:spPr>
                </pic:pic>
              </a:graphicData>
            </a:graphic>
          </wp:inline>
        </w:drawing>
      </w:r>
    </w:p>
    <w:p w14:paraId="6E0C12D9">
      <w:pPr>
        <w:pStyle w:val="3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步骤</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中观察细胞质流动时使用的是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低倍镜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高倍镜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先低倍镜后高倍镜</w:t>
      </w:r>
      <w:r>
        <w:rPr>
          <w:rFonts w:ascii="Times New Roman" w:hAnsi="Times New Roman" w:eastAsia="Times New Roman" w:cs="Times New Roman"/>
          <w:color w:val="000000"/>
          <w:sz w:val="21"/>
          <w:u w:val="none"/>
          <w:shd w:val="clear" w:color="auto" w:fill="auto"/>
          <w:vertAlign w:val="baseline"/>
        </w:rPr>
        <w:t>）。</w:t>
      </w:r>
    </w:p>
    <w:p w14:paraId="40A97903">
      <w:pPr>
        <w:pStyle w:val="3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若步骤</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从一侧滴加的是加有伊红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植物细胞不吸收的红色染料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w:t>
      </w:r>
      <w:r>
        <w:rPr>
          <w:rFonts w:ascii="Times New Roman" w:hAnsi="Times New Roman" w:eastAsia="Times New Roman" w:cs="Times New Roman"/>
          <w:color w:val="000000"/>
          <w:sz w:val="21"/>
          <w:u w:val="none"/>
          <w:shd w:val="clear" w:color="auto" w:fill="auto"/>
          <w:vertAlign w:val="baseline"/>
        </w:rPr>
        <w:t>0.3g/mL</w:t>
      </w:r>
      <w:r>
        <w:rPr>
          <w:rFonts w:ascii="宋体" w:hAnsi="宋体" w:eastAsia="宋体" w:cs="宋体"/>
          <w:color w:val="000000"/>
          <w:sz w:val="21"/>
          <w:u w:val="none"/>
          <w:shd w:val="clear" w:color="auto" w:fill="auto"/>
          <w:vertAlign w:val="baseline"/>
        </w:rPr>
        <w:t>蔗糖溶液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则在显微镜下观察到</w:t>
      </w:r>
      <w:r>
        <w:rPr>
          <w:rFonts w:ascii="Times New Roman" w:hAnsi="Times New Roman" w:eastAsia="Times New Roman" w:cs="Times New Roman"/>
          <w:color w:val="000000"/>
          <w:sz w:val="21"/>
          <w:u w:val="none"/>
          <w:shd w:val="clear" w:color="auto" w:fill="auto"/>
          <w:vertAlign w:val="baseline"/>
        </w:rPr>
        <w:t>A、B</w:t>
      </w:r>
      <w:r>
        <w:rPr>
          <w:rFonts w:ascii="宋体" w:hAnsi="宋体" w:eastAsia="宋体" w:cs="宋体"/>
          <w:color w:val="000000"/>
          <w:sz w:val="21"/>
          <w:u w:val="none"/>
          <w:shd w:val="clear" w:color="auto" w:fill="auto"/>
          <w:vertAlign w:val="baseline"/>
        </w:rPr>
        <w:t>处颜色分别是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5E7455A4">
      <w:pPr>
        <w:pStyle w:val="3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若该同学发现植物细胞在</w:t>
      </w:r>
      <w:r>
        <w:rPr>
          <w:rFonts w:ascii="Times New Roman" w:hAnsi="Times New Roman" w:eastAsia="Times New Roman" w:cs="Times New Roman"/>
          <w:color w:val="000000"/>
          <w:sz w:val="21"/>
          <w:u w:val="none"/>
          <w:shd w:val="clear" w:color="auto" w:fill="auto"/>
          <w:vertAlign w:val="baseline"/>
        </w:rPr>
        <w:t>0.5g/mL</w:t>
      </w:r>
      <w:r>
        <w:rPr>
          <w:rFonts w:ascii="宋体" w:hAnsi="宋体" w:eastAsia="宋体" w:cs="宋体"/>
          <w:color w:val="000000"/>
          <w:sz w:val="21"/>
          <w:u w:val="none"/>
          <w:shd w:val="clear" w:color="auto" w:fill="auto"/>
          <w:vertAlign w:val="baseline"/>
        </w:rPr>
        <w:t>的蔗糖溶液中质壁分离后不能复原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原因最可能是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5C5D1057">
      <w:pPr>
        <w:pStyle w:val="3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下列有关该实验的表述正确的有</w:t>
      </w:r>
      <w:r>
        <w:rPr>
          <w:rFonts w:ascii="Times New Roman" w:hAnsi="Times New Roman" w:eastAsia="Times New Roman" w:cs="Times New Roman"/>
          <w:color w:val="000000"/>
          <w:sz w:val="21"/>
          <w:u w:val="none"/>
          <w:shd w:val="clear" w:color="auto" w:fill="auto"/>
          <w:vertAlign w:val="baseline"/>
        </w:rPr>
        <w:t>______。</w:t>
      </w:r>
    </w:p>
    <w:p w14:paraId="6C72A73F">
      <w:pPr>
        <w:pStyle w:val="3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显微镜下观察到的胞质环流的方向与实际方向相反</w:t>
      </w:r>
    </w:p>
    <w:p w14:paraId="3E630580">
      <w:pPr>
        <w:pStyle w:val="3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显微镜下观察到的细胞结构所处方位与实际方位相反</w:t>
      </w:r>
    </w:p>
    <w:p w14:paraId="68BD0975">
      <w:pPr>
        <w:pStyle w:val="3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叶绿体的运动可作为细胞质流动的标志</w:t>
      </w:r>
    </w:p>
    <w:p w14:paraId="1CDF06F5">
      <w:pPr>
        <w:pStyle w:val="3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在高倍镜下可以观察到叶绿体中的类囊体结构</w:t>
      </w:r>
    </w:p>
    <w:p w14:paraId="1231CC07">
      <w:pPr>
        <w:pStyle w:val="40"/>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33．</w:t>
      </w:r>
      <w:r>
        <w:rPr>
          <w:rFonts w:ascii="宋体" w:hAnsi="宋体" w:eastAsia="宋体" w:cs="宋体"/>
          <w:color w:val="000000"/>
          <w:sz w:val="21"/>
          <w:u w:val="none"/>
          <w:shd w:val="clear" w:color="auto" w:fill="auto"/>
          <w:vertAlign w:val="baseline"/>
        </w:rPr>
        <w:t>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乙分别是两类高等生物细胞的亚显微结构模式图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请据图回答下列问题</w:t>
      </w:r>
      <w:r>
        <w:rPr>
          <w:rFonts w:ascii="Times New Roman" w:hAnsi="Times New Roman" w:eastAsia="Times New Roman" w:cs="Times New Roman"/>
          <w:color w:val="000000"/>
          <w:sz w:val="21"/>
          <w:u w:val="none"/>
          <w:shd w:val="clear" w:color="auto" w:fill="auto"/>
          <w:vertAlign w:val="baseline"/>
        </w:rPr>
        <w:t>。</w:t>
      </w:r>
    </w:p>
    <w:p w14:paraId="71B7D444">
      <w:pPr>
        <w:pStyle w:val="40"/>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981325" cy="1571625"/>
            <wp:effectExtent l="0" t="0" r="3175" b="3175"/>
            <wp:docPr id="204" name="_x0000_i128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_x0000_i1288" descr="试题资源网 stzy.com"/>
                    <pic:cNvPicPr>
                      <a:picLocks noChangeAspect="1"/>
                    </pic:cNvPicPr>
                  </pic:nvPicPr>
                  <pic:blipFill>
                    <a:blip r:embed="rId20"/>
                    <a:stretch>
                      <a:fillRect/>
                    </a:stretch>
                  </pic:blipFill>
                  <pic:spPr>
                    <a:xfrm>
                      <a:off x="0" y="0"/>
                      <a:ext cx="2981325" cy="1571625"/>
                    </a:xfrm>
                    <a:prstGeom prst="rect">
                      <a:avLst/>
                    </a:prstGeom>
                  </pic:spPr>
                </pic:pic>
              </a:graphicData>
            </a:graphic>
          </wp:inline>
        </w:drawing>
      </w:r>
    </w:p>
    <w:p w14:paraId="2F2617BD">
      <w:pPr>
        <w:pStyle w:val="4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甲细胞是</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判断的依据是具有</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至少写出两个结构名称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植物细胞作为植物体最基本的生命系统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它的边界是</w:t>
      </w:r>
      <w:r>
        <w:rPr>
          <w:rFonts w:ascii="Times New Roman" w:hAnsi="Times New Roman" w:eastAsia="Times New Roman" w:cs="Times New Roman"/>
          <w:color w:val="000000"/>
          <w:sz w:val="21"/>
          <w:u w:val="none"/>
          <w:shd w:val="clear" w:color="auto" w:fill="auto"/>
          <w:vertAlign w:val="baseline"/>
        </w:rPr>
        <w:t>①</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若甲为根尖细胞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则不应该含有</w:t>
      </w:r>
      <w:r>
        <w:rPr>
          <w:rFonts w:ascii="Times New Roman" w:hAnsi="Times New Roman" w:eastAsia="Times New Roman" w:cs="Times New Roman"/>
          <w:color w:val="000000"/>
          <w:sz w:val="21"/>
          <w:u w:val="none"/>
          <w:shd w:val="clear" w:color="auto" w:fill="auto"/>
          <w:vertAlign w:val="baseline"/>
        </w:rPr>
        <w:t>[    ]</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34B1EC3E">
      <w:pPr>
        <w:pStyle w:val="4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若图乙细胞是小鼠胰腺腺泡细胞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则细胞内合成消化酶的场所是</w:t>
      </w:r>
      <w:r>
        <w:rPr>
          <w:rFonts w:ascii="Times New Roman" w:hAnsi="Times New Roman" w:eastAsia="Times New Roman" w:cs="Times New Roman"/>
          <w:color w:val="000000"/>
          <w:sz w:val="21"/>
          <w:u w:val="none"/>
          <w:shd w:val="clear" w:color="auto" w:fill="auto"/>
          <w:vertAlign w:val="baseline"/>
        </w:rPr>
        <w:t>[    ]</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与消化酶的加工运输有关的细胞器是</w:t>
      </w:r>
      <w:r>
        <w:rPr>
          <w:rFonts w:ascii="Times New Roman" w:hAnsi="Times New Roman" w:eastAsia="Times New Roman" w:cs="Times New Roman"/>
          <w:color w:val="000000"/>
          <w:sz w:val="21"/>
          <w:u w:val="none"/>
          <w:shd w:val="clear" w:color="auto" w:fill="auto"/>
          <w:vertAlign w:val="baseline"/>
        </w:rPr>
        <w:t>[    ]</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对消化酶进行加工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包装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分泌的细胞器是</w:t>
      </w:r>
      <w:r>
        <w:rPr>
          <w:rFonts w:ascii="Times New Roman" w:hAnsi="Times New Roman" w:eastAsia="Times New Roman" w:cs="Times New Roman"/>
          <w:color w:val="000000"/>
          <w:sz w:val="21"/>
          <w:u w:val="none"/>
          <w:shd w:val="clear" w:color="auto" w:fill="auto"/>
          <w:vertAlign w:val="baseline"/>
        </w:rPr>
        <w:t>[    ]</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36AC5BC7">
      <w:pPr>
        <w:pStyle w:val="4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细胞质中呈溶胶状的是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细胞器分布其中但又并非漂浮于其中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是由于存在支持细胞器的结构</w:t>
      </w:r>
      <w:r>
        <w:rPr>
          <w:rFonts w:ascii="Times New Roman" w:hAnsi="Times New Roman" w:eastAsia="Times New Roman" w:cs="Times New Roman"/>
          <w:color w:val="000000"/>
          <w:sz w:val="21"/>
          <w:u w:val="none"/>
          <w:shd w:val="clear" w:color="auto" w:fill="auto"/>
          <w:vertAlign w:val="baseline"/>
        </w:rPr>
        <w:t>—</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这种结构是由蛋白质纤维组成的网架结构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维持着细胞形态</w:t>
      </w:r>
      <w:r>
        <w:rPr>
          <w:rFonts w:ascii="Times New Roman" w:hAnsi="Times New Roman" w:eastAsia="Times New Roman" w:cs="Times New Roman"/>
          <w:color w:val="000000"/>
          <w:sz w:val="21"/>
          <w:u w:val="none"/>
          <w:shd w:val="clear" w:color="auto" w:fill="auto"/>
          <w:vertAlign w:val="baseline"/>
        </w:rPr>
        <w:t>。</w:t>
      </w:r>
    </w:p>
    <w:p w14:paraId="51518A84">
      <w:pPr>
        <w:pStyle w:val="41"/>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34．</w:t>
      </w:r>
      <w:r>
        <w:rPr>
          <w:rFonts w:ascii="宋体" w:hAnsi="宋体" w:eastAsia="宋体" w:cs="宋体"/>
          <w:color w:val="000000"/>
          <w:sz w:val="21"/>
          <w:u w:val="none"/>
          <w:shd w:val="clear" w:color="auto" w:fill="auto"/>
          <w:vertAlign w:val="baseline"/>
        </w:rPr>
        <w:t>填写下列关于细胞核的相关知识</w:t>
      </w:r>
      <w:r>
        <w:rPr>
          <w:rFonts w:ascii="Times New Roman" w:hAnsi="Times New Roman" w:eastAsia="Times New Roman" w:cs="Times New Roman"/>
          <w:color w:val="000000"/>
          <w:sz w:val="21"/>
          <w:u w:val="none"/>
          <w:shd w:val="clear" w:color="auto" w:fill="auto"/>
          <w:vertAlign w:val="baseline"/>
        </w:rPr>
        <w:t>：</w:t>
      </w:r>
    </w:p>
    <w:p w14:paraId="25787362">
      <w:pPr>
        <w:pStyle w:val="4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代谢旺盛的细胞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核膜上</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数目多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它们的作用是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09E6DD07">
      <w:pPr>
        <w:pStyle w:val="4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原核细胞的细胞代谢和遗传的控制中心</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遗传物质贮存和复制的主要场所是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5A678554">
      <w:pPr>
        <w:pStyle w:val="4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核膜为</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层膜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把核内物质与细胞质分开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核内</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是遗传信息的载体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核仁的作用是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3C224BDF">
      <w:pPr>
        <w:pStyle w:val="42"/>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35．</w:t>
      </w:r>
      <w:r>
        <w:rPr>
          <w:rFonts w:ascii="宋体" w:hAnsi="宋体" w:eastAsia="宋体" w:cs="宋体"/>
          <w:color w:val="000000"/>
          <w:sz w:val="21"/>
          <w:u w:val="none"/>
          <w:shd w:val="clear" w:color="auto" w:fill="auto"/>
          <w:vertAlign w:val="baseline"/>
        </w:rPr>
        <w:t>如图一是生物膜的流动镶嵌模型及物质跨膜运输示意图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其中组成离子通道的通道蛋白是横跨生物膜的亲水性通道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允许相应的离子通过</w:t>
      </w:r>
      <w:r>
        <w:rPr>
          <w:rFonts w:ascii="Times New Roman" w:hAnsi="Times New Roman" w:eastAsia="Times New Roman" w:cs="Times New Roman"/>
          <w:color w:val="000000"/>
          <w:sz w:val="21"/>
          <w:u w:val="none"/>
          <w:shd w:val="clear" w:color="auto" w:fill="auto"/>
          <w:vertAlign w:val="baseline"/>
        </w:rPr>
        <w:t>，①②③④</w:t>
      </w:r>
      <w:r>
        <w:rPr>
          <w:rFonts w:ascii="宋体" w:hAnsi="宋体" w:eastAsia="宋体" w:cs="宋体"/>
          <w:color w:val="000000"/>
          <w:sz w:val="21"/>
          <w:u w:val="none"/>
          <w:shd w:val="clear" w:color="auto" w:fill="auto"/>
          <w:vertAlign w:val="baseline"/>
        </w:rPr>
        <w:t>代表不同的运输方式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图二表示物质通过膜的运输速率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纵坐标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随</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浓度变化的情况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请仔细观察图示并回答有关问题</w:t>
      </w:r>
      <w:r>
        <w:rPr>
          <w:rFonts w:ascii="Times New Roman" w:hAnsi="Times New Roman" w:eastAsia="Times New Roman" w:cs="Times New Roman"/>
          <w:color w:val="000000"/>
          <w:sz w:val="21"/>
          <w:u w:val="none"/>
          <w:shd w:val="clear" w:color="auto" w:fill="auto"/>
          <w:vertAlign w:val="baseline"/>
        </w:rPr>
        <w:t>。</w:t>
      </w:r>
    </w:p>
    <w:p w14:paraId="1224A27A">
      <w:pPr>
        <w:pStyle w:val="42"/>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1614805"/>
            <wp:effectExtent l="0" t="0" r="6985" b="10795"/>
            <wp:docPr id="205" name="_x0000_i128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_x0000_i1289" descr="试题资源网 stzy.com"/>
                    <pic:cNvPicPr>
                      <a:picLocks noChangeAspect="1"/>
                    </pic:cNvPicPr>
                  </pic:nvPicPr>
                  <pic:blipFill>
                    <a:blip r:embed="rId21"/>
                    <a:stretch>
                      <a:fillRect/>
                    </a:stretch>
                  </pic:blipFill>
                  <pic:spPr>
                    <a:xfrm>
                      <a:off x="0" y="0"/>
                      <a:ext cx="5276800" cy="1614807"/>
                    </a:xfrm>
                    <a:prstGeom prst="rect">
                      <a:avLst/>
                    </a:prstGeom>
                  </pic:spPr>
                </pic:pic>
              </a:graphicData>
            </a:graphic>
          </wp:inline>
        </w:drawing>
      </w:r>
    </w:p>
    <w:p w14:paraId="5CAEF8DD">
      <w:pPr>
        <w:pStyle w:val="4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图一生物膜的功能与其化学组成密切相关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功能越复杂的生物膜</w:t>
      </w:r>
      <w:r>
        <w:rPr>
          <w:rFonts w:ascii="Times New Roman" w:hAnsi="Times New Roman" w:eastAsia="Times New Roman" w:cs="Times New Roman"/>
          <w:color w:val="000000"/>
          <w:sz w:val="21"/>
          <w:u w:val="none"/>
          <w:shd w:val="clear" w:color="auto" w:fill="auto"/>
          <w:vertAlign w:val="baseline"/>
        </w:rPr>
        <w:t>，</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的种类与数目越多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一般来说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细胞在吸收培养液中的离子时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主要是通过</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方式进行的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蛋白质分泌出细胞的方式是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534B8EFC">
      <w:pPr>
        <w:pStyle w:val="4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图二与图一中的</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填序号</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代表的物质运输方式一致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若需跨膜运输的物质充足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图中曲线出现</w:t>
      </w:r>
      <w:r>
        <w:rPr>
          <w:rFonts w:ascii="Times New Roman" w:hAnsi="Times New Roman" w:eastAsia="Times New Roman" w:cs="Times New Roman"/>
          <w:color w:val="000000"/>
          <w:sz w:val="21"/>
          <w:u w:val="none"/>
          <w:shd w:val="clear" w:color="auto" w:fill="auto"/>
          <w:vertAlign w:val="baseline"/>
        </w:rPr>
        <w:t>BC</w:t>
      </w:r>
      <w:r>
        <w:rPr>
          <w:rFonts w:ascii="宋体" w:hAnsi="宋体" w:eastAsia="宋体" w:cs="宋体"/>
          <w:color w:val="000000"/>
          <w:sz w:val="21"/>
          <w:u w:val="none"/>
          <w:shd w:val="clear" w:color="auto" w:fill="auto"/>
          <w:vertAlign w:val="baseline"/>
        </w:rPr>
        <w:t>段的主要原因是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1B6B7C7B">
      <w:pPr>
        <w:pStyle w:val="4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柽柳是泌盐植物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其叶子和嫩枝可以将植物体内的盐分排出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是强耐盐植物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为探究柽柳从土壤中吸收盐分的方式是主动运输还是被动运输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设计了如下实验</w:t>
      </w:r>
      <w:r>
        <w:rPr>
          <w:rFonts w:ascii="Times New Roman" w:hAnsi="Times New Roman" w:eastAsia="Times New Roman" w:cs="Times New Roman"/>
          <w:color w:val="000000"/>
          <w:sz w:val="21"/>
          <w:u w:val="none"/>
          <w:shd w:val="clear" w:color="auto" w:fill="auto"/>
          <w:vertAlign w:val="baseline"/>
        </w:rPr>
        <w:t>。</w:t>
      </w:r>
    </w:p>
    <w:p w14:paraId="5B5449F3">
      <w:pPr>
        <w:pStyle w:val="4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实验步骤</w:t>
      </w:r>
      <w:r>
        <w:rPr>
          <w:rFonts w:ascii="Times New Roman" w:hAnsi="Times New Roman" w:eastAsia="Times New Roman" w:cs="Times New Roman"/>
          <w:color w:val="000000"/>
          <w:sz w:val="21"/>
          <w:u w:val="none"/>
          <w:shd w:val="clear" w:color="auto" w:fill="auto"/>
          <w:vertAlign w:val="baseline"/>
        </w:rPr>
        <w:t>：</w:t>
      </w:r>
    </w:p>
    <w:p w14:paraId="1E2BA57E">
      <w:pPr>
        <w:pStyle w:val="42"/>
        <w:spacing w:line="320" w:lineRule="auto"/>
        <w:jc w:val="left"/>
        <w:textAlignment w:val="center"/>
        <w:rPr>
          <w:sz w:val="21"/>
        </w:rPr>
      </w:pPr>
      <w:r>
        <w:rPr>
          <w:rFonts w:ascii="宋体" w:hAnsi="宋体" w:eastAsia="宋体" w:cs="宋体"/>
          <w:color w:val="000000"/>
          <w:sz w:val="21"/>
          <w:u w:val="none"/>
          <w:shd w:val="clear" w:color="auto" w:fill="auto"/>
          <w:vertAlign w:val="baseline"/>
        </w:rPr>
        <w:t>取甲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乙两组生长发育基本相同的柽柳幼苗植株</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放入适宜浓度的含有</w:t>
      </w:r>
      <w:r>
        <w:rPr>
          <w:rFonts w:ascii="Times New Roman" w:hAnsi="Times New Roman" w:eastAsia="Times New Roman" w:cs="Times New Roman"/>
          <w:color w:val="000000"/>
          <w:sz w:val="21"/>
          <w:u w:val="none"/>
          <w:shd w:val="clear" w:color="auto" w:fill="auto"/>
          <w:vertAlign w:val="baseline"/>
        </w:rPr>
        <w:t>Ca</w:t>
      </w:r>
      <w:r>
        <w:rPr>
          <w:rFonts w:ascii="Times New Roman" w:hAnsi="Times New Roman" w:eastAsia="Times New Roman" w:cs="Times New Roman"/>
          <w:color w:val="000000"/>
          <w:sz w:val="21"/>
          <w:u w:val="none"/>
          <w:shd w:val="clear" w:color="auto" w:fill="auto"/>
          <w:vertAlign w:val="superscript"/>
        </w:rPr>
        <w:t>2+</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的培养液中进行培养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甲组给予正常的呼吸条件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乙组</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一段时间后测定两组植株根系对</w:t>
      </w:r>
      <w:r>
        <w:rPr>
          <w:rFonts w:ascii="Times New Roman" w:hAnsi="Times New Roman" w:eastAsia="Times New Roman" w:cs="Times New Roman"/>
          <w:color w:val="000000"/>
          <w:sz w:val="21"/>
          <w:u w:val="none"/>
          <w:shd w:val="clear" w:color="auto" w:fill="auto"/>
          <w:vertAlign w:val="baseline"/>
        </w:rPr>
        <w:t>Ca</w:t>
      </w:r>
      <w:r>
        <w:rPr>
          <w:rFonts w:ascii="Times New Roman" w:hAnsi="Times New Roman" w:eastAsia="Times New Roman" w:cs="Times New Roman"/>
          <w:color w:val="000000"/>
          <w:sz w:val="21"/>
          <w:u w:val="none"/>
          <w:shd w:val="clear" w:color="auto" w:fill="auto"/>
          <w:vertAlign w:val="superscript"/>
        </w:rPr>
        <w:t>2+</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的吸收速率</w:t>
      </w:r>
      <w:r>
        <w:rPr>
          <w:rFonts w:ascii="Times New Roman" w:hAnsi="Times New Roman" w:eastAsia="Times New Roman" w:cs="Times New Roman"/>
          <w:color w:val="000000"/>
          <w:sz w:val="21"/>
          <w:u w:val="none"/>
          <w:shd w:val="clear" w:color="auto" w:fill="auto"/>
          <w:vertAlign w:val="baseline"/>
        </w:rPr>
        <w:t>。</w:t>
      </w:r>
    </w:p>
    <w:p w14:paraId="2BF3CC93">
      <w:pPr>
        <w:pStyle w:val="4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实验结果及结论</w:t>
      </w:r>
      <w:r>
        <w:rPr>
          <w:rFonts w:ascii="Times New Roman" w:hAnsi="Times New Roman" w:eastAsia="Times New Roman" w:cs="Times New Roman"/>
          <w:color w:val="000000"/>
          <w:sz w:val="21"/>
          <w:u w:val="none"/>
          <w:shd w:val="clear" w:color="auto" w:fill="auto"/>
          <w:vertAlign w:val="baseline"/>
        </w:rPr>
        <w:t>：</w:t>
      </w:r>
    </w:p>
    <w:tbl>
      <w:tblPr>
        <w:tblStyle w:val="2"/>
        <w:tblW w:w="664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385"/>
        <w:gridCol w:w="4260"/>
      </w:tblGrid>
      <w:tr w14:paraId="48A61E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238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1FA36D2">
            <w:pPr>
              <w:pStyle w:val="42"/>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结果</w:t>
            </w:r>
          </w:p>
        </w:tc>
        <w:tc>
          <w:tcPr>
            <w:tcW w:w="426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3CCFA6F">
            <w:pPr>
              <w:pStyle w:val="42"/>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结论</w:t>
            </w:r>
          </w:p>
        </w:tc>
      </w:tr>
      <w:tr w14:paraId="5CA2FE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238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C27B1EA">
            <w:pPr>
              <w:pStyle w:val="42"/>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乙组吸收速率明显小于甲组吸收速率</w:t>
            </w:r>
          </w:p>
        </w:tc>
        <w:tc>
          <w:tcPr>
            <w:tcW w:w="426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3CBF6DB">
            <w:pPr>
              <w:pStyle w:val="42"/>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柽柳从土壤中吸收盐分的方式是主动运输</w:t>
            </w:r>
          </w:p>
        </w:tc>
      </w:tr>
      <w:tr w14:paraId="78A727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238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B38CCBB">
            <w:pPr>
              <w:pStyle w:val="42"/>
              <w:shd w:val="clear" w:color="auto" w:fill="auto"/>
              <w:spacing w:line="320" w:lineRule="auto"/>
              <w:jc w:val="left"/>
              <w:textAlignment w:val="center"/>
              <w:rPr>
                <w:sz w:val="21"/>
              </w:rPr>
            </w:pPr>
            <w:r>
              <w:rPr>
                <w:rFonts w:ascii="Times New Roman" w:hAnsi="Times New Roman" w:eastAsia="Times New Roman" w:cs="Times New Roman"/>
                <w:color w:val="000000"/>
                <w:sz w:val="21"/>
                <w:u w:val="single"/>
                <w:shd w:val="clear" w:color="auto" w:fill="auto"/>
                <w:vertAlign w:val="baseline"/>
              </w:rPr>
              <w:t xml:space="preserve">      </w:t>
            </w:r>
          </w:p>
        </w:tc>
        <w:tc>
          <w:tcPr>
            <w:tcW w:w="426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5E8BFE2">
            <w:pPr>
              <w:pStyle w:val="42"/>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柽柳从土壤中吸收盐分的方式是被动运输</w:t>
            </w:r>
          </w:p>
        </w:tc>
      </w:tr>
    </w:tbl>
    <w:p w14:paraId="51266271">
      <w:pPr>
        <w:pStyle w:val="42"/>
        <w:spacing w:line="320" w:lineRule="auto"/>
        <w:jc w:val="left"/>
        <w:textAlignment w:val="center"/>
        <w:rPr>
          <w:sz w:val="21"/>
        </w:rPr>
      </w:pPr>
    </w:p>
    <w:p w14:paraId="3F2ED700">
      <w:pPr>
        <w:pStyle w:val="43"/>
        <w:spacing w:before="600" w:after="600" w:afterAutospacing="0"/>
        <w:jc w:val="center"/>
      </w:pPr>
      <w:r>
        <w:br w:type="page"/>
      </w:r>
      <w:r>
        <w:t>参考答案</w:t>
      </w:r>
    </w:p>
    <w:p w14:paraId="607A98A1">
      <w:pPr>
        <w:pStyle w:val="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1．A</w:t>
      </w:r>
    </w:p>
    <w:p w14:paraId="59A4200B">
      <w:pPr>
        <w:pStyle w:val="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生物体内含有的元素不一定是生物体所必需的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例如铅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汞等重金属可能因环境污染进入生物体内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但不属于必需元素</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碳是构成有机物的核心元素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所有生物大分子均以碳链为骨架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因此组成生物体的最基本元素是碳</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生物体的元素均来自无机自然界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体现了生物界与非生物界的统一性</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；Cu（</w:t>
      </w:r>
      <w:r>
        <w:rPr>
          <w:rFonts w:ascii="宋体" w:hAnsi="宋体" w:eastAsia="宋体" w:cs="宋体"/>
          <w:color w:val="000000"/>
          <w:sz w:val="21"/>
          <w:u w:val="none"/>
          <w:shd w:val="clear" w:color="auto" w:fill="auto"/>
          <w:vertAlign w:val="baseline"/>
        </w:rPr>
        <w:t>铜</w:t>
      </w:r>
      <w:r>
        <w:rPr>
          <w:rFonts w:ascii="Times New Roman" w:hAnsi="Times New Roman" w:eastAsia="Times New Roman" w:cs="Times New Roman"/>
          <w:color w:val="000000"/>
          <w:sz w:val="21"/>
          <w:u w:val="none"/>
          <w:shd w:val="clear" w:color="auto" w:fill="auto"/>
          <w:vertAlign w:val="baseline"/>
        </w:rPr>
        <w:t>）、Mn（</w:t>
      </w:r>
      <w:r>
        <w:rPr>
          <w:rFonts w:ascii="宋体" w:hAnsi="宋体" w:eastAsia="宋体" w:cs="宋体"/>
          <w:color w:val="000000"/>
          <w:sz w:val="21"/>
          <w:u w:val="none"/>
          <w:shd w:val="clear" w:color="auto" w:fill="auto"/>
          <w:vertAlign w:val="baseline"/>
        </w:rPr>
        <w:t>锰</w:t>
      </w:r>
      <w:r>
        <w:rPr>
          <w:rFonts w:ascii="Times New Roman" w:hAnsi="Times New Roman" w:eastAsia="Times New Roman" w:cs="Times New Roman"/>
          <w:color w:val="000000"/>
          <w:sz w:val="21"/>
          <w:u w:val="none"/>
          <w:shd w:val="clear" w:color="auto" w:fill="auto"/>
          <w:vertAlign w:val="baseline"/>
        </w:rPr>
        <w:t>）、Mo（</w:t>
      </w:r>
      <w:r>
        <w:rPr>
          <w:rFonts w:ascii="宋体" w:hAnsi="宋体" w:eastAsia="宋体" w:cs="宋体"/>
          <w:color w:val="000000"/>
          <w:sz w:val="21"/>
          <w:u w:val="none"/>
          <w:shd w:val="clear" w:color="auto" w:fill="auto"/>
          <w:vertAlign w:val="baseline"/>
        </w:rPr>
        <w:t>钼</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硼</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均属于微量元素</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153B111B">
      <w:pPr>
        <w:pStyle w:val="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2．C</w:t>
      </w:r>
    </w:p>
    <w:p w14:paraId="29EE806D">
      <w:pPr>
        <w:pStyle w:val="9"/>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脂肪酸属于脂质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组成元素为</w:t>
      </w:r>
      <w:r>
        <w:rPr>
          <w:rFonts w:ascii="Times New Roman" w:hAnsi="Times New Roman" w:eastAsia="Times New Roman" w:cs="Times New Roman"/>
          <w:color w:val="000000"/>
          <w:sz w:val="21"/>
          <w:u w:val="none"/>
          <w:shd w:val="clear" w:color="auto" w:fill="auto"/>
          <w:vertAlign w:val="baseline"/>
        </w:rPr>
        <w:t>C、H、O，</w:t>
      </w:r>
      <w:r>
        <w:rPr>
          <w:rFonts w:ascii="宋体" w:hAnsi="宋体" w:eastAsia="宋体" w:cs="宋体"/>
          <w:color w:val="000000"/>
          <w:sz w:val="21"/>
          <w:u w:val="none"/>
          <w:shd w:val="clear" w:color="auto" w:fill="auto"/>
          <w:vertAlign w:val="baseline"/>
        </w:rPr>
        <w:t>半乳糖属于单糖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组成元素为</w:t>
      </w:r>
      <w:r>
        <w:rPr>
          <w:rFonts w:ascii="Times New Roman" w:hAnsi="Times New Roman" w:eastAsia="Times New Roman" w:cs="Times New Roman"/>
          <w:color w:val="000000"/>
          <w:sz w:val="21"/>
          <w:u w:val="none"/>
          <w:shd w:val="clear" w:color="auto" w:fill="auto"/>
          <w:vertAlign w:val="baseline"/>
        </w:rPr>
        <w:t>C、H、O，</w:t>
      </w:r>
      <w:r>
        <w:rPr>
          <w:rFonts w:ascii="宋体" w:hAnsi="宋体" w:eastAsia="宋体" w:cs="宋体"/>
          <w:color w:val="000000"/>
          <w:sz w:val="21"/>
          <w:u w:val="none"/>
          <w:shd w:val="clear" w:color="auto" w:fill="auto"/>
          <w:vertAlign w:val="baseline"/>
        </w:rPr>
        <w:t>胰岛素是蛋白质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组成元素包含</w:t>
      </w:r>
      <w:r>
        <w:rPr>
          <w:rFonts w:ascii="Times New Roman" w:hAnsi="Times New Roman" w:eastAsia="Times New Roman" w:cs="Times New Roman"/>
          <w:color w:val="000000"/>
          <w:sz w:val="21"/>
          <w:u w:val="none"/>
          <w:shd w:val="clear" w:color="auto" w:fill="auto"/>
          <w:vertAlign w:val="baseline"/>
        </w:rPr>
        <w:t>C、H、O、N</w:t>
      </w:r>
      <w:r>
        <w:rPr>
          <w:rFonts w:ascii="宋体" w:hAnsi="宋体" w:eastAsia="宋体" w:cs="宋体"/>
          <w:color w:val="000000"/>
          <w:sz w:val="21"/>
          <w:u w:val="none"/>
          <w:shd w:val="clear" w:color="auto" w:fill="auto"/>
          <w:vertAlign w:val="baseline"/>
        </w:rPr>
        <w:t>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纤维素属于多糖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组成元素为</w:t>
      </w:r>
      <w:r>
        <w:rPr>
          <w:rFonts w:ascii="Times New Roman" w:hAnsi="Times New Roman" w:eastAsia="Times New Roman" w:cs="Times New Roman"/>
          <w:color w:val="000000"/>
          <w:sz w:val="21"/>
          <w:u w:val="none"/>
          <w:shd w:val="clear" w:color="auto" w:fill="auto"/>
          <w:vertAlign w:val="baseline"/>
        </w:rPr>
        <w:t>C、H、O，</w:t>
      </w:r>
      <w:r>
        <w:rPr>
          <w:rFonts w:ascii="宋体" w:hAnsi="宋体" w:eastAsia="宋体" w:cs="宋体"/>
          <w:color w:val="000000"/>
          <w:sz w:val="21"/>
          <w:u w:val="none"/>
          <w:shd w:val="clear" w:color="auto" w:fill="auto"/>
          <w:vertAlign w:val="baseline"/>
        </w:rPr>
        <w:t>综上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胰岛素中含有</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而其他三种不含</w:t>
      </w:r>
      <w:r>
        <w:rPr>
          <w:rFonts w:ascii="Times New Roman" w:hAnsi="Times New Roman" w:eastAsia="Times New Roman" w:cs="Times New Roman"/>
          <w:color w:val="000000"/>
          <w:sz w:val="21"/>
          <w:u w:val="none"/>
          <w:shd w:val="clear" w:color="auto" w:fill="auto"/>
          <w:vertAlign w:val="baseline"/>
        </w:rPr>
        <w:t>N，C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，ABD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7AAC5180">
      <w:pPr>
        <w:pStyle w:val="1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3．B</w:t>
      </w:r>
    </w:p>
    <w:p w14:paraId="2503B6FE">
      <w:pPr>
        <w:pStyle w:val="10"/>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血红蛋白存在于红细胞中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主要功能是运输氧气</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淀粉是植物细胞的储能物质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而人体内的主要能源物质是葡萄糖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淀粉需分解为葡萄糖才能被人体利用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因此淀粉并非直接作为人体内的能源物质</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自由水是细胞内的良好溶剂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参与物质运输和化学反应</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血浆渗透压主要由蛋白质和无机盐维持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无机盐中主要是</w:t>
      </w:r>
      <w:r>
        <w:rPr>
          <w:rFonts w:ascii="Times New Roman" w:hAnsi="Times New Roman" w:eastAsia="Times New Roman" w:cs="Times New Roman"/>
          <w:color w:val="000000"/>
          <w:sz w:val="21"/>
          <w:u w:val="none"/>
          <w:shd w:val="clear" w:color="auto" w:fill="auto"/>
          <w:vertAlign w:val="baseline"/>
        </w:rPr>
        <w:t>Na⁺</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Cl⁻，</w:t>
      </w:r>
      <w:r>
        <w:rPr>
          <w:rFonts w:ascii="宋体" w:hAnsi="宋体" w:eastAsia="宋体" w:cs="宋体"/>
          <w:color w:val="000000"/>
          <w:sz w:val="21"/>
          <w:u w:val="none"/>
          <w:shd w:val="clear" w:color="auto" w:fill="auto"/>
          <w:vertAlign w:val="baseline"/>
        </w:rPr>
        <w:t>故钠离子对渗透压的调节起重要作用</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40CC43DF">
      <w:pPr>
        <w:pStyle w:val="1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4．A</w:t>
      </w:r>
    </w:p>
    <w:p w14:paraId="1145F64A">
      <w:pPr>
        <w:pStyle w:val="11"/>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核糖是</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的组成成分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脱氧核糖是</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的组成成分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动植物细胞均含有</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因此两者共有的单糖包括核糖和脱氧核糖</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脂肪是细胞内良好的储能物质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但主要的能源物质是糖类</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糖类可参与细胞结构组成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如植物细胞壁中的纤维素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细胞膜上的糖蛋白等</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动物摄入的过多能量主要转化为脂肪储存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而非糖原</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6424741D">
      <w:pPr>
        <w:pStyle w:val="1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5．B</w:t>
      </w:r>
    </w:p>
    <w:p w14:paraId="00A65844">
      <w:pPr>
        <w:pStyle w:val="12"/>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有机蔬菜由</w:t>
      </w:r>
      <w:r>
        <w:rPr>
          <w:rFonts w:ascii="Times New Roman" w:hAnsi="Times New Roman" w:eastAsia="Times New Roman" w:cs="Times New Roman"/>
          <w:color w:val="000000"/>
          <w:sz w:val="21"/>
          <w:u w:val="none"/>
          <w:shd w:val="clear" w:color="auto" w:fill="auto"/>
          <w:vertAlign w:val="baseline"/>
        </w:rPr>
        <w:t>C、H、O</w:t>
      </w:r>
      <w:r>
        <w:rPr>
          <w:rFonts w:ascii="宋体" w:hAnsi="宋体" w:eastAsia="宋体" w:cs="宋体"/>
          <w:color w:val="000000"/>
          <w:sz w:val="21"/>
          <w:u w:val="none"/>
          <w:shd w:val="clear" w:color="auto" w:fill="auto"/>
          <w:vertAlign w:val="baseline"/>
        </w:rPr>
        <w:t>等元素组成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所有物质均含化学元素</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维生素</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可促进肠道对钙的吸收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利于骨骼发育</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无甜味的饼干可能含淀粉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多糖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消化后仍会生成葡萄糖</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抗体为蛋白质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口服后被消化分解为氨基酸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无法直接发挥作用</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5D4FAEB3">
      <w:pPr>
        <w:pStyle w:val="1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6．A</w:t>
      </w:r>
    </w:p>
    <w:p w14:paraId="3392A99C">
      <w:pPr>
        <w:pStyle w:val="13"/>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无机盐的功能有</w:t>
      </w:r>
      <w:r>
        <w:rPr>
          <w:rFonts w:ascii="Times New Roman" w:hAnsi="Times New Roman" w:eastAsia="Times New Roman" w:cs="Times New Roman"/>
          <w:color w:val="000000"/>
          <w:sz w:val="21"/>
          <w:u w:val="none"/>
          <w:shd w:val="clear" w:color="auto" w:fill="auto"/>
          <w:vertAlign w:val="baseline"/>
        </w:rPr>
        <w:t>：</w:t>
      </w:r>
    </w:p>
    <w:p w14:paraId="3AB0742A">
      <w:pPr>
        <w:pStyle w:val="1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构成细胞某些复杂化合物的重要组成成分</w:t>
      </w:r>
      <w:r>
        <w:rPr>
          <w:rFonts w:ascii="Times New Roman" w:hAnsi="Times New Roman" w:eastAsia="Times New Roman" w:cs="Times New Roman"/>
          <w:color w:val="000000"/>
          <w:sz w:val="21"/>
          <w:u w:val="none"/>
          <w:shd w:val="clear" w:color="auto" w:fill="auto"/>
          <w:vertAlign w:val="baseline"/>
        </w:rPr>
        <w:t>。</w:t>
      </w:r>
    </w:p>
    <w:p w14:paraId="132878A9">
      <w:pPr>
        <w:pStyle w:val="1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维持细胞和生物体的生命活动</w:t>
      </w:r>
      <w:r>
        <w:rPr>
          <w:rFonts w:ascii="Times New Roman" w:hAnsi="Times New Roman" w:eastAsia="Times New Roman" w:cs="Times New Roman"/>
          <w:color w:val="000000"/>
          <w:sz w:val="21"/>
          <w:u w:val="none"/>
          <w:shd w:val="clear" w:color="auto" w:fill="auto"/>
          <w:vertAlign w:val="baseline"/>
        </w:rPr>
        <w:t>。</w:t>
      </w:r>
    </w:p>
    <w:p w14:paraId="7AE9680F">
      <w:pPr>
        <w:pStyle w:val="1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维持细胞和生物体的酸碱平衡</w:t>
      </w:r>
      <w:r>
        <w:rPr>
          <w:rFonts w:ascii="Times New Roman" w:hAnsi="Times New Roman" w:eastAsia="Times New Roman" w:cs="Times New Roman"/>
          <w:color w:val="000000"/>
          <w:sz w:val="21"/>
          <w:u w:val="none"/>
          <w:shd w:val="clear" w:color="auto" w:fill="auto"/>
          <w:vertAlign w:val="baseline"/>
        </w:rPr>
        <w:t>。</w:t>
      </w:r>
    </w:p>
    <w:p w14:paraId="16330C19">
      <w:pPr>
        <w:pStyle w:val="1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维持细胞内外的渗透压</w:t>
      </w:r>
      <w:r>
        <w:rPr>
          <w:rFonts w:ascii="Times New Roman" w:hAnsi="Times New Roman" w:eastAsia="Times New Roman" w:cs="Times New Roman"/>
          <w:color w:val="000000"/>
          <w:sz w:val="21"/>
          <w:u w:val="none"/>
          <w:shd w:val="clear" w:color="auto" w:fill="auto"/>
          <w:vertAlign w:val="baseline"/>
        </w:rPr>
        <w:t>。</w:t>
      </w:r>
    </w:p>
    <w:p w14:paraId="10399FB1">
      <w:pPr>
        <w:pStyle w:val="13"/>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由表格信息可知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与其他实验组相比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乙组实验小麦产量明显增加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说明产生增加与磷酸二氢钾有关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即可能与</w:t>
      </w:r>
      <w:r>
        <w:rPr>
          <w:rFonts w:ascii="Times New Roman" w:hAnsi="Times New Roman" w:eastAsia="Times New Roman" w:cs="Times New Roman"/>
          <w:color w:val="000000"/>
          <w:sz w:val="21"/>
          <w:u w:val="none"/>
          <w:shd w:val="clear" w:color="auto" w:fill="auto"/>
          <w:vertAlign w:val="baseline"/>
        </w:rPr>
        <w:t>P、K</w:t>
      </w:r>
      <w:r>
        <w:rPr>
          <w:rFonts w:ascii="宋体" w:hAnsi="宋体" w:eastAsia="宋体" w:cs="宋体"/>
          <w:color w:val="000000"/>
          <w:sz w:val="21"/>
          <w:u w:val="none"/>
          <w:shd w:val="clear" w:color="auto" w:fill="auto"/>
          <w:vertAlign w:val="baseline"/>
        </w:rPr>
        <w:t>有关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丙组对照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丙组施磷酸二氢铵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产量与其他实验组没有提高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说明与</w:t>
      </w:r>
      <w:r>
        <w:rPr>
          <w:rFonts w:ascii="Times New Roman" w:hAnsi="Times New Roman" w:eastAsia="Times New Roman" w:cs="Times New Roman"/>
          <w:color w:val="000000"/>
          <w:sz w:val="21"/>
          <w:u w:val="none"/>
          <w:shd w:val="clear" w:color="auto" w:fill="auto"/>
          <w:vertAlign w:val="baseline"/>
        </w:rPr>
        <w:t>P</w:t>
      </w:r>
      <w:r>
        <w:rPr>
          <w:rFonts w:ascii="宋体" w:hAnsi="宋体" w:eastAsia="宋体" w:cs="宋体"/>
          <w:color w:val="000000"/>
          <w:sz w:val="21"/>
          <w:u w:val="none"/>
          <w:shd w:val="clear" w:color="auto" w:fill="auto"/>
          <w:vertAlign w:val="baseline"/>
        </w:rPr>
        <w:t>元素无关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因此可以说明该农田最可能缺少的元素是钾元素</w:t>
      </w:r>
      <w:r>
        <w:rPr>
          <w:rFonts w:ascii="Times New Roman" w:hAnsi="Times New Roman" w:eastAsia="Times New Roman" w:cs="Times New Roman"/>
          <w:color w:val="000000"/>
          <w:sz w:val="21"/>
          <w:u w:val="none"/>
          <w:shd w:val="clear" w:color="auto" w:fill="auto"/>
          <w:vertAlign w:val="baseline"/>
        </w:rPr>
        <w:t>，BCD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2F7C6ABD">
      <w:pPr>
        <w:pStyle w:val="1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7．C</w:t>
      </w:r>
    </w:p>
    <w:p w14:paraId="65E80785">
      <w:pPr>
        <w:pStyle w:val="14"/>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水是细胞内良好的溶剂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为各种生化反应提供液体环境</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确保反应顺利进行</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水参与物质运输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如血液中的水帮助运输营养物质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代谢废物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如尿素</w:t>
      </w:r>
      <w:r>
        <w:rPr>
          <w:rFonts w:ascii="Times New Roman" w:hAnsi="Times New Roman" w:eastAsia="Times New Roman" w:cs="Times New Roman"/>
          <w:color w:val="000000"/>
          <w:sz w:val="21"/>
          <w:u w:val="none"/>
          <w:shd w:val="clear" w:color="auto" w:fill="auto"/>
          <w:vertAlign w:val="baseline"/>
        </w:rPr>
        <w:t>、CO₂</w:t>
      </w:r>
      <w:r>
        <w:rPr>
          <w:rFonts w:ascii="宋体" w:hAnsi="宋体" w:eastAsia="宋体" w:cs="宋体"/>
          <w:color w:val="000000"/>
          <w:sz w:val="21"/>
          <w:u w:val="none"/>
          <w:shd w:val="clear" w:color="auto" w:fill="auto"/>
          <w:vertAlign w:val="baseline"/>
        </w:rPr>
        <w:t>等</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性激素属于脂溶性物质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其运输需依赖载体蛋白或溶于脂质成分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如血浆中的脂蛋白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其不易溶于水</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水可作为反应物直接参与生化反应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如光反应中水的分解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有机物水解等</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59304C5C">
      <w:pPr>
        <w:pStyle w:val="1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8．B</w:t>
      </w:r>
    </w:p>
    <w:p w14:paraId="7C93738D">
      <w:pPr>
        <w:pStyle w:val="15"/>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生命系统最基础的结构层次是细胞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病毒不属于生命系统的任何层次</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病毒没有细胞结构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仅由蛋白质外壳和内部的遗传物质</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属于非细胞生物</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病毒必须寄生在活细胞内才能生存和繁殖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无法独立完成生命活动</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病毒增殖需要宿主细胞提供原料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能量和酶等条件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不能在体外独立完成增殖</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3B1155B3">
      <w:pPr>
        <w:pStyle w:val="1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9．C</w:t>
      </w:r>
    </w:p>
    <w:p w14:paraId="027E842D">
      <w:pPr>
        <w:pStyle w:val="16"/>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根据题意和图示分析可知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脑啡肽含有四个肽键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一条链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是五肽化合物</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，ABD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50FD54F7">
      <w:pPr>
        <w:pStyle w:val="1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10．D</w:t>
      </w:r>
    </w:p>
    <w:p w14:paraId="0B6ADADB">
      <w:pPr>
        <w:pStyle w:val="17"/>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图中均为细胞生物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都具有细胞膜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细胞膜上有糖蛋白分子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能接受其他细胞传递的信息</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单细胞生物中都含有核糖体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核糖体是蛋白质的合成场所</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单细胞生物的遗传物质是</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可以储存遗传信息</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草履虫没有细胞壁</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17706125">
      <w:pPr>
        <w:pStyle w:val="1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11．B</w:t>
      </w:r>
    </w:p>
    <w:p w14:paraId="76CA6CE1">
      <w:pPr>
        <w:pStyle w:val="18"/>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分析题图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图示为细胞膜的亚显微结构模式图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是糖蛋白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糖被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位于细胞膜的外侧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具有识别功能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参与细胞间的信息交流</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为蛋白质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是细胞膜的主要成分之一</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为磷脂双分子层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构成了细胞膜的基本骨架</w:t>
      </w:r>
      <w:r>
        <w:rPr>
          <w:rFonts w:ascii="Times New Roman" w:hAnsi="Times New Roman" w:eastAsia="Times New Roman" w:cs="Times New Roman"/>
          <w:color w:val="000000"/>
          <w:sz w:val="21"/>
          <w:u w:val="none"/>
          <w:shd w:val="clear" w:color="auto" w:fill="auto"/>
          <w:vertAlign w:val="baseline"/>
        </w:rPr>
        <w:t>。</w:t>
      </w:r>
    </w:p>
    <w:p w14:paraId="768390D9">
      <w:pPr>
        <w:pStyle w:val="1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是糖蛋白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位于细胞膜的外侧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与细胞之间的相互识别有关</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细胞质膜的流动性是其结构特点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与组成细胞膜的磷脂和大多数蛋白质分子都是可以运动的有关</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动物细胞膜上还可能含有胆固醇</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细胞质膜的功能特性为选择透过性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与细胞膜上的与</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均有关</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32B6A110">
      <w:pPr>
        <w:pStyle w:val="1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12．C</w:t>
      </w:r>
    </w:p>
    <w:p w14:paraId="6275C341">
      <w:pPr>
        <w:pStyle w:val="19"/>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液泡主要存在于植物细胞中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内有细胞液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含糖类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无机盐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色素和蛋白质等物质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可以调节植物细胞内的环境</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充盈的液泡还可以使植物细胞保持坚挺</w:t>
      </w:r>
      <w:r>
        <w:rPr>
          <w:rFonts w:ascii="Times New Roman" w:hAnsi="Times New Roman" w:eastAsia="Times New Roman" w:cs="Times New Roman"/>
          <w:color w:val="000000"/>
          <w:sz w:val="21"/>
          <w:u w:val="none"/>
          <w:shd w:val="clear" w:color="auto" w:fill="auto"/>
          <w:vertAlign w:val="baseline"/>
        </w:rPr>
        <w:t>。</w:t>
      </w:r>
    </w:p>
    <w:p w14:paraId="4349002A">
      <w:pPr>
        <w:pStyle w:val="19"/>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植物液泡中的大分子糖类可在水解酶的作用下水解成小分子糖类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且糖类氧化分解供能的场所是细胞质基质和线粒体</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植物液泡中贮存的水解酶最早由游离的核糖体合成</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植物粉色花瓣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红色果实是由液泡中含有的色素决定的</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酶绝大多数是蛋白质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少量为</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合成场所不是动物液泡内</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28D8CF3B">
      <w:pPr>
        <w:pStyle w:val="2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13．C</w:t>
      </w:r>
    </w:p>
    <w:p w14:paraId="436FCA6B">
      <w:pPr>
        <w:pStyle w:val="20"/>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欧文顿通过</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物质跨膜运输的通透性实验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发现脂溶性物质更易通过细胞膜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从而提出膜由脂质组成的假说</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科学家通过提取细胞膜脂质并铺成单层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发现面积是细胞膜的两倍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由此推断脂质排列为双层结构</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罗伯特森提出的是</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蛋白质三层静态结构模型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而非</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脂质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脂质</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荧光标记的小鼠和人细胞融合实验显示膜蛋白混合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证明细胞膜具有流动性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说明膜不是静态的</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18927894">
      <w:pPr>
        <w:pStyle w:val="2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14．D</w:t>
      </w:r>
    </w:p>
    <w:p w14:paraId="1E206420">
      <w:pPr>
        <w:pStyle w:val="21"/>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植物细胞壁的主要成分是纤维素和果胶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而磷脂是细胞膜的主要成分</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染色体由</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和蛋白质组成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核糖体由</w:t>
      </w:r>
      <w:r>
        <w:rPr>
          <w:rFonts w:ascii="Times New Roman" w:hAnsi="Times New Roman" w:eastAsia="Times New Roman" w:cs="Times New Roman"/>
          <w:color w:val="000000"/>
          <w:sz w:val="21"/>
          <w:u w:val="none"/>
          <w:shd w:val="clear" w:color="auto" w:fill="auto"/>
          <w:vertAlign w:val="baseline"/>
        </w:rPr>
        <w:t>rRNA</w:t>
      </w:r>
      <w:r>
        <w:rPr>
          <w:rFonts w:ascii="宋体" w:hAnsi="宋体" w:eastAsia="宋体" w:cs="宋体"/>
          <w:color w:val="000000"/>
          <w:sz w:val="21"/>
          <w:u w:val="none"/>
          <w:shd w:val="clear" w:color="auto" w:fill="auto"/>
          <w:vertAlign w:val="baseline"/>
        </w:rPr>
        <w:t>和蛋白质组成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不含</w:t>
      </w:r>
      <w:r>
        <w:rPr>
          <w:rFonts w:ascii="Times New Roman" w:hAnsi="Times New Roman" w:eastAsia="Times New Roman" w:cs="Times New Roman"/>
          <w:color w:val="000000"/>
          <w:sz w:val="21"/>
          <w:u w:val="none"/>
          <w:shd w:val="clear" w:color="auto" w:fill="auto"/>
          <w:vertAlign w:val="baseline"/>
        </w:rPr>
        <w:t>DNA，B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无机盐多数以离子形式存在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但部分可能以化合物形式存在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如骨骼中的钙盐</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动物细胞中含量最多的生物大分子是蛋白质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水含量最高但属于小分子</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03D7E5B9">
      <w:pPr>
        <w:pStyle w:val="2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15．D</w:t>
      </w:r>
    </w:p>
    <w:p w14:paraId="613B5826">
      <w:pPr>
        <w:pStyle w:val="22"/>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显微镜的放大倍数放大的是物像的长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宽或直径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而不是物像的面积或体积</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使用高倍显微镜时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只能调节细准焦螺旋使物像清晰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粗准焦螺旋调节幅度大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易压坏装片或损坏镜头</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换高倍物镜时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无需上升镜筒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直接转动转换器更换即可</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显微镜下成倒像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视野中</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细胞位于左下方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实际物体在右上方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因此需向左下方移动装片才能将其移至视野中央</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46858E57">
      <w:pPr>
        <w:pStyle w:val="2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16．C</w:t>
      </w:r>
    </w:p>
    <w:p w14:paraId="30DC5D5C">
      <w:pPr>
        <w:pStyle w:val="23"/>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用水彩泥制作生物细胞模型时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可以用不同颜色区分不同的细胞结构</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分离细胞器的方法是差速离心法</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将细胞膜破坏后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形成由多种细胞器和细胞中其他物质组成的匀浆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将匀浆放入离心管中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用高速离心机在不同转速下进行离心</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利用不同离心速度所产生的不同离心力</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就能够将多种细胞器分开</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白色洋葱鳞片叶外表皮细胞为成熟植物细胞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含中央大液泡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虽液泡无色但可通过调节显微镜光源或染色观察质壁分离</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分泌蛋白研究使用</w:t>
      </w:r>
      <w:r>
        <w:rPr>
          <w:rFonts w:ascii="Times New Roman" w:hAnsi="Times New Roman" w:eastAsia="Times New Roman" w:cs="Times New Roman"/>
          <w:color w:val="000000"/>
          <w:sz w:val="21"/>
          <w:u w:val="none"/>
          <w:shd w:val="clear" w:color="auto" w:fill="auto"/>
          <w:vertAlign w:val="baseline"/>
        </w:rPr>
        <w:t>³H</w:t>
      </w:r>
      <w:r>
        <w:rPr>
          <w:rFonts w:ascii="宋体" w:hAnsi="宋体" w:eastAsia="宋体" w:cs="宋体"/>
          <w:color w:val="000000"/>
          <w:sz w:val="21"/>
          <w:u w:val="none"/>
          <w:shd w:val="clear" w:color="auto" w:fill="auto"/>
          <w:vertAlign w:val="baseline"/>
        </w:rPr>
        <w:t>标记亮氨酸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追踪放射性出现顺序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属于同位素标记法</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27A3BEA9">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17．B</w:t>
      </w:r>
    </w:p>
    <w:p w14:paraId="054F3B06">
      <w:pPr>
        <w:pStyle w:val="24"/>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植物细胞壁主要起支持和保护作用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控制物质进出的结构是细胞膜</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线粒体内膜折叠成嵴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增大了酶附着的面积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利于有氧呼吸第三阶段高效进行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体现结构与功能适应</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叶绿体的色素分布于类囊体膜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而非叶绿体的双层膜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双层膜未直接增加色素分布面积</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染色质与染色体为同一物质的不同形态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化学成分未改变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结构变化利于遗传物质分配</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03244EBE">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18．D</w:t>
      </w:r>
    </w:p>
    <w:p w14:paraId="7FAE9522">
      <w:pPr>
        <w:pStyle w:val="25"/>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生物膜系统间的物质运输并非必须通过囊泡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比如内质网膜与核膜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细胞膜可直接相连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物质能直接通过膜的融合进行运输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必须通过囊泡</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生物膜功能差异主要由膜蛋白的种类和数量决定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而非磷脂分子</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生物膜系统包括细胞膜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细胞器膜和核膜</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细胞骨架在细胞的物质运输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能量转换和信息传递等方面有重要作用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生物膜系统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如细胞膜参与物质运输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信息传递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叶绿体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线粒体膜参与能量转换等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也具备这些功能</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7EEA5903">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19．B</w:t>
      </w:r>
    </w:p>
    <w:p w14:paraId="72A1E2E2">
      <w:pPr>
        <w:pStyle w:val="26"/>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图甲的</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由内分泌细胞分泌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所表示的信号分子可以是激素</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图乙能表示精子和卵细胞之间的识别和结合</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为受体</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表示接收信号的细胞</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为受体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图甲的</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图乙的</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细胞上都有信号受体</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图丙相邻植物细胞间可形成通道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胞间连丝</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通过胞间连丝进行信息交流</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5E7723A3">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20．D</w:t>
      </w:r>
    </w:p>
    <w:p w14:paraId="13DC6BE2">
      <w:pPr>
        <w:pStyle w:val="27"/>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光学显微镜下可观察到叶绿体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但核糖体属于亚显微结构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需电子显微镜才能观察</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高等植物细胞不含中心体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中心体存在于动物细胞和低等植物细胞中</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叶绿体中的色素参与光合作用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而液泡中的色素不参与光合作用</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线粒体是细胞的动力车间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能为细胞代谢提供能量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心肌细胞代谢旺盛</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需更多能量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故线粒体数量多于代谢较弱的口腔上皮细胞</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03EA985D">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21．A</w:t>
      </w:r>
    </w:p>
    <w:p w14:paraId="5C189C04">
      <w:pPr>
        <w:pStyle w:val="2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KIF5A</w:t>
      </w:r>
      <w:r>
        <w:rPr>
          <w:rFonts w:ascii="宋体" w:hAnsi="宋体" w:eastAsia="宋体" w:cs="宋体"/>
          <w:color w:val="000000"/>
          <w:sz w:val="21"/>
          <w:u w:val="none"/>
          <w:shd w:val="clear" w:color="auto" w:fill="auto"/>
          <w:vertAlign w:val="baseline"/>
        </w:rPr>
        <w:t>蛋白属于细胞内马达蛋白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由游离核糖体合成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可能经内质网加工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但无需高尔基体参与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高尔基体主要加工分泌蛋白或溶酶体酶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w:t>
      </w:r>
      <w:r>
        <w:rPr>
          <w:rFonts w:ascii="Times New Roman" w:hAnsi="Times New Roman" w:eastAsia="Times New Roman" w:cs="Times New Roman"/>
          <w:color w:val="000000"/>
          <w:sz w:val="21"/>
          <w:u w:val="none"/>
          <w:shd w:val="clear" w:color="auto" w:fill="auto"/>
          <w:vertAlign w:val="baseline"/>
        </w:rPr>
        <w:t>KIF5A</w:t>
      </w:r>
      <w:r>
        <w:rPr>
          <w:rFonts w:ascii="宋体" w:hAnsi="宋体" w:eastAsia="宋体" w:cs="宋体"/>
          <w:color w:val="000000"/>
          <w:sz w:val="21"/>
          <w:u w:val="none"/>
          <w:shd w:val="clear" w:color="auto" w:fill="auto"/>
          <w:vertAlign w:val="baseline"/>
        </w:rPr>
        <w:t>为胞内结构蛋白</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；KIF5A</w:t>
      </w:r>
      <w:r>
        <w:rPr>
          <w:rFonts w:ascii="宋体" w:hAnsi="宋体" w:eastAsia="宋体" w:cs="宋体"/>
          <w:color w:val="000000"/>
          <w:sz w:val="21"/>
          <w:u w:val="none"/>
          <w:shd w:val="clear" w:color="auto" w:fill="auto"/>
          <w:vertAlign w:val="baseline"/>
        </w:rPr>
        <w:t>蛋白能沿着细胞骨架定向运动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所以需</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供能</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；KIF5A</w:t>
      </w:r>
      <w:r>
        <w:rPr>
          <w:rFonts w:ascii="宋体" w:hAnsi="宋体" w:eastAsia="宋体" w:cs="宋体"/>
          <w:color w:val="000000"/>
          <w:sz w:val="21"/>
          <w:u w:val="none"/>
          <w:shd w:val="clear" w:color="auto" w:fill="auto"/>
          <w:vertAlign w:val="baseline"/>
        </w:rPr>
        <w:t>蛋白能沿着细胞骨架定向运动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所以它与细胞骨架存在相互识别</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；KIF5A</w:t>
      </w:r>
      <w:r>
        <w:rPr>
          <w:rFonts w:ascii="宋体" w:hAnsi="宋体" w:eastAsia="宋体" w:cs="宋体"/>
          <w:color w:val="000000"/>
          <w:sz w:val="21"/>
          <w:u w:val="none"/>
          <w:shd w:val="clear" w:color="auto" w:fill="auto"/>
          <w:vertAlign w:val="baseline"/>
        </w:rPr>
        <w:t>基因突变可能导致囊泡中的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货物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无法及时分泌出去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从而导致细胞内物质堆积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w:t>
      </w:r>
      <w:r>
        <w:rPr>
          <w:rFonts w:ascii="Times New Roman" w:hAnsi="Times New Roman" w:eastAsia="Times New Roman" w:cs="Times New Roman"/>
          <w:color w:val="000000"/>
          <w:sz w:val="21"/>
          <w:u w:val="none"/>
          <w:shd w:val="clear" w:color="auto" w:fill="auto"/>
          <w:vertAlign w:val="baseline"/>
        </w:rPr>
        <w:t>，ALS</w:t>
      </w:r>
      <w:r>
        <w:rPr>
          <w:rFonts w:ascii="宋体" w:hAnsi="宋体" w:eastAsia="宋体" w:cs="宋体"/>
          <w:color w:val="000000"/>
          <w:sz w:val="21"/>
          <w:u w:val="none"/>
          <w:shd w:val="clear" w:color="auto" w:fill="auto"/>
          <w:vertAlign w:val="baseline"/>
        </w:rPr>
        <w:t>可能是由细胞内物质堆积引起的</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6A5F7635">
      <w:pPr>
        <w:pStyle w:val="2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22．C</w:t>
      </w:r>
    </w:p>
    <w:p w14:paraId="59705CAD">
      <w:pPr>
        <w:pStyle w:val="29"/>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水进入根毛细胞可通过自由扩散或水通道蛋白协助扩散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但并非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一定需要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转运蛋白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如自由扩散时不需要</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不符合题意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氧气通过自由扩散进入肺泡细胞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无需转运蛋白</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不符合题意</w:t>
      </w:r>
      <w:r>
        <w:rPr>
          <w:rFonts w:ascii="Times New Roman" w:hAnsi="Times New Roman" w:eastAsia="Times New Roman" w:cs="Times New Roman"/>
          <w:color w:val="000000"/>
          <w:sz w:val="21"/>
          <w:u w:val="none"/>
          <w:shd w:val="clear" w:color="auto" w:fill="auto"/>
          <w:vertAlign w:val="baseline"/>
        </w:rPr>
        <w:t>；K</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进入小肠绒毛上皮细胞属于主动运输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需要载体的协助</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符合题意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二氧化碳通过自由扩散进入毛细血管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无需转运蛋白</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不符合题意</w:t>
      </w:r>
      <w:r>
        <w:rPr>
          <w:rFonts w:ascii="Times New Roman" w:hAnsi="Times New Roman" w:eastAsia="Times New Roman" w:cs="Times New Roman"/>
          <w:color w:val="000000"/>
          <w:sz w:val="21"/>
          <w:u w:val="none"/>
          <w:shd w:val="clear" w:color="auto" w:fill="auto"/>
          <w:vertAlign w:val="baseline"/>
        </w:rPr>
        <w:t>。</w:t>
      </w:r>
    </w:p>
    <w:p w14:paraId="48C1AB9A">
      <w:pPr>
        <w:pStyle w:val="3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23．D</w:t>
      </w:r>
    </w:p>
    <w:p w14:paraId="3E38C8DE">
      <w:pPr>
        <w:pStyle w:val="30"/>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题图分析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是高尔基体</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是刚形成的溶酶体</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是内质网</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是线粒体</w:t>
      </w:r>
      <w:r>
        <w:rPr>
          <w:rFonts w:ascii="Times New Roman" w:hAnsi="Times New Roman" w:eastAsia="Times New Roman" w:cs="Times New Roman"/>
          <w:color w:val="000000"/>
          <w:sz w:val="21"/>
          <w:u w:val="none"/>
          <w:shd w:val="clear" w:color="auto" w:fill="auto"/>
          <w:vertAlign w:val="baseline"/>
        </w:rPr>
        <w:t>，e</w:t>
      </w:r>
      <w:r>
        <w:rPr>
          <w:rFonts w:ascii="宋体" w:hAnsi="宋体" w:eastAsia="宋体" w:cs="宋体"/>
          <w:color w:val="000000"/>
          <w:sz w:val="21"/>
          <w:u w:val="none"/>
          <w:shd w:val="clear" w:color="auto" w:fill="auto"/>
          <w:vertAlign w:val="baseline"/>
        </w:rPr>
        <w:t>是包裹线粒体的小泡</w:t>
      </w:r>
      <w:r>
        <w:rPr>
          <w:rFonts w:ascii="Times New Roman" w:hAnsi="Times New Roman" w:eastAsia="Times New Roman" w:cs="Times New Roman"/>
          <w:color w:val="000000"/>
          <w:sz w:val="21"/>
          <w:u w:val="none"/>
          <w:shd w:val="clear" w:color="auto" w:fill="auto"/>
          <w:vertAlign w:val="baseline"/>
        </w:rPr>
        <w:t>，f</w:t>
      </w:r>
      <w:r>
        <w:rPr>
          <w:rFonts w:ascii="宋体" w:hAnsi="宋体" w:eastAsia="宋体" w:cs="宋体"/>
          <w:color w:val="000000"/>
          <w:sz w:val="21"/>
          <w:u w:val="none"/>
          <w:shd w:val="clear" w:color="auto" w:fill="auto"/>
          <w:vertAlign w:val="baseline"/>
        </w:rPr>
        <w:t>表示溶酶体与小泡融合</w:t>
      </w:r>
      <w:r>
        <w:rPr>
          <w:rFonts w:ascii="Times New Roman" w:hAnsi="Times New Roman" w:eastAsia="Times New Roman" w:cs="Times New Roman"/>
          <w:color w:val="000000"/>
          <w:sz w:val="21"/>
          <w:u w:val="none"/>
          <w:shd w:val="clear" w:color="auto" w:fill="auto"/>
          <w:vertAlign w:val="baseline"/>
        </w:rPr>
        <w:t>，g</w:t>
      </w:r>
      <w:r>
        <w:rPr>
          <w:rFonts w:ascii="宋体" w:hAnsi="宋体" w:eastAsia="宋体" w:cs="宋体"/>
          <w:color w:val="000000"/>
          <w:sz w:val="21"/>
          <w:u w:val="none"/>
          <w:shd w:val="clear" w:color="auto" w:fill="auto"/>
          <w:vertAlign w:val="baseline"/>
        </w:rPr>
        <w:t>表示溶酶体中的水解酶水解衰老的细胞器</w:t>
      </w:r>
      <w:r>
        <w:rPr>
          <w:rFonts w:ascii="Times New Roman" w:hAnsi="Times New Roman" w:eastAsia="Times New Roman" w:cs="Times New Roman"/>
          <w:color w:val="000000"/>
          <w:sz w:val="21"/>
          <w:u w:val="none"/>
          <w:shd w:val="clear" w:color="auto" w:fill="auto"/>
          <w:vertAlign w:val="baseline"/>
        </w:rPr>
        <w:t>。</w:t>
      </w:r>
    </w:p>
    <w:p w14:paraId="4ADFCAA0">
      <w:pPr>
        <w:pStyle w:val="30"/>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图中的膜结构是一些细胞器膜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细胞的生物膜系统除了细胞器膜外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还含有细胞膜和核膜</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水解酶由细胞器核糖体合成的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在细胞器</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高尔基体中进行加工</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；f</w:t>
      </w:r>
      <w:r>
        <w:rPr>
          <w:rFonts w:ascii="宋体" w:hAnsi="宋体" w:eastAsia="宋体" w:cs="宋体"/>
          <w:color w:val="000000"/>
          <w:sz w:val="21"/>
          <w:u w:val="none"/>
          <w:shd w:val="clear" w:color="auto" w:fill="auto"/>
          <w:vertAlign w:val="baseline"/>
        </w:rPr>
        <w:t>中线粒体被溶酶体中的水解酶消化清除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有利于维持细胞内部环境的稳定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因为此时的线粒体是衰老的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或损伤的细胞器</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表示高尔基体形成溶酶体</w:t>
      </w:r>
      <w:r>
        <w:rPr>
          <w:rFonts w:ascii="Times New Roman" w:hAnsi="Times New Roman" w:eastAsia="Times New Roman" w:cs="Times New Roman"/>
          <w:color w:val="000000"/>
          <w:sz w:val="21"/>
          <w:u w:val="none"/>
          <w:shd w:val="clear" w:color="auto" w:fill="auto"/>
          <w:vertAlign w:val="baseline"/>
        </w:rPr>
        <w:t>，f</w:t>
      </w:r>
      <w:r>
        <w:rPr>
          <w:rFonts w:ascii="宋体" w:hAnsi="宋体" w:eastAsia="宋体" w:cs="宋体"/>
          <w:color w:val="000000"/>
          <w:sz w:val="21"/>
          <w:u w:val="none"/>
          <w:shd w:val="clear" w:color="auto" w:fill="auto"/>
          <w:vertAlign w:val="baseline"/>
        </w:rPr>
        <w:t>表示膜融合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这些过程的发生都依赖膜的流动性</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5AB76A8E">
      <w:pPr>
        <w:pStyle w:val="3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24．C</w:t>
      </w:r>
    </w:p>
    <w:p w14:paraId="61076025">
      <w:pPr>
        <w:pStyle w:val="31"/>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水分子总是从溶质浓度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物质的量浓度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低的地方向浓度高的地方扩散</w:t>
      </w:r>
      <w:r>
        <w:rPr>
          <w:rFonts w:ascii="Times New Roman" w:hAnsi="Times New Roman" w:eastAsia="Times New Roman" w:cs="Times New Roman"/>
          <w:color w:val="000000"/>
          <w:sz w:val="21"/>
          <w:u w:val="none"/>
          <w:shd w:val="clear" w:color="auto" w:fill="auto"/>
          <w:vertAlign w:val="baseline"/>
        </w:rPr>
        <w:t>。</w:t>
      </w:r>
    </w:p>
    <w:p w14:paraId="3C04F004">
      <w:pPr>
        <w:pStyle w:val="31"/>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据题意可知</w:t>
      </w:r>
      <w:r>
        <w:rPr>
          <w:rFonts w:ascii="Times New Roman" w:hAnsi="Times New Roman" w:eastAsia="Times New Roman" w:cs="Times New Roman"/>
          <w:color w:val="000000"/>
          <w:sz w:val="21"/>
          <w:u w:val="none"/>
          <w:shd w:val="clear" w:color="auto" w:fill="auto"/>
          <w:vertAlign w:val="baseline"/>
        </w:rPr>
        <w:t>，0.1 g/mL</w:t>
      </w:r>
      <w:r>
        <w:rPr>
          <w:rFonts w:ascii="宋体" w:hAnsi="宋体" w:eastAsia="宋体" w:cs="宋体"/>
          <w:color w:val="000000"/>
          <w:sz w:val="21"/>
          <w:u w:val="none"/>
          <w:shd w:val="clear" w:color="auto" w:fill="auto"/>
          <w:vertAlign w:val="baseline"/>
        </w:rPr>
        <w:t>的蔗糖溶液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其物质的量浓度比</w:t>
      </w:r>
      <w:r>
        <w:rPr>
          <w:rFonts w:ascii="Times New Roman" w:hAnsi="Times New Roman" w:eastAsia="Times New Roman" w:cs="Times New Roman"/>
          <w:color w:val="000000"/>
          <w:sz w:val="21"/>
          <w:u w:val="none"/>
          <w:shd w:val="clear" w:color="auto" w:fill="auto"/>
          <w:vertAlign w:val="baseline"/>
        </w:rPr>
        <w:t>0.1 g/mL</w:t>
      </w:r>
      <w:r>
        <w:rPr>
          <w:rFonts w:ascii="宋体" w:hAnsi="宋体" w:eastAsia="宋体" w:cs="宋体"/>
          <w:color w:val="000000"/>
          <w:sz w:val="21"/>
          <w:u w:val="none"/>
          <w:shd w:val="clear" w:color="auto" w:fill="auto"/>
          <w:vertAlign w:val="baseline"/>
        </w:rPr>
        <w:t>的葡萄糖溶液的物质的量浓度低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所以水分子总的移动趋势是由蔗糖溶液移向葡萄糖溶液</w:t>
      </w:r>
      <w:r>
        <w:rPr>
          <w:rFonts w:ascii="Times New Roman" w:hAnsi="Times New Roman" w:eastAsia="Times New Roman" w:cs="Times New Roman"/>
          <w:color w:val="000000"/>
          <w:sz w:val="21"/>
          <w:u w:val="none"/>
          <w:shd w:val="clear" w:color="auto" w:fill="auto"/>
          <w:vertAlign w:val="baseline"/>
        </w:rPr>
        <w:t>。</w:t>
      </w:r>
    </w:p>
    <w:p w14:paraId="5F70A0CB">
      <w:pPr>
        <w:pStyle w:val="3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25．D</w:t>
      </w:r>
    </w:p>
    <w:p w14:paraId="69ED140A">
      <w:pPr>
        <w:pStyle w:val="32"/>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分析题图可知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不与所运输的物质结合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为通道蛋白</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有溶质结合位点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为载体蛋白</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外界溶液中的溶质通过转运蛋白跨膜运输进入动物细胞时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有些是通过</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通道蛋白以被动运输方式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转运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有些是通过</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载体蛋白以主动运输方式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w:t>
      </w:r>
      <w:r>
        <w:rPr>
          <w:rFonts w:ascii="Times New Roman" w:hAnsi="Times New Roman" w:eastAsia="Times New Roman" w:cs="Times New Roman"/>
          <w:color w:val="000000"/>
          <w:sz w:val="21"/>
          <w:u w:val="none"/>
          <w:shd w:val="clear" w:color="auto" w:fill="auto"/>
          <w:vertAlign w:val="baseline"/>
        </w:rPr>
        <w:t>K</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转运</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通道蛋白不与被运输的物质相结合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因而通道蛋白</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运输物质的速率比载体蛋白</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要快得多</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通道蛋白通常存在开放和闭合两种状态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它们仅在开放状态下能进行物质运输</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16BBAEB1">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26．D</w:t>
      </w:r>
    </w:p>
    <w:p w14:paraId="69C3425D">
      <w:pPr>
        <w:pStyle w:val="33"/>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原生质层包括</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细胞膜</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液泡膜以及二者之间的细胞质</w:t>
      </w:r>
      <w:r>
        <w:rPr>
          <w:rFonts w:ascii="Times New Roman" w:hAnsi="Times New Roman" w:eastAsia="Times New Roman" w:cs="Times New Roman"/>
          <w:color w:val="000000"/>
          <w:sz w:val="21"/>
          <w:u w:val="none"/>
          <w:shd w:val="clear" w:color="auto" w:fill="auto"/>
          <w:vertAlign w:val="baseline"/>
        </w:rPr>
        <w:t>⑤，A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细胞处于质壁分离状态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可能继续发生分离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也可能正在复原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也可能处于平衡状态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故此时细胞液浓度不一定小于外界溶液浓度</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在发生质壁分离过程中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细胞失水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细胞液的浓度逐渐增加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细胞的吸水能力会逐渐增强</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由于</w:t>
      </w:r>
      <w:r>
        <w:rPr>
          <w:rFonts w:ascii="Times New Roman" w:hAnsi="Times New Roman" w:eastAsia="Times New Roman" w:cs="Times New Roman"/>
          <w:color w:val="000000"/>
          <w:sz w:val="21"/>
          <w:u w:val="none"/>
          <w:shd w:val="clear" w:color="auto" w:fill="auto"/>
          <w:vertAlign w:val="baseline"/>
        </w:rPr>
        <w:t>K</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NO</w:t>
      </w:r>
      <w:r>
        <w:rPr>
          <w:rFonts w:ascii="Times New Roman" w:hAnsi="Times New Roman" w:eastAsia="Times New Roman" w:cs="Times New Roman"/>
          <w:color w:val="000000"/>
          <w:sz w:val="21"/>
          <w:u w:val="none"/>
          <w:shd w:val="clear" w:color="auto" w:fill="auto"/>
          <w:vertAlign w:val="subscript"/>
        </w:rPr>
        <w:t>3</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可以进入细胞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因此若图</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细胞是处于一定浓度的</w:t>
      </w:r>
      <w:r>
        <w:rPr>
          <w:rFonts w:ascii="Times New Roman" w:hAnsi="Times New Roman" w:eastAsia="Times New Roman" w:cs="Times New Roman"/>
          <w:color w:val="000000"/>
          <w:sz w:val="21"/>
          <w:u w:val="none"/>
          <w:shd w:val="clear" w:color="auto" w:fill="auto"/>
          <w:vertAlign w:val="baseline"/>
        </w:rPr>
        <w:t>KNO</w:t>
      </w:r>
      <w:r>
        <w:rPr>
          <w:rFonts w:ascii="Times New Roman" w:hAnsi="Times New Roman" w:eastAsia="Times New Roman" w:cs="Times New Roman"/>
          <w:color w:val="000000"/>
          <w:sz w:val="21"/>
          <w:u w:val="none"/>
          <w:shd w:val="clear" w:color="auto" w:fill="auto"/>
          <w:vertAlign w:val="subscript"/>
        </w:rPr>
        <w:t>3</w:t>
      </w:r>
      <w:r>
        <w:rPr>
          <w:rFonts w:ascii="宋体" w:hAnsi="宋体" w:eastAsia="宋体" w:cs="宋体"/>
          <w:color w:val="000000"/>
          <w:sz w:val="21"/>
          <w:u w:val="none"/>
          <w:shd w:val="clear" w:color="auto" w:fill="auto"/>
          <w:vertAlign w:val="baseline"/>
        </w:rPr>
        <w:t>溶液中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细胞可能自动复原</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31D342EE">
      <w:pPr>
        <w:pStyle w:val="3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27．B</w:t>
      </w:r>
    </w:p>
    <w:p w14:paraId="0A011B22">
      <w:pPr>
        <w:pStyle w:val="34"/>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转运蛋白包括通道蛋白和载体蛋白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通道蛋白参与协助扩散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载体蛋白参与协助扩散或主动运输</w:t>
      </w:r>
      <w:r>
        <w:rPr>
          <w:rFonts w:ascii="Times New Roman" w:hAnsi="Times New Roman" w:eastAsia="Times New Roman" w:cs="Times New Roman"/>
          <w:color w:val="000000"/>
          <w:sz w:val="21"/>
          <w:u w:val="none"/>
          <w:shd w:val="clear" w:color="auto" w:fill="auto"/>
          <w:vertAlign w:val="baseline"/>
        </w:rPr>
        <w:t>。</w:t>
      </w:r>
    </w:p>
    <w:p w14:paraId="03DDB5F0">
      <w:pPr>
        <w:pStyle w:val="34"/>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分泌蛋白质通过胞吐的方式分泌出细胞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该过程需要消耗能量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不属于主动运输</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有载体蛋白参与的物质跨膜运输方式不一定都属于主动运输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例如协助扩散也需要载体蛋白的协助</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抗体蛋白的分泌方式是胞吐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与细胞膜的流动性有关</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水分子进出细胞的运输方式是自由扩散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与细胞膜的流动性有关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其扩散速度受温度影响</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0EB49E45">
      <w:pPr>
        <w:pStyle w:val="3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28．C</w:t>
      </w:r>
    </w:p>
    <w:p w14:paraId="0D154E61">
      <w:pPr>
        <w:pStyle w:val="35"/>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分析题图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番茄对</w:t>
      </w:r>
      <w:r>
        <w:rPr>
          <w:rFonts w:ascii="Times New Roman" w:hAnsi="Times New Roman" w:eastAsia="Times New Roman" w:cs="Times New Roman"/>
          <w:color w:val="000000"/>
          <w:sz w:val="21"/>
          <w:u w:val="none"/>
          <w:shd w:val="clear" w:color="auto" w:fill="auto"/>
          <w:vertAlign w:val="baseline"/>
        </w:rPr>
        <w:t>Mg</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的吸收量大于对</w:t>
      </w:r>
      <w:r>
        <w:rPr>
          <w:rFonts w:ascii="Times New Roman" w:hAnsi="Times New Roman" w:eastAsia="Times New Roman" w:cs="Times New Roman"/>
          <w:color w:val="000000"/>
          <w:sz w:val="21"/>
          <w:u w:val="none"/>
          <w:shd w:val="clear" w:color="auto" w:fill="auto"/>
          <w:vertAlign w:val="baseline"/>
        </w:rPr>
        <w:t>SiO</w:t>
      </w:r>
      <w:r>
        <w:rPr>
          <w:rFonts w:ascii="Times New Roman" w:hAnsi="Times New Roman" w:eastAsia="Times New Roman" w:cs="Times New Roman"/>
          <w:color w:val="000000"/>
          <w:sz w:val="21"/>
          <w:u w:val="none"/>
          <w:shd w:val="clear" w:color="auto" w:fill="auto"/>
          <w:vertAlign w:val="subscript"/>
        </w:rPr>
        <w:t>4</w:t>
      </w:r>
      <w:r>
        <w:rPr>
          <w:rFonts w:ascii="Times New Roman" w:hAnsi="Times New Roman" w:eastAsia="Times New Roman" w:cs="Times New Roman"/>
          <w:color w:val="000000"/>
          <w:sz w:val="21"/>
          <w:u w:val="none"/>
          <w:shd w:val="clear" w:color="auto" w:fill="auto"/>
          <w:vertAlign w:val="superscript"/>
        </w:rPr>
        <w:t>4-</w:t>
      </w:r>
      <w:r>
        <w:rPr>
          <w:rFonts w:ascii="宋体" w:hAnsi="宋体" w:eastAsia="宋体" w:cs="宋体"/>
          <w:color w:val="000000"/>
          <w:sz w:val="21"/>
          <w:u w:val="none"/>
          <w:shd w:val="clear" w:color="auto" w:fill="auto"/>
          <w:vertAlign w:val="baseline"/>
        </w:rPr>
        <w:t>的吸收量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水稻对</w:t>
      </w:r>
      <w:r>
        <w:rPr>
          <w:rFonts w:ascii="Times New Roman" w:hAnsi="Times New Roman" w:eastAsia="Times New Roman" w:cs="Times New Roman"/>
          <w:color w:val="000000"/>
          <w:sz w:val="21"/>
          <w:u w:val="none"/>
          <w:shd w:val="clear" w:color="auto" w:fill="auto"/>
          <w:vertAlign w:val="baseline"/>
        </w:rPr>
        <w:t>Mg</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的吸收量小于对</w:t>
      </w:r>
      <w:r>
        <w:rPr>
          <w:rFonts w:ascii="Times New Roman" w:hAnsi="Times New Roman" w:eastAsia="Times New Roman" w:cs="Times New Roman"/>
          <w:color w:val="000000"/>
          <w:sz w:val="21"/>
          <w:u w:val="none"/>
          <w:shd w:val="clear" w:color="auto" w:fill="auto"/>
          <w:vertAlign w:val="baseline"/>
        </w:rPr>
        <w:t>SiO</w:t>
      </w:r>
      <w:r>
        <w:rPr>
          <w:rFonts w:ascii="Times New Roman" w:hAnsi="Times New Roman" w:eastAsia="Times New Roman" w:cs="Times New Roman"/>
          <w:color w:val="000000"/>
          <w:sz w:val="21"/>
          <w:u w:val="none"/>
          <w:shd w:val="clear" w:color="auto" w:fill="auto"/>
          <w:vertAlign w:val="subscript"/>
        </w:rPr>
        <w:t>4</w:t>
      </w:r>
      <w:r>
        <w:rPr>
          <w:rFonts w:ascii="Times New Roman" w:hAnsi="Times New Roman" w:eastAsia="Times New Roman" w:cs="Times New Roman"/>
          <w:color w:val="000000"/>
          <w:sz w:val="21"/>
          <w:u w:val="none"/>
          <w:shd w:val="clear" w:color="auto" w:fill="auto"/>
          <w:vertAlign w:val="superscript"/>
        </w:rPr>
        <w:t>4-</w:t>
      </w:r>
      <w:r>
        <w:rPr>
          <w:rFonts w:ascii="宋体" w:hAnsi="宋体" w:eastAsia="宋体" w:cs="宋体"/>
          <w:color w:val="000000"/>
          <w:sz w:val="21"/>
          <w:u w:val="none"/>
          <w:shd w:val="clear" w:color="auto" w:fill="auto"/>
          <w:vertAlign w:val="baseline"/>
        </w:rPr>
        <w:t>的吸收量</w:t>
      </w:r>
      <w:r>
        <w:rPr>
          <w:rFonts w:ascii="Times New Roman" w:hAnsi="Times New Roman" w:eastAsia="Times New Roman" w:cs="Times New Roman"/>
          <w:color w:val="000000"/>
          <w:sz w:val="21"/>
          <w:u w:val="none"/>
          <w:shd w:val="clear" w:color="auto" w:fill="auto"/>
          <w:vertAlign w:val="baseline"/>
        </w:rPr>
        <w:t>。</w:t>
      </w:r>
    </w:p>
    <w:p w14:paraId="71632C84">
      <w:pPr>
        <w:pStyle w:val="35"/>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对于番茄来说</w:t>
      </w:r>
      <w:r>
        <w:rPr>
          <w:rFonts w:ascii="Times New Roman" w:hAnsi="Times New Roman" w:eastAsia="Times New Roman" w:cs="Times New Roman"/>
          <w:color w:val="000000"/>
          <w:sz w:val="21"/>
          <w:u w:val="none"/>
          <w:shd w:val="clear" w:color="auto" w:fill="auto"/>
          <w:vertAlign w:val="baseline"/>
        </w:rPr>
        <w:t>，Mg</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 xml:space="preserve">SiO </w:t>
      </w:r>
      <w:r>
        <w:rPr>
          <w:rFonts w:ascii="Times New Roman" w:hAnsi="Times New Roman" w:eastAsia="Times New Roman" w:cs="Times New Roman"/>
          <w:color w:val="000000"/>
          <w:sz w:val="21"/>
          <w:u w:val="none"/>
          <w:shd w:val="clear" w:color="auto" w:fill="auto"/>
          <w:vertAlign w:val="subscript"/>
        </w:rPr>
        <w:t>4</w:t>
      </w:r>
      <w:r>
        <w:rPr>
          <w:rFonts w:ascii="Times New Roman" w:hAnsi="Times New Roman" w:eastAsia="Times New Roman" w:cs="Times New Roman"/>
          <w:color w:val="000000"/>
          <w:sz w:val="21"/>
          <w:u w:val="none"/>
          <w:shd w:val="clear" w:color="auto" w:fill="auto"/>
          <w:vertAlign w:val="superscript"/>
        </w:rPr>
        <w:t>4 -</w:t>
      </w:r>
      <w:r>
        <w:rPr>
          <w:rFonts w:ascii="宋体" w:hAnsi="宋体" w:eastAsia="宋体" w:cs="宋体"/>
          <w:color w:val="000000"/>
          <w:sz w:val="21"/>
          <w:u w:val="none"/>
          <w:shd w:val="clear" w:color="auto" w:fill="auto"/>
          <w:vertAlign w:val="baseline"/>
        </w:rPr>
        <w:t>起始浓度相同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但培养液中</w:t>
      </w:r>
      <w:r>
        <w:rPr>
          <w:rFonts w:ascii="Times New Roman" w:hAnsi="Times New Roman" w:eastAsia="Times New Roman" w:cs="Times New Roman"/>
          <w:color w:val="000000"/>
          <w:sz w:val="21"/>
          <w:u w:val="none"/>
          <w:shd w:val="clear" w:color="auto" w:fill="auto"/>
          <w:vertAlign w:val="baseline"/>
        </w:rPr>
        <w:t>Mg</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的浓度下降</w:t>
      </w:r>
      <w:r>
        <w:rPr>
          <w:rFonts w:ascii="Times New Roman" w:hAnsi="Times New Roman" w:eastAsia="Times New Roman" w:cs="Times New Roman"/>
          <w:color w:val="000000"/>
          <w:sz w:val="21"/>
          <w:u w:val="none"/>
          <w:shd w:val="clear" w:color="auto" w:fill="auto"/>
          <w:vertAlign w:val="baseline"/>
        </w:rPr>
        <w:t xml:space="preserve">，SiO </w:t>
      </w:r>
      <w:r>
        <w:rPr>
          <w:rFonts w:ascii="Times New Roman" w:hAnsi="Times New Roman" w:eastAsia="Times New Roman" w:cs="Times New Roman"/>
          <w:color w:val="000000"/>
          <w:sz w:val="21"/>
          <w:u w:val="none"/>
          <w:shd w:val="clear" w:color="auto" w:fill="auto"/>
          <w:vertAlign w:val="subscript"/>
        </w:rPr>
        <w:t>4</w:t>
      </w:r>
      <w:r>
        <w:rPr>
          <w:rFonts w:ascii="Times New Roman" w:hAnsi="Times New Roman" w:eastAsia="Times New Roman" w:cs="Times New Roman"/>
          <w:color w:val="000000"/>
          <w:sz w:val="21"/>
          <w:u w:val="none"/>
          <w:shd w:val="clear" w:color="auto" w:fill="auto"/>
          <w:vertAlign w:val="superscript"/>
        </w:rPr>
        <w:t xml:space="preserve">4- </w:t>
      </w:r>
      <w:r>
        <w:rPr>
          <w:rFonts w:ascii="宋体" w:hAnsi="宋体" w:eastAsia="宋体" w:cs="宋体"/>
          <w:color w:val="000000"/>
          <w:sz w:val="21"/>
          <w:u w:val="none"/>
          <w:shd w:val="clear" w:color="auto" w:fill="auto"/>
          <w:vertAlign w:val="baseline"/>
        </w:rPr>
        <w:t>的浓度升高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说明番茄吸收的</w:t>
      </w:r>
      <w:r>
        <w:rPr>
          <w:rFonts w:ascii="Times New Roman" w:hAnsi="Times New Roman" w:eastAsia="Times New Roman" w:cs="Times New Roman"/>
          <w:color w:val="000000"/>
          <w:sz w:val="21"/>
          <w:u w:val="none"/>
          <w:shd w:val="clear" w:color="auto" w:fill="auto"/>
          <w:vertAlign w:val="baseline"/>
        </w:rPr>
        <w:t>Mg</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多于吸水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而吸收</w:t>
      </w:r>
      <w:r>
        <w:rPr>
          <w:rFonts w:ascii="Times New Roman" w:hAnsi="Times New Roman" w:eastAsia="Times New Roman" w:cs="Times New Roman"/>
          <w:color w:val="000000"/>
          <w:sz w:val="21"/>
          <w:u w:val="none"/>
          <w:shd w:val="clear" w:color="auto" w:fill="auto"/>
          <w:vertAlign w:val="baseline"/>
        </w:rPr>
        <w:t xml:space="preserve">SiO </w:t>
      </w:r>
      <w:r>
        <w:rPr>
          <w:rFonts w:ascii="Times New Roman" w:hAnsi="Times New Roman" w:eastAsia="Times New Roman" w:cs="Times New Roman"/>
          <w:color w:val="000000"/>
          <w:sz w:val="21"/>
          <w:u w:val="none"/>
          <w:shd w:val="clear" w:color="auto" w:fill="auto"/>
          <w:vertAlign w:val="subscript"/>
        </w:rPr>
        <w:t>4</w:t>
      </w:r>
      <w:r>
        <w:rPr>
          <w:rFonts w:ascii="Times New Roman" w:hAnsi="Times New Roman" w:eastAsia="Times New Roman" w:cs="Times New Roman"/>
          <w:color w:val="000000"/>
          <w:sz w:val="21"/>
          <w:u w:val="none"/>
          <w:shd w:val="clear" w:color="auto" w:fill="auto"/>
          <w:vertAlign w:val="superscript"/>
        </w:rPr>
        <w:t>4-</w:t>
      </w:r>
      <w:r>
        <w:rPr>
          <w:rFonts w:ascii="宋体" w:hAnsi="宋体" w:eastAsia="宋体" w:cs="宋体"/>
          <w:color w:val="000000"/>
          <w:sz w:val="21"/>
          <w:u w:val="none"/>
          <w:shd w:val="clear" w:color="auto" w:fill="auto"/>
          <w:vertAlign w:val="baseline"/>
        </w:rPr>
        <w:t>少于吸水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即番茄吸收</w:t>
      </w:r>
      <w:r>
        <w:rPr>
          <w:rFonts w:ascii="Times New Roman" w:hAnsi="Times New Roman" w:eastAsia="Times New Roman" w:cs="Times New Roman"/>
          <w:color w:val="000000"/>
          <w:sz w:val="21"/>
          <w:u w:val="none"/>
          <w:shd w:val="clear" w:color="auto" w:fill="auto"/>
          <w:vertAlign w:val="baseline"/>
        </w:rPr>
        <w:t xml:space="preserve">SiO </w:t>
      </w:r>
      <w:r>
        <w:rPr>
          <w:rFonts w:ascii="Times New Roman" w:hAnsi="Times New Roman" w:eastAsia="Times New Roman" w:cs="Times New Roman"/>
          <w:color w:val="000000"/>
          <w:sz w:val="21"/>
          <w:u w:val="none"/>
          <w:shd w:val="clear" w:color="auto" w:fill="auto"/>
          <w:vertAlign w:val="subscript"/>
        </w:rPr>
        <w:t>4</w:t>
      </w:r>
      <w:r>
        <w:rPr>
          <w:rFonts w:ascii="Times New Roman" w:hAnsi="Times New Roman" w:eastAsia="Times New Roman" w:cs="Times New Roman"/>
          <w:color w:val="000000"/>
          <w:sz w:val="21"/>
          <w:u w:val="none"/>
          <w:shd w:val="clear" w:color="auto" w:fill="auto"/>
          <w:vertAlign w:val="superscript"/>
        </w:rPr>
        <w:t>4-</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的量少于</w:t>
      </w:r>
      <w:r>
        <w:rPr>
          <w:rFonts w:ascii="Times New Roman" w:hAnsi="Times New Roman" w:eastAsia="Times New Roman" w:cs="Times New Roman"/>
          <w:color w:val="000000"/>
          <w:sz w:val="21"/>
          <w:u w:val="none"/>
          <w:shd w:val="clear" w:color="auto" w:fill="auto"/>
          <w:vertAlign w:val="baseline"/>
        </w:rPr>
        <w:t>Mg</w:t>
      </w:r>
      <w:r>
        <w:rPr>
          <w:rFonts w:ascii="Times New Roman" w:hAnsi="Times New Roman" w:eastAsia="Times New Roman" w:cs="Times New Roman"/>
          <w:color w:val="000000"/>
          <w:sz w:val="21"/>
          <w:u w:val="none"/>
          <w:shd w:val="clear" w:color="auto" w:fill="auto"/>
          <w:vertAlign w:val="superscript"/>
        </w:rPr>
        <w:t>2+</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水稻吸收</w:t>
      </w:r>
      <w:r>
        <w:rPr>
          <w:rFonts w:ascii="Times New Roman" w:hAnsi="Times New Roman" w:eastAsia="Times New Roman" w:cs="Times New Roman"/>
          <w:color w:val="000000"/>
          <w:sz w:val="21"/>
          <w:u w:val="none"/>
          <w:shd w:val="clear" w:color="auto" w:fill="auto"/>
          <w:vertAlign w:val="baseline"/>
        </w:rPr>
        <w:t>Mg</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的速率小于吸收</w:t>
      </w:r>
      <w:r>
        <w:rPr>
          <w:rFonts w:ascii="Times New Roman" w:hAnsi="Times New Roman" w:eastAsia="Times New Roman" w:cs="Times New Roman"/>
          <w:color w:val="000000"/>
          <w:sz w:val="21"/>
          <w:u w:val="none"/>
          <w:shd w:val="clear" w:color="auto" w:fill="auto"/>
          <w:vertAlign w:val="baseline"/>
        </w:rPr>
        <w:t xml:space="preserve">SiO </w:t>
      </w:r>
      <w:r>
        <w:rPr>
          <w:rFonts w:ascii="Times New Roman" w:hAnsi="Times New Roman" w:eastAsia="Times New Roman" w:cs="Times New Roman"/>
          <w:color w:val="000000"/>
          <w:sz w:val="21"/>
          <w:u w:val="none"/>
          <w:shd w:val="clear" w:color="auto" w:fill="auto"/>
          <w:vertAlign w:val="subscript"/>
        </w:rPr>
        <w:t>4</w:t>
      </w:r>
      <w:r>
        <w:rPr>
          <w:rFonts w:ascii="Times New Roman" w:hAnsi="Times New Roman" w:eastAsia="Times New Roman" w:cs="Times New Roman"/>
          <w:color w:val="000000"/>
          <w:sz w:val="21"/>
          <w:u w:val="none"/>
          <w:shd w:val="clear" w:color="auto" w:fill="auto"/>
          <w:vertAlign w:val="superscript"/>
        </w:rPr>
        <w:t>4 -</w:t>
      </w:r>
      <w:r>
        <w:rPr>
          <w:rFonts w:ascii="宋体" w:hAnsi="宋体" w:eastAsia="宋体" w:cs="宋体"/>
          <w:color w:val="000000"/>
          <w:sz w:val="21"/>
          <w:u w:val="none"/>
          <w:shd w:val="clear" w:color="auto" w:fill="auto"/>
          <w:vertAlign w:val="baseline"/>
        </w:rPr>
        <w:t>的速率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番茄正好相反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说明水稻细胞膜上转运蛋白的数量比番茄根细胞膜上的少</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番茄和水稻幼苗的根对</w:t>
      </w:r>
      <w:r>
        <w:rPr>
          <w:rFonts w:ascii="Times New Roman" w:hAnsi="Times New Roman" w:eastAsia="Times New Roman" w:cs="Times New Roman"/>
          <w:color w:val="000000"/>
          <w:sz w:val="21"/>
          <w:u w:val="none"/>
          <w:shd w:val="clear" w:color="auto" w:fill="auto"/>
          <w:vertAlign w:val="baseline"/>
        </w:rPr>
        <w:t>Mg</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 xml:space="preserve">SiO </w:t>
      </w:r>
      <w:r>
        <w:rPr>
          <w:rFonts w:ascii="Times New Roman" w:hAnsi="Times New Roman" w:eastAsia="Times New Roman" w:cs="Times New Roman"/>
          <w:color w:val="000000"/>
          <w:sz w:val="21"/>
          <w:u w:val="none"/>
          <w:shd w:val="clear" w:color="auto" w:fill="auto"/>
          <w:vertAlign w:val="subscript"/>
        </w:rPr>
        <w:t>4</w:t>
      </w:r>
      <w:r>
        <w:rPr>
          <w:rFonts w:ascii="Times New Roman" w:hAnsi="Times New Roman" w:eastAsia="Times New Roman" w:cs="Times New Roman"/>
          <w:color w:val="000000"/>
          <w:sz w:val="21"/>
          <w:u w:val="none"/>
          <w:shd w:val="clear" w:color="auto" w:fill="auto"/>
          <w:vertAlign w:val="superscript"/>
        </w:rPr>
        <w:t>4-</w:t>
      </w:r>
      <w:r>
        <w:rPr>
          <w:rFonts w:ascii="宋体" w:hAnsi="宋体" w:eastAsia="宋体" w:cs="宋体"/>
          <w:color w:val="000000"/>
          <w:sz w:val="21"/>
          <w:u w:val="none"/>
          <w:shd w:val="clear" w:color="auto" w:fill="auto"/>
          <w:vertAlign w:val="baseline"/>
        </w:rPr>
        <w:t>的吸收速率不同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说明具有选择性</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番茄培养液中</w:t>
      </w:r>
      <w:r>
        <w:rPr>
          <w:rFonts w:ascii="Times New Roman" w:hAnsi="Times New Roman" w:eastAsia="Times New Roman" w:cs="Times New Roman"/>
          <w:color w:val="000000"/>
          <w:sz w:val="21"/>
          <w:u w:val="none"/>
          <w:shd w:val="clear" w:color="auto" w:fill="auto"/>
          <w:vertAlign w:val="baseline"/>
        </w:rPr>
        <w:t>SiO</w:t>
      </w:r>
      <w:r>
        <w:rPr>
          <w:rFonts w:ascii="Times New Roman" w:hAnsi="Times New Roman" w:eastAsia="Times New Roman" w:cs="Times New Roman"/>
          <w:color w:val="000000"/>
          <w:sz w:val="21"/>
          <w:u w:val="none"/>
          <w:shd w:val="clear" w:color="auto" w:fill="auto"/>
          <w:vertAlign w:val="subscript"/>
        </w:rPr>
        <w:t xml:space="preserve"> 4</w:t>
      </w:r>
      <w:r>
        <w:rPr>
          <w:rFonts w:ascii="Times New Roman" w:hAnsi="Times New Roman" w:eastAsia="Times New Roman" w:cs="Times New Roman"/>
          <w:color w:val="000000"/>
          <w:sz w:val="21"/>
          <w:u w:val="none"/>
          <w:shd w:val="clear" w:color="auto" w:fill="auto"/>
          <w:vertAlign w:val="superscript"/>
        </w:rPr>
        <w:t>4-</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浓度高于起始浓度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是因为番茄吸收的水多于吸收的</w:t>
      </w:r>
      <w:r>
        <w:rPr>
          <w:rFonts w:ascii="Times New Roman" w:hAnsi="Times New Roman" w:eastAsia="Times New Roman" w:cs="Times New Roman"/>
          <w:color w:val="000000"/>
          <w:sz w:val="21"/>
          <w:u w:val="none"/>
          <w:shd w:val="clear" w:color="auto" w:fill="auto"/>
          <w:vertAlign w:val="baseline"/>
        </w:rPr>
        <w:t xml:space="preserve">SiO </w:t>
      </w:r>
      <w:r>
        <w:rPr>
          <w:rFonts w:ascii="Times New Roman" w:hAnsi="Times New Roman" w:eastAsia="Times New Roman" w:cs="Times New Roman"/>
          <w:color w:val="000000"/>
          <w:sz w:val="21"/>
          <w:u w:val="none"/>
          <w:shd w:val="clear" w:color="auto" w:fill="auto"/>
          <w:vertAlign w:val="subscript"/>
        </w:rPr>
        <w:t>4</w:t>
      </w:r>
      <w:r>
        <w:rPr>
          <w:rFonts w:ascii="Times New Roman" w:hAnsi="Times New Roman" w:eastAsia="Times New Roman" w:cs="Times New Roman"/>
          <w:color w:val="000000"/>
          <w:sz w:val="21"/>
          <w:u w:val="none"/>
          <w:shd w:val="clear" w:color="auto" w:fill="auto"/>
          <w:vertAlign w:val="superscript"/>
        </w:rPr>
        <w:t>4-</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6559F760">
      <w:pPr>
        <w:pStyle w:val="3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29．A</w:t>
      </w:r>
    </w:p>
    <w:p w14:paraId="046EBE88">
      <w:pPr>
        <w:pStyle w:val="36"/>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氧气运输方式是自由扩散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自由扩散与物质浓度呈正相关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氧气浓度越大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氧气运输的速率越大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不会出现饱和现象</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符合题意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红细胞吸收葡萄糖是协助扩散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影响协助扩散的因素是物质浓度和载体数量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在一定的范围内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葡萄糖浓度越大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物质运输速率越大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达到一定浓度时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受载体数量的限制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物质运输速率不再增大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因此葡萄糖浓度会达到饱和</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不符合题意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小肠上皮细胞吸收氨基酸为主动运输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需载体和能量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若载体充足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供能增加会提升速率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但最终受载体数量限制而饱和</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不符合题意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叶肉细胞吸收镁离子是主动运输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需要载体协助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且消耗能量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在一定的范围内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随着载体数量增多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物质运输速率增大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载体数量增大到一定数值</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由于受能量限制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物质运输速率不再增大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此时载体数量达到饱和</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不符合题意</w:t>
      </w:r>
      <w:r>
        <w:rPr>
          <w:rFonts w:ascii="Times New Roman" w:hAnsi="Times New Roman" w:eastAsia="Times New Roman" w:cs="Times New Roman"/>
          <w:color w:val="000000"/>
          <w:sz w:val="21"/>
          <w:u w:val="none"/>
          <w:shd w:val="clear" w:color="auto" w:fill="auto"/>
          <w:vertAlign w:val="baseline"/>
        </w:rPr>
        <w:t>。</w:t>
      </w:r>
    </w:p>
    <w:p w14:paraId="101176B2">
      <w:pPr>
        <w:pStyle w:val="3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30．B</w:t>
      </w:r>
    </w:p>
    <w:p w14:paraId="2A8363BA">
      <w:pPr>
        <w:pStyle w:val="37"/>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当</w:t>
      </w:r>
      <w:r>
        <w:rPr>
          <w:rFonts w:ascii="Times New Roman" w:hAnsi="Times New Roman" w:eastAsia="Times New Roman" w:cs="Times New Roman"/>
          <w:color w:val="000000"/>
          <w:sz w:val="21"/>
          <w:u w:val="none"/>
          <w:shd w:val="clear" w:color="auto" w:fill="auto"/>
          <w:vertAlign w:val="baseline"/>
        </w:rPr>
        <w:t>β-</w:t>
      </w:r>
      <w:r>
        <w:rPr>
          <w:rFonts w:ascii="宋体" w:hAnsi="宋体" w:eastAsia="宋体" w:cs="宋体"/>
          <w:color w:val="000000"/>
          <w:sz w:val="21"/>
          <w:u w:val="none"/>
          <w:shd w:val="clear" w:color="auto" w:fill="auto"/>
          <w:vertAlign w:val="baseline"/>
        </w:rPr>
        <w:t>巯基乙醇的使用浓度过高时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的二硫键断裂</w:t>
      </w:r>
      <w:r>
        <w:rPr>
          <w:rFonts w:ascii="Times New Roman" w:hAnsi="Times New Roman" w:eastAsia="Times New Roman" w:cs="Times New Roman"/>
          <w:color w:val="000000"/>
          <w:sz w:val="21"/>
          <w:u w:val="none"/>
          <w:shd w:val="clear" w:color="auto" w:fill="auto"/>
          <w:vertAlign w:val="baseline"/>
        </w:rPr>
        <w:t>（-S-S-</w:t>
      </w:r>
      <w:r>
        <w:rPr>
          <w:rFonts w:ascii="宋体" w:hAnsi="宋体" w:eastAsia="宋体" w:cs="宋体"/>
          <w:color w:val="000000"/>
          <w:sz w:val="21"/>
          <w:u w:val="none"/>
          <w:shd w:val="clear" w:color="auto" w:fill="auto"/>
          <w:vertAlign w:val="baseline"/>
        </w:rPr>
        <w:t>被还原成</w:t>
      </w:r>
      <w:r>
        <w:rPr>
          <w:rFonts w:ascii="Times New Roman" w:hAnsi="Times New Roman" w:eastAsia="Times New Roman" w:cs="Times New Roman"/>
          <w:color w:val="000000"/>
          <w:sz w:val="21"/>
          <w:u w:val="none"/>
          <w:shd w:val="clear" w:color="auto" w:fill="auto"/>
          <w:vertAlign w:val="baseline"/>
        </w:rPr>
        <w:t>-SH），</w:t>
      </w:r>
      <w:r>
        <w:rPr>
          <w:rFonts w:ascii="宋体" w:hAnsi="宋体" w:eastAsia="宋体" w:cs="宋体"/>
          <w:color w:val="000000"/>
          <w:sz w:val="21"/>
          <w:u w:val="none"/>
          <w:shd w:val="clear" w:color="auto" w:fill="auto"/>
          <w:vertAlign w:val="baseline"/>
        </w:rPr>
        <w:t>肽链伸展</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说明蛋白质的功能由其空间结构决定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当空间结构改变时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功能也会随之变化</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；β-</w:t>
      </w:r>
      <w:r>
        <w:rPr>
          <w:rFonts w:ascii="宋体" w:hAnsi="宋体" w:eastAsia="宋体" w:cs="宋体"/>
          <w:color w:val="000000"/>
          <w:sz w:val="21"/>
          <w:u w:val="none"/>
          <w:shd w:val="clear" w:color="auto" w:fill="auto"/>
          <w:vertAlign w:val="baseline"/>
        </w:rPr>
        <w:t>巯基乙醇的作用是还原二硫键</w:t>
      </w:r>
      <w:r>
        <w:rPr>
          <w:rFonts w:ascii="Times New Roman" w:hAnsi="Times New Roman" w:eastAsia="Times New Roman" w:cs="Times New Roman"/>
          <w:color w:val="000000"/>
          <w:sz w:val="21"/>
          <w:u w:val="none"/>
          <w:shd w:val="clear" w:color="auto" w:fill="auto"/>
          <w:vertAlign w:val="baseline"/>
        </w:rPr>
        <w:t>（-S-S-</w:t>
      </w:r>
      <w:r>
        <w:rPr>
          <w:rFonts w:ascii="宋体" w:hAnsi="宋体" w:eastAsia="宋体" w:cs="宋体"/>
          <w:color w:val="000000"/>
          <w:sz w:val="21"/>
          <w:u w:val="none"/>
          <w:shd w:val="clear" w:color="auto" w:fill="auto"/>
          <w:vertAlign w:val="baseline"/>
        </w:rPr>
        <w:t>断裂为</w:t>
      </w:r>
      <w:r>
        <w:rPr>
          <w:rFonts w:ascii="Times New Roman" w:hAnsi="Times New Roman" w:eastAsia="Times New Roman" w:cs="Times New Roman"/>
          <w:color w:val="000000"/>
          <w:sz w:val="21"/>
          <w:u w:val="none"/>
          <w:shd w:val="clear" w:color="auto" w:fill="auto"/>
          <w:vertAlign w:val="baseline"/>
        </w:rPr>
        <w:t>-SH），</w:t>
      </w:r>
      <w:r>
        <w:rPr>
          <w:rFonts w:ascii="宋体" w:hAnsi="宋体" w:eastAsia="宋体" w:cs="宋体"/>
          <w:color w:val="000000"/>
          <w:sz w:val="21"/>
          <w:u w:val="none"/>
          <w:shd w:val="clear" w:color="auto" w:fill="auto"/>
          <w:vertAlign w:val="baseline"/>
        </w:rPr>
        <w:t>仅改变蛋白质的空间结构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不改变元素组成</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高温破坏蛋白质的空间结构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如氢键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导致不可逆变性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即使降温后结构也无法恢复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功能随之丧失</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；β-</w:t>
      </w:r>
      <w:r>
        <w:rPr>
          <w:rFonts w:ascii="宋体" w:hAnsi="宋体" w:eastAsia="宋体" w:cs="宋体"/>
          <w:color w:val="000000"/>
          <w:sz w:val="21"/>
          <w:u w:val="none"/>
          <w:shd w:val="clear" w:color="auto" w:fill="auto"/>
          <w:vertAlign w:val="baseline"/>
        </w:rPr>
        <w:t>巯基乙醇仅还原二硫键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未破坏肽键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因此蛋白质的一级结构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氨基酸序列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未改变</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6005A642">
      <w:pPr>
        <w:pStyle w:val="37"/>
        <w:spacing w:line="320" w:lineRule="auto"/>
        <w:jc w:val="center"/>
        <w:textAlignment w:val="center"/>
        <w:rPr>
          <w:rFonts w:ascii="黑体" w:hAnsi="黑体" w:eastAsia="黑体" w:cs="黑体"/>
          <w:b/>
          <w:i w:val="0"/>
          <w:color w:val="000000"/>
          <w:sz w:val="30"/>
        </w:rPr>
      </w:pPr>
    </w:p>
    <w:p w14:paraId="30847156">
      <w:pPr>
        <w:pStyle w:val="3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31．（1）</w:t>
      </w:r>
      <w:r>
        <w:rPr>
          <w:rFonts w:ascii="宋体" w:hAnsi="宋体" w:eastAsia="宋体" w:cs="宋体"/>
          <w:color w:val="000000"/>
          <w:sz w:val="21"/>
          <w:u w:val="none"/>
          <w:shd w:val="clear" w:color="auto" w:fill="auto"/>
          <w:vertAlign w:val="baseline"/>
        </w:rPr>
        <w:t>葡萄糖</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能源</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糖原</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脂肪</w:t>
      </w:r>
    </w:p>
    <w:p w14:paraId="5BD89282">
      <w:pPr>
        <w:pStyle w:val="3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氨基酸</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侧链基团</w:t>
      </w:r>
      <w:r>
        <w:rPr>
          <w:rFonts w:ascii="Times New Roman" w:hAnsi="Times New Roman" w:eastAsia="Times New Roman" w:cs="Times New Roman"/>
          <w:color w:val="000000"/>
          <w:sz w:val="21"/>
          <w:u w:val="none"/>
          <w:shd w:val="clear" w:color="auto" w:fill="auto"/>
          <w:vertAlign w:val="baseline"/>
        </w:rPr>
        <w:t>/R</w:t>
      </w:r>
      <w:r>
        <w:rPr>
          <w:rFonts w:ascii="宋体" w:hAnsi="宋体" w:eastAsia="宋体" w:cs="宋体"/>
          <w:color w:val="000000"/>
          <w:sz w:val="21"/>
          <w:u w:val="none"/>
          <w:shd w:val="clear" w:color="auto" w:fill="auto"/>
          <w:vertAlign w:val="baseline"/>
        </w:rPr>
        <w:t>基</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紫色</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能</w:t>
      </w:r>
    </w:p>
    <w:p w14:paraId="640E00CA">
      <w:pPr>
        <w:pStyle w:val="3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（3）RNA     DNA</w:t>
      </w:r>
    </w:p>
    <w:p w14:paraId="772D5441">
      <w:pPr>
        <w:pStyle w:val="3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雄性激素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性激素</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胆固醇</w:t>
      </w:r>
    </w:p>
    <w:p w14:paraId="01FCB0C0">
      <w:pPr>
        <w:pStyle w:val="38"/>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题图分析</w:t>
      </w:r>
      <w:r>
        <w:rPr>
          <w:rFonts w:ascii="Times New Roman" w:hAnsi="Times New Roman" w:eastAsia="Times New Roman" w:cs="Times New Roman"/>
          <w:color w:val="000000"/>
          <w:sz w:val="21"/>
          <w:u w:val="none"/>
          <w:shd w:val="clear" w:color="auto" w:fill="auto"/>
          <w:vertAlign w:val="baseline"/>
        </w:rPr>
        <w:t>，B、C</w:t>
      </w:r>
      <w:r>
        <w:rPr>
          <w:rFonts w:ascii="宋体" w:hAnsi="宋体" w:eastAsia="宋体" w:cs="宋体"/>
          <w:color w:val="000000"/>
          <w:sz w:val="21"/>
          <w:u w:val="none"/>
          <w:shd w:val="clear" w:color="auto" w:fill="auto"/>
          <w:vertAlign w:val="baseline"/>
        </w:rPr>
        <w:t>是核糖体的组成成分</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的组成元素是</w:t>
      </w:r>
      <w:r>
        <w:rPr>
          <w:rFonts w:ascii="Times New Roman" w:hAnsi="Times New Roman" w:eastAsia="Times New Roman" w:cs="Times New Roman"/>
          <w:color w:val="000000"/>
          <w:sz w:val="21"/>
          <w:u w:val="none"/>
          <w:shd w:val="clear" w:color="auto" w:fill="auto"/>
          <w:vertAlign w:val="baseline"/>
        </w:rPr>
        <w:t>C、H、O、N，B</w:t>
      </w:r>
      <w:r>
        <w:rPr>
          <w:rFonts w:ascii="宋体" w:hAnsi="宋体" w:eastAsia="宋体" w:cs="宋体"/>
          <w:color w:val="000000"/>
          <w:sz w:val="21"/>
          <w:u w:val="none"/>
          <w:shd w:val="clear" w:color="auto" w:fill="auto"/>
          <w:vertAlign w:val="baseline"/>
        </w:rPr>
        <w:t>是蛋白质</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是氨基酸</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的组成元素是</w:t>
      </w:r>
      <w:r>
        <w:rPr>
          <w:rFonts w:ascii="Times New Roman" w:hAnsi="Times New Roman" w:eastAsia="Times New Roman" w:cs="Times New Roman"/>
          <w:color w:val="000000"/>
          <w:sz w:val="21"/>
          <w:u w:val="none"/>
          <w:shd w:val="clear" w:color="auto" w:fill="auto"/>
          <w:vertAlign w:val="baseline"/>
        </w:rPr>
        <w:t>C、H、O、N、P，C</w:t>
      </w:r>
      <w:r>
        <w:rPr>
          <w:rFonts w:ascii="宋体" w:hAnsi="宋体" w:eastAsia="宋体" w:cs="宋体"/>
          <w:color w:val="000000"/>
          <w:sz w:val="21"/>
          <w:u w:val="none"/>
          <w:shd w:val="clear" w:color="auto" w:fill="auto"/>
          <w:vertAlign w:val="baseline"/>
        </w:rPr>
        <w:t>是</w:t>
      </w:r>
      <w:r>
        <w:rPr>
          <w:rFonts w:ascii="Times New Roman" w:hAnsi="Times New Roman" w:eastAsia="Times New Roman" w:cs="Times New Roman"/>
          <w:color w:val="000000"/>
          <w:sz w:val="21"/>
          <w:u w:val="none"/>
          <w:shd w:val="clear" w:color="auto" w:fill="auto"/>
          <w:vertAlign w:val="baseline"/>
        </w:rPr>
        <w:t>RNA，c</w:t>
      </w:r>
      <w:r>
        <w:rPr>
          <w:rFonts w:ascii="宋体" w:hAnsi="宋体" w:eastAsia="宋体" w:cs="宋体"/>
          <w:color w:val="000000"/>
          <w:sz w:val="21"/>
          <w:u w:val="none"/>
          <w:shd w:val="clear" w:color="auto" w:fill="auto"/>
          <w:vertAlign w:val="baseline"/>
        </w:rPr>
        <w:t>是核糖核苷酸</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是植物细胞的储能物质</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可能是淀粉或脂肪</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能促进生殖器官的发育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激发并维持雄性第二性征</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是雄性激素</w:t>
      </w:r>
      <w:r>
        <w:rPr>
          <w:rFonts w:ascii="Times New Roman" w:hAnsi="Times New Roman" w:eastAsia="Times New Roman" w:cs="Times New Roman"/>
          <w:color w:val="000000"/>
          <w:sz w:val="21"/>
          <w:u w:val="none"/>
          <w:shd w:val="clear" w:color="auto" w:fill="auto"/>
          <w:vertAlign w:val="baseline"/>
        </w:rPr>
        <w:t>。</w:t>
      </w:r>
    </w:p>
    <w:p w14:paraId="0BE2CF98">
      <w:pPr>
        <w:pStyle w:val="3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淀粉是植物细胞的储能物质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淀粉是由葡萄糖聚合形成的多聚体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则其单体</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表示葡萄糖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葡萄糖是还原糖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是生物体内主要的能源物质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动物细胞的储能物质是糖原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动物和植物均含有的储能物质是脂肪</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即若物质</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代表的是动物植物体内都含有的储能物质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则代表的是脂肪</w:t>
      </w:r>
      <w:r>
        <w:rPr>
          <w:rFonts w:ascii="Times New Roman" w:hAnsi="Times New Roman" w:eastAsia="Times New Roman" w:cs="Times New Roman"/>
          <w:color w:val="000000"/>
          <w:sz w:val="21"/>
          <w:u w:val="none"/>
          <w:shd w:val="clear" w:color="auto" w:fill="auto"/>
          <w:vertAlign w:val="baseline"/>
        </w:rPr>
        <w:t>。</w:t>
      </w:r>
    </w:p>
    <w:p w14:paraId="1ED84A90">
      <w:pPr>
        <w:pStyle w:val="3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（2）B、C</w:t>
      </w:r>
      <w:r>
        <w:rPr>
          <w:rFonts w:ascii="宋体" w:hAnsi="宋体" w:eastAsia="宋体" w:cs="宋体"/>
          <w:color w:val="000000"/>
          <w:sz w:val="21"/>
          <w:u w:val="none"/>
          <w:shd w:val="clear" w:color="auto" w:fill="auto"/>
          <w:vertAlign w:val="baseline"/>
        </w:rPr>
        <w:t>是核糖体的组成成分</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的组成成分是</w:t>
      </w:r>
      <w:r>
        <w:rPr>
          <w:rFonts w:ascii="Times New Roman" w:hAnsi="Times New Roman" w:eastAsia="Times New Roman" w:cs="Times New Roman"/>
          <w:color w:val="000000"/>
          <w:sz w:val="21"/>
          <w:u w:val="none"/>
          <w:shd w:val="clear" w:color="auto" w:fill="auto"/>
          <w:vertAlign w:val="baseline"/>
        </w:rPr>
        <w:t>C、H、O、N，B</w:t>
      </w:r>
      <w:r>
        <w:rPr>
          <w:rFonts w:ascii="宋体" w:hAnsi="宋体" w:eastAsia="宋体" w:cs="宋体"/>
          <w:color w:val="000000"/>
          <w:sz w:val="21"/>
          <w:u w:val="none"/>
          <w:shd w:val="clear" w:color="auto" w:fill="auto"/>
          <w:vertAlign w:val="baseline"/>
        </w:rPr>
        <w:t>是蛋白质</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是氨基酸</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的组成元素是</w:t>
      </w:r>
      <w:r>
        <w:rPr>
          <w:rFonts w:ascii="Times New Roman" w:hAnsi="Times New Roman" w:eastAsia="Times New Roman" w:cs="Times New Roman"/>
          <w:color w:val="000000"/>
          <w:sz w:val="21"/>
          <w:u w:val="none"/>
          <w:shd w:val="clear" w:color="auto" w:fill="auto"/>
          <w:vertAlign w:val="baseline"/>
        </w:rPr>
        <w:t>C、H、O、N、P，C</w:t>
      </w:r>
      <w:r>
        <w:rPr>
          <w:rFonts w:ascii="宋体" w:hAnsi="宋体" w:eastAsia="宋体" w:cs="宋体"/>
          <w:color w:val="000000"/>
          <w:sz w:val="21"/>
          <w:u w:val="none"/>
          <w:shd w:val="clear" w:color="auto" w:fill="auto"/>
          <w:vertAlign w:val="baseline"/>
        </w:rPr>
        <w:t>是</w:t>
      </w:r>
      <w:r>
        <w:rPr>
          <w:rFonts w:ascii="Times New Roman" w:hAnsi="Times New Roman" w:eastAsia="Times New Roman" w:cs="Times New Roman"/>
          <w:color w:val="000000"/>
          <w:sz w:val="21"/>
          <w:u w:val="none"/>
          <w:shd w:val="clear" w:color="auto" w:fill="auto"/>
          <w:vertAlign w:val="baseline"/>
        </w:rPr>
        <w:t>RNA，c</w:t>
      </w:r>
      <w:r>
        <w:rPr>
          <w:rFonts w:ascii="宋体" w:hAnsi="宋体" w:eastAsia="宋体" w:cs="宋体"/>
          <w:color w:val="000000"/>
          <w:sz w:val="21"/>
          <w:u w:val="none"/>
          <w:shd w:val="clear" w:color="auto" w:fill="auto"/>
          <w:vertAlign w:val="baseline"/>
        </w:rPr>
        <w:t>是核糖核苷酸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物质</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是组成蛋白质的基本单位氨基酸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其多样性由</w:t>
      </w:r>
      <w:r>
        <w:rPr>
          <w:rFonts w:ascii="Times New Roman" w:hAnsi="Times New Roman" w:eastAsia="Times New Roman" w:cs="Times New Roman"/>
          <w:color w:val="000000"/>
          <w:sz w:val="21"/>
          <w:u w:val="none"/>
          <w:shd w:val="clear" w:color="auto" w:fill="auto"/>
          <w:vertAlign w:val="baseline"/>
        </w:rPr>
        <w:t>R</w:t>
      </w:r>
      <w:r>
        <w:rPr>
          <w:rFonts w:ascii="宋体" w:hAnsi="宋体" w:eastAsia="宋体" w:cs="宋体"/>
          <w:color w:val="000000"/>
          <w:sz w:val="21"/>
          <w:u w:val="none"/>
          <w:shd w:val="clear" w:color="auto" w:fill="auto"/>
          <w:vertAlign w:val="baseline"/>
        </w:rPr>
        <w:t>基决定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其构成的大分子物质</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蛋白质与双缩脲试剂反应呈紫色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若大分子物质</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蛋白质发生了变性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由于肽键还存在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则其能继续与双缩脲试剂反应呈紫色</w:t>
      </w:r>
      <w:r>
        <w:rPr>
          <w:rFonts w:ascii="Times New Roman" w:hAnsi="Times New Roman" w:eastAsia="Times New Roman" w:cs="Times New Roman"/>
          <w:color w:val="000000"/>
          <w:sz w:val="21"/>
          <w:u w:val="none"/>
          <w:shd w:val="clear" w:color="auto" w:fill="auto"/>
          <w:vertAlign w:val="baseline"/>
        </w:rPr>
        <w:t>。</w:t>
      </w:r>
    </w:p>
    <w:p w14:paraId="5284F429">
      <w:pPr>
        <w:pStyle w:val="3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由</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物质</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是</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与其结构类似</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但作为细胞生物遗传物质的是</w:t>
      </w:r>
      <w:r>
        <w:rPr>
          <w:rFonts w:ascii="Times New Roman" w:hAnsi="Times New Roman" w:eastAsia="Times New Roman" w:cs="Times New Roman"/>
          <w:color w:val="000000"/>
          <w:sz w:val="21"/>
          <w:u w:val="none"/>
          <w:shd w:val="clear" w:color="auto" w:fill="auto"/>
          <w:vertAlign w:val="baseline"/>
        </w:rPr>
        <w:t>DNA。</w:t>
      </w:r>
    </w:p>
    <w:p w14:paraId="04B60FA1">
      <w:pPr>
        <w:pStyle w:val="3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根据物质</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的功能可知</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代表的是雄性激素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雄性激素和胆固醇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维生素</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都属于固醇类物质</w:t>
      </w:r>
      <w:r>
        <w:rPr>
          <w:rFonts w:ascii="Times New Roman" w:hAnsi="Times New Roman" w:eastAsia="Times New Roman" w:cs="Times New Roman"/>
          <w:color w:val="000000"/>
          <w:sz w:val="21"/>
          <w:u w:val="none"/>
          <w:shd w:val="clear" w:color="auto" w:fill="auto"/>
          <w:vertAlign w:val="baseline"/>
        </w:rPr>
        <w:t>。</w:t>
      </w:r>
    </w:p>
    <w:p w14:paraId="6D371F85">
      <w:pPr>
        <w:pStyle w:val="3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32．（1）</w:t>
      </w:r>
      <w:r>
        <w:rPr>
          <w:rFonts w:ascii="宋体" w:hAnsi="宋体" w:eastAsia="宋体" w:cs="宋体"/>
          <w:color w:val="000000"/>
          <w:sz w:val="21"/>
          <w:u w:val="none"/>
          <w:shd w:val="clear" w:color="auto" w:fill="auto"/>
          <w:vertAlign w:val="baseline"/>
        </w:rPr>
        <w:t>先低倍镜后高倍镜</w:t>
      </w:r>
    </w:p>
    <w:p w14:paraId="073283AD">
      <w:pPr>
        <w:pStyle w:val="3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绿色</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红色</w:t>
      </w:r>
    </w:p>
    <w:p w14:paraId="055ED6F6">
      <w:pPr>
        <w:pStyle w:val="3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细胞过度失水死亡</w:t>
      </w:r>
    </w:p>
    <w:p w14:paraId="035338CE">
      <w:pPr>
        <w:pStyle w:val="3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（4）BC</w:t>
      </w:r>
    </w:p>
    <w:p w14:paraId="317EBA65">
      <w:pPr>
        <w:pStyle w:val="39"/>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分析题图可知</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的目的是观察正常细胞的形态</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使用引流法</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将观察到质壁分离现象</w:t>
      </w:r>
      <w:r>
        <w:rPr>
          <w:rFonts w:ascii="Times New Roman" w:hAnsi="Times New Roman" w:eastAsia="Times New Roman" w:cs="Times New Roman"/>
          <w:color w:val="000000"/>
          <w:sz w:val="21"/>
          <w:u w:val="none"/>
          <w:shd w:val="clear" w:color="auto" w:fill="auto"/>
          <w:vertAlign w:val="baseline"/>
        </w:rPr>
        <w:t>。</w:t>
      </w:r>
    </w:p>
    <w:p w14:paraId="17A39B1F">
      <w:pPr>
        <w:pStyle w:val="39"/>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步骤</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中观察细胞质流动时先在低倍镜下找到要观察的物像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再换高倍镜放大观察</w:t>
      </w:r>
      <w:r>
        <w:rPr>
          <w:rFonts w:ascii="Times New Roman" w:hAnsi="Times New Roman" w:eastAsia="Times New Roman" w:cs="Times New Roman"/>
          <w:color w:val="000000"/>
          <w:sz w:val="21"/>
          <w:u w:val="none"/>
          <w:shd w:val="clear" w:color="auto" w:fill="auto"/>
          <w:vertAlign w:val="baseline"/>
        </w:rPr>
        <w:t>。</w:t>
      </w:r>
    </w:p>
    <w:p w14:paraId="4201C6FB">
      <w:pPr>
        <w:pStyle w:val="3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观察黑藻叶肉细胞质壁分离和复原现象的实验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由于细胞壁具有全透性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而原生质层具有选择透过性且有叶绿体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处充满外界溶液呈红色</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处无外界溶液进入呈绿色</w:t>
      </w:r>
      <w:r>
        <w:rPr>
          <w:rFonts w:ascii="Times New Roman" w:hAnsi="Times New Roman" w:eastAsia="Times New Roman" w:cs="Times New Roman"/>
          <w:color w:val="000000"/>
          <w:sz w:val="21"/>
          <w:u w:val="none"/>
          <w:shd w:val="clear" w:color="auto" w:fill="auto"/>
          <w:vertAlign w:val="baseline"/>
        </w:rPr>
        <w:t>。</w:t>
      </w:r>
    </w:p>
    <w:p w14:paraId="3CF82381">
      <w:pPr>
        <w:pStyle w:val="3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（3）0.5g/mL</w:t>
      </w:r>
      <w:r>
        <w:rPr>
          <w:rFonts w:ascii="宋体" w:hAnsi="宋体" w:eastAsia="宋体" w:cs="宋体"/>
          <w:color w:val="000000"/>
          <w:sz w:val="21"/>
          <w:u w:val="none"/>
          <w:shd w:val="clear" w:color="auto" w:fill="auto"/>
          <w:vertAlign w:val="baseline"/>
        </w:rPr>
        <w:t>的蔗糖溶液浓度太大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细胞会过度失水死亡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因此发生质壁分离之后无法复原</w:t>
      </w:r>
      <w:r>
        <w:rPr>
          <w:rFonts w:ascii="Times New Roman" w:hAnsi="Times New Roman" w:eastAsia="Times New Roman" w:cs="Times New Roman"/>
          <w:color w:val="000000"/>
          <w:sz w:val="21"/>
          <w:u w:val="none"/>
          <w:shd w:val="clear" w:color="auto" w:fill="auto"/>
          <w:vertAlign w:val="baseline"/>
        </w:rPr>
        <w:t>。</w:t>
      </w:r>
    </w:p>
    <w:p w14:paraId="2320894B">
      <w:pPr>
        <w:pStyle w:val="3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（4）A、</w:t>
      </w:r>
      <w:r>
        <w:rPr>
          <w:rFonts w:ascii="宋体" w:hAnsi="宋体" w:eastAsia="宋体" w:cs="宋体"/>
          <w:color w:val="000000"/>
          <w:sz w:val="21"/>
          <w:u w:val="none"/>
          <w:shd w:val="clear" w:color="auto" w:fill="auto"/>
          <w:vertAlign w:val="baseline"/>
        </w:rPr>
        <w:t>显微镜下观察到的胞质环流的方向与实际方向相同</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显微镜观察到的是上下左右完全颠倒的虚像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显微镜下观察到的细胞结构所处方位与实际方位相反</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叶绿体较大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呈绿色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故观察细胞质的流动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可用叶绿体的运动作为标志</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叶绿体中的类囊体结构属于亚显微结构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在高倍镜下不可以观察到叶绿体中的类囊体结构</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6EE54BE8">
      <w:pPr>
        <w:pStyle w:val="4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33．（1）</w:t>
      </w:r>
      <w:r>
        <w:rPr>
          <w:rFonts w:ascii="宋体" w:hAnsi="宋体" w:eastAsia="宋体" w:cs="宋体"/>
          <w:color w:val="000000"/>
          <w:sz w:val="21"/>
          <w:u w:val="none"/>
          <w:shd w:val="clear" w:color="auto" w:fill="auto"/>
          <w:vertAlign w:val="baseline"/>
        </w:rPr>
        <w:t>植物</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含有细胞壁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叶绿体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液泡</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细胞膜</w:t>
      </w:r>
      <w:r>
        <w:rPr>
          <w:rFonts w:ascii="Times New Roman" w:hAnsi="Times New Roman" w:eastAsia="Times New Roman" w:cs="Times New Roman"/>
          <w:color w:val="000000"/>
          <w:sz w:val="21"/>
          <w:u w:val="none"/>
          <w:shd w:val="clear" w:color="auto" w:fill="auto"/>
          <w:vertAlign w:val="baseline"/>
        </w:rPr>
        <w:t xml:space="preserve">     ⑨</w:t>
      </w:r>
      <w:r>
        <w:rPr>
          <w:rFonts w:ascii="宋体" w:hAnsi="宋体" w:eastAsia="宋体" w:cs="宋体"/>
          <w:color w:val="000000"/>
          <w:sz w:val="21"/>
          <w:u w:val="none"/>
          <w:shd w:val="clear" w:color="auto" w:fill="auto"/>
          <w:vertAlign w:val="baseline"/>
        </w:rPr>
        <w:t>叶绿体</w:t>
      </w:r>
    </w:p>
    <w:p w14:paraId="0FFF4A15">
      <w:pPr>
        <w:pStyle w:val="4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（2）⑦</w:t>
      </w:r>
      <w:r>
        <w:rPr>
          <w:rFonts w:ascii="宋体" w:hAnsi="宋体" w:eastAsia="宋体" w:cs="宋体"/>
          <w:color w:val="000000"/>
          <w:sz w:val="21"/>
          <w:u w:val="none"/>
          <w:shd w:val="clear" w:color="auto" w:fill="auto"/>
          <w:vertAlign w:val="baseline"/>
        </w:rPr>
        <w:t>核糖体</w:t>
      </w:r>
      <w:r>
        <w:rPr>
          <w:rFonts w:ascii="Times New Roman" w:hAnsi="Times New Roman" w:eastAsia="Times New Roman" w:cs="Times New Roman"/>
          <w:color w:val="000000"/>
          <w:sz w:val="21"/>
          <w:u w:val="none"/>
          <w:shd w:val="clear" w:color="auto" w:fill="auto"/>
          <w:vertAlign w:val="baseline"/>
        </w:rPr>
        <w:t xml:space="preserve">     ⑤</w:t>
      </w:r>
      <w:r>
        <w:rPr>
          <w:rFonts w:ascii="宋体" w:hAnsi="宋体" w:eastAsia="宋体" w:cs="宋体"/>
          <w:color w:val="000000"/>
          <w:sz w:val="21"/>
          <w:u w:val="none"/>
          <w:shd w:val="clear" w:color="auto" w:fill="auto"/>
          <w:vertAlign w:val="baseline"/>
        </w:rPr>
        <w:t>内质网</w:t>
      </w:r>
      <w:r>
        <w:rPr>
          <w:rFonts w:ascii="Times New Roman" w:hAnsi="Times New Roman" w:eastAsia="Times New Roman" w:cs="Times New Roman"/>
          <w:color w:val="000000"/>
          <w:sz w:val="21"/>
          <w:u w:val="none"/>
          <w:shd w:val="clear" w:color="auto" w:fill="auto"/>
          <w:vertAlign w:val="baseline"/>
        </w:rPr>
        <w:t xml:space="preserve">     ②</w:t>
      </w:r>
      <w:r>
        <w:rPr>
          <w:rFonts w:ascii="宋体" w:hAnsi="宋体" w:eastAsia="宋体" w:cs="宋体"/>
          <w:color w:val="000000"/>
          <w:sz w:val="21"/>
          <w:u w:val="none"/>
          <w:shd w:val="clear" w:color="auto" w:fill="auto"/>
          <w:vertAlign w:val="baseline"/>
        </w:rPr>
        <w:t>高尔基体</w:t>
      </w:r>
    </w:p>
    <w:p w14:paraId="2BC43A81">
      <w:pPr>
        <w:pStyle w:val="4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细胞质基质</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细胞骨架</w:t>
      </w:r>
    </w:p>
    <w:p w14:paraId="65FE38A7">
      <w:pPr>
        <w:pStyle w:val="40"/>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图甲</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细胞膜</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高尔基体</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核仁</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线粒体</w:t>
      </w: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内质网</w:t>
      </w:r>
      <w:r>
        <w:rPr>
          <w:rFonts w:ascii="Times New Roman" w:hAnsi="Times New Roman" w:eastAsia="Times New Roman" w:cs="Times New Roman"/>
          <w:color w:val="000000"/>
          <w:sz w:val="21"/>
          <w:u w:val="none"/>
          <w:shd w:val="clear" w:color="auto" w:fill="auto"/>
          <w:vertAlign w:val="baseline"/>
        </w:rPr>
        <w:t>，⑥</w:t>
      </w:r>
      <w:r>
        <w:rPr>
          <w:rFonts w:ascii="宋体" w:hAnsi="宋体" w:eastAsia="宋体" w:cs="宋体"/>
          <w:color w:val="000000"/>
          <w:sz w:val="21"/>
          <w:u w:val="none"/>
          <w:shd w:val="clear" w:color="auto" w:fill="auto"/>
          <w:vertAlign w:val="baseline"/>
        </w:rPr>
        <w:t>细胞质</w:t>
      </w:r>
      <w:r>
        <w:rPr>
          <w:rFonts w:ascii="Times New Roman" w:hAnsi="Times New Roman" w:eastAsia="Times New Roman" w:cs="Times New Roman"/>
          <w:color w:val="000000"/>
          <w:sz w:val="21"/>
          <w:u w:val="none"/>
          <w:shd w:val="clear" w:color="auto" w:fill="auto"/>
          <w:vertAlign w:val="baseline"/>
        </w:rPr>
        <w:t>，⑦</w:t>
      </w:r>
      <w:r>
        <w:rPr>
          <w:rFonts w:ascii="宋体" w:hAnsi="宋体" w:eastAsia="宋体" w:cs="宋体"/>
          <w:color w:val="000000"/>
          <w:sz w:val="21"/>
          <w:u w:val="none"/>
          <w:shd w:val="clear" w:color="auto" w:fill="auto"/>
          <w:vertAlign w:val="baseline"/>
        </w:rPr>
        <w:t>核糖体</w:t>
      </w:r>
      <w:r>
        <w:rPr>
          <w:rFonts w:ascii="Times New Roman" w:hAnsi="Times New Roman" w:eastAsia="Times New Roman" w:cs="Times New Roman"/>
          <w:color w:val="000000"/>
          <w:sz w:val="21"/>
          <w:u w:val="none"/>
          <w:shd w:val="clear" w:color="auto" w:fill="auto"/>
          <w:vertAlign w:val="baseline"/>
        </w:rPr>
        <w:t>，⑧</w:t>
      </w:r>
      <w:r>
        <w:rPr>
          <w:rFonts w:ascii="宋体" w:hAnsi="宋体" w:eastAsia="宋体" w:cs="宋体"/>
          <w:color w:val="000000"/>
          <w:sz w:val="21"/>
          <w:u w:val="none"/>
          <w:shd w:val="clear" w:color="auto" w:fill="auto"/>
          <w:vertAlign w:val="baseline"/>
        </w:rPr>
        <w:t>液泡</w:t>
      </w:r>
      <w:r>
        <w:rPr>
          <w:rFonts w:ascii="Times New Roman" w:hAnsi="Times New Roman" w:eastAsia="Times New Roman" w:cs="Times New Roman"/>
          <w:color w:val="000000"/>
          <w:sz w:val="21"/>
          <w:u w:val="none"/>
          <w:shd w:val="clear" w:color="auto" w:fill="auto"/>
          <w:vertAlign w:val="baseline"/>
        </w:rPr>
        <w:t>，⑨</w:t>
      </w:r>
      <w:r>
        <w:rPr>
          <w:rFonts w:ascii="宋体" w:hAnsi="宋体" w:eastAsia="宋体" w:cs="宋体"/>
          <w:color w:val="000000"/>
          <w:sz w:val="21"/>
          <w:u w:val="none"/>
          <w:shd w:val="clear" w:color="auto" w:fill="auto"/>
          <w:vertAlign w:val="baseline"/>
        </w:rPr>
        <w:t>叶绿体</w:t>
      </w:r>
      <w:r>
        <w:rPr>
          <w:rFonts w:ascii="Times New Roman" w:hAnsi="Times New Roman" w:eastAsia="Times New Roman" w:cs="Times New Roman"/>
          <w:color w:val="000000"/>
          <w:sz w:val="21"/>
          <w:u w:val="none"/>
          <w:shd w:val="clear" w:color="auto" w:fill="auto"/>
          <w:vertAlign w:val="baseline"/>
        </w:rPr>
        <w:t>，⑩</w:t>
      </w:r>
      <w:r>
        <w:rPr>
          <w:rFonts w:ascii="宋体" w:hAnsi="宋体" w:eastAsia="宋体" w:cs="宋体"/>
          <w:color w:val="000000"/>
          <w:sz w:val="21"/>
          <w:u w:val="none"/>
          <w:shd w:val="clear" w:color="auto" w:fill="auto"/>
          <w:vertAlign w:val="baseline"/>
        </w:rPr>
        <w:t>细胞壁</w:t>
      </w:r>
      <w:r>
        <w:rPr>
          <w:rFonts w:ascii="Times New Roman" w:hAnsi="Times New Roman" w:eastAsia="Times New Roman" w:cs="Times New Roman"/>
          <w:color w:val="000000"/>
          <w:sz w:val="21"/>
          <w:u w:val="none"/>
          <w:shd w:val="clear" w:color="auto" w:fill="auto"/>
          <w:vertAlign w:val="baseline"/>
        </w:rPr>
        <w:t>。</w:t>
      </w:r>
    </w:p>
    <w:p w14:paraId="0CD4602F">
      <w:pPr>
        <w:pStyle w:val="40"/>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细胞甲含有细胞壁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叶绿体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液泡等结构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所以细胞甲是植物细胞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植物细胞的边界是细胞膜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不是细胞壁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全透性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若图甲为根尖细胞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则不含有</w:t>
      </w:r>
      <w:r>
        <w:rPr>
          <w:rFonts w:ascii="Times New Roman" w:hAnsi="Times New Roman" w:eastAsia="Times New Roman" w:cs="Times New Roman"/>
          <w:color w:val="000000"/>
          <w:sz w:val="21"/>
          <w:u w:val="none"/>
          <w:shd w:val="clear" w:color="auto" w:fill="auto"/>
          <w:vertAlign w:val="baseline"/>
        </w:rPr>
        <w:t>⑨</w:t>
      </w:r>
      <w:r>
        <w:rPr>
          <w:rFonts w:ascii="宋体" w:hAnsi="宋体" w:eastAsia="宋体" w:cs="宋体"/>
          <w:color w:val="000000"/>
          <w:sz w:val="21"/>
          <w:u w:val="none"/>
          <w:shd w:val="clear" w:color="auto" w:fill="auto"/>
          <w:vertAlign w:val="baseline"/>
        </w:rPr>
        <w:t>叶绿体</w:t>
      </w:r>
      <w:r>
        <w:rPr>
          <w:rFonts w:ascii="Times New Roman" w:hAnsi="Times New Roman" w:eastAsia="Times New Roman" w:cs="Times New Roman"/>
          <w:color w:val="000000"/>
          <w:sz w:val="21"/>
          <w:u w:val="none"/>
          <w:shd w:val="clear" w:color="auto" w:fill="auto"/>
          <w:vertAlign w:val="baseline"/>
        </w:rPr>
        <w:t>。</w:t>
      </w:r>
    </w:p>
    <w:p w14:paraId="40AC3CA2">
      <w:pPr>
        <w:pStyle w:val="4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若这是人体消化酶属于分泌蛋白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则细胞内合成消化酶的场所是细胞器</w:t>
      </w:r>
      <w:r>
        <w:rPr>
          <w:rFonts w:ascii="Times New Roman" w:hAnsi="Times New Roman" w:eastAsia="Times New Roman" w:cs="Times New Roman"/>
          <w:color w:val="000000"/>
          <w:sz w:val="21"/>
          <w:u w:val="none"/>
          <w:shd w:val="clear" w:color="auto" w:fill="auto"/>
          <w:vertAlign w:val="baseline"/>
        </w:rPr>
        <w:t xml:space="preserve">[⑦] </w:t>
      </w:r>
      <w:r>
        <w:rPr>
          <w:rFonts w:ascii="宋体" w:hAnsi="宋体" w:eastAsia="宋体" w:cs="宋体"/>
          <w:color w:val="000000"/>
          <w:sz w:val="21"/>
          <w:u w:val="none"/>
          <w:shd w:val="clear" w:color="auto" w:fill="auto"/>
          <w:vertAlign w:val="baseline"/>
        </w:rPr>
        <w:t>核糖体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与消化酶的合成运输有关的细胞器是</w:t>
      </w: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内质网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对消化酶进行加工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包装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分泌的细胞器是</w:t>
      </w:r>
      <w:r>
        <w:rPr>
          <w:rFonts w:ascii="Times New Roman" w:hAnsi="Times New Roman" w:eastAsia="Times New Roman" w:cs="Times New Roman"/>
          <w:color w:val="000000"/>
          <w:sz w:val="21"/>
          <w:u w:val="none"/>
          <w:shd w:val="clear" w:color="auto" w:fill="auto"/>
          <w:vertAlign w:val="baseline"/>
        </w:rPr>
        <w:t xml:space="preserve">[②] </w:t>
      </w:r>
      <w:r>
        <w:rPr>
          <w:rFonts w:ascii="宋体" w:hAnsi="宋体" w:eastAsia="宋体" w:cs="宋体"/>
          <w:color w:val="000000"/>
          <w:sz w:val="21"/>
          <w:u w:val="none"/>
          <w:shd w:val="clear" w:color="auto" w:fill="auto"/>
          <w:vertAlign w:val="baseline"/>
        </w:rPr>
        <w:t>高尔基体</w:t>
      </w:r>
      <w:r>
        <w:rPr>
          <w:rFonts w:ascii="Times New Roman" w:hAnsi="Times New Roman" w:eastAsia="Times New Roman" w:cs="Times New Roman"/>
          <w:color w:val="000000"/>
          <w:sz w:val="21"/>
          <w:u w:val="none"/>
          <w:shd w:val="clear" w:color="auto" w:fill="auto"/>
          <w:vertAlign w:val="baseline"/>
        </w:rPr>
        <w:t>。</w:t>
      </w:r>
    </w:p>
    <w:p w14:paraId="1EA1654F">
      <w:pPr>
        <w:pStyle w:val="4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细胞质中呈溶胶状的是细胞质基质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细胞骨架由蛋白质纤维组成的网架结构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细胞器分布在细胞骨架中但又并非漂浮于其中</w:t>
      </w:r>
      <w:r>
        <w:rPr>
          <w:rFonts w:ascii="Times New Roman" w:hAnsi="Times New Roman" w:eastAsia="Times New Roman" w:cs="Times New Roman"/>
          <w:color w:val="000000"/>
          <w:sz w:val="21"/>
          <w:u w:val="none"/>
          <w:shd w:val="clear" w:color="auto" w:fill="auto"/>
          <w:vertAlign w:val="baseline"/>
        </w:rPr>
        <w:t>。</w:t>
      </w:r>
    </w:p>
    <w:p w14:paraId="57A5AA17">
      <w:pPr>
        <w:pStyle w:val="4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34．（1）</w:t>
      </w:r>
      <w:r>
        <w:rPr>
          <w:rFonts w:ascii="宋体" w:hAnsi="宋体" w:eastAsia="宋体" w:cs="宋体"/>
          <w:color w:val="000000"/>
          <w:sz w:val="21"/>
          <w:u w:val="none"/>
          <w:shd w:val="clear" w:color="auto" w:fill="auto"/>
          <w:vertAlign w:val="baseline"/>
        </w:rPr>
        <w:t>核孔</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实现核质之间频繁的物质交换和信息交流</w:t>
      </w:r>
    </w:p>
    <w:p w14:paraId="353304ED">
      <w:pPr>
        <w:pStyle w:val="4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拟核</w:t>
      </w:r>
    </w:p>
    <w:p w14:paraId="4EFE0EB4">
      <w:pPr>
        <w:pStyle w:val="4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双</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染色质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染色体</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与某种</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的合成以及核糖体的形成有关</w:t>
      </w:r>
    </w:p>
    <w:p w14:paraId="0151F0B1">
      <w:pPr>
        <w:pStyle w:val="41"/>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细胞核包括核膜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将细胞核内物质与细胞质分开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染色质</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和蛋白质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与某种</w:t>
      </w:r>
      <w:r>
        <w:rPr>
          <w:rFonts w:ascii="Times New Roman" w:hAnsi="Times New Roman" w:eastAsia="Times New Roman" w:cs="Times New Roman"/>
          <w:color w:val="000000"/>
          <w:sz w:val="21"/>
          <w:u w:val="none"/>
          <w:shd w:val="clear" w:color="auto" w:fill="auto"/>
          <w:vertAlign w:val="baseline"/>
        </w:rPr>
        <w:t>RNA（rRNA）</w:t>
      </w:r>
      <w:r>
        <w:rPr>
          <w:rFonts w:ascii="宋体" w:hAnsi="宋体" w:eastAsia="宋体" w:cs="宋体"/>
          <w:color w:val="000000"/>
          <w:sz w:val="21"/>
          <w:u w:val="none"/>
          <w:shd w:val="clear" w:color="auto" w:fill="auto"/>
          <w:vertAlign w:val="baseline"/>
        </w:rPr>
        <w:t>的合成以及核糖体的形成有关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核膜上的核孔的功能是实现核质之间频繁的物质交换和信息交流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功能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细胞核是遗传物质贮存和复制的场所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是细胞遗传和代谢的控制中心</w:t>
      </w:r>
      <w:r>
        <w:rPr>
          <w:rFonts w:ascii="Times New Roman" w:hAnsi="Times New Roman" w:eastAsia="Times New Roman" w:cs="Times New Roman"/>
          <w:color w:val="000000"/>
          <w:sz w:val="21"/>
          <w:u w:val="none"/>
          <w:shd w:val="clear" w:color="auto" w:fill="auto"/>
          <w:vertAlign w:val="baseline"/>
        </w:rPr>
        <w:t>。</w:t>
      </w:r>
    </w:p>
    <w:p w14:paraId="417F087D">
      <w:pPr>
        <w:pStyle w:val="41"/>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核膜上的核孔的功能是实现核质之间频繁的物质交换和信息交流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代谢旺盛的细胞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物质交换和信息交流快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核孔数目较多</w:t>
      </w:r>
      <w:r>
        <w:rPr>
          <w:rFonts w:ascii="Times New Roman" w:hAnsi="Times New Roman" w:eastAsia="Times New Roman" w:cs="Times New Roman"/>
          <w:color w:val="000000"/>
          <w:sz w:val="21"/>
          <w:u w:val="none"/>
          <w:shd w:val="clear" w:color="auto" w:fill="auto"/>
          <w:vertAlign w:val="baseline"/>
        </w:rPr>
        <w:t>。</w:t>
      </w:r>
    </w:p>
    <w:p w14:paraId="6113D803">
      <w:pPr>
        <w:pStyle w:val="4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原核细胞无核膜包被的细胞核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其细胞代谢和遗传的控制中心</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遗传物质贮存和复制的主要场所是拟核</w:t>
      </w:r>
      <w:r>
        <w:rPr>
          <w:rFonts w:ascii="Times New Roman" w:hAnsi="Times New Roman" w:eastAsia="Times New Roman" w:cs="Times New Roman"/>
          <w:color w:val="000000"/>
          <w:sz w:val="21"/>
          <w:u w:val="none"/>
          <w:shd w:val="clear" w:color="auto" w:fill="auto"/>
          <w:vertAlign w:val="baseline"/>
        </w:rPr>
        <w:t>。</w:t>
      </w:r>
    </w:p>
    <w:p w14:paraId="32AC0ED5">
      <w:pPr>
        <w:pStyle w:val="4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核膜是双层膜结构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其功能是把核内物质与细胞质分开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核内染色体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和蛋白质组成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是遗传信息的载体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核仁与某种</w:t>
      </w:r>
      <w:r>
        <w:rPr>
          <w:rFonts w:ascii="Times New Roman" w:hAnsi="Times New Roman" w:eastAsia="Times New Roman" w:cs="Times New Roman"/>
          <w:color w:val="000000"/>
          <w:sz w:val="21"/>
          <w:u w:val="none"/>
          <w:shd w:val="clear" w:color="auto" w:fill="auto"/>
          <w:vertAlign w:val="baseline"/>
        </w:rPr>
        <w:t>RNA（rRNA）</w:t>
      </w:r>
      <w:r>
        <w:rPr>
          <w:rFonts w:ascii="宋体" w:hAnsi="宋体" w:eastAsia="宋体" w:cs="宋体"/>
          <w:color w:val="000000"/>
          <w:sz w:val="21"/>
          <w:u w:val="none"/>
          <w:shd w:val="clear" w:color="auto" w:fill="auto"/>
          <w:vertAlign w:val="baseline"/>
        </w:rPr>
        <w:t>的合成以及核糖体的形成有关</w:t>
      </w:r>
      <w:r>
        <w:rPr>
          <w:rFonts w:ascii="Times New Roman" w:hAnsi="Times New Roman" w:eastAsia="Times New Roman" w:cs="Times New Roman"/>
          <w:color w:val="000000"/>
          <w:sz w:val="21"/>
          <w:u w:val="none"/>
          <w:shd w:val="clear" w:color="auto" w:fill="auto"/>
          <w:vertAlign w:val="baseline"/>
        </w:rPr>
        <w:t>。</w:t>
      </w:r>
    </w:p>
    <w:p w14:paraId="5E625A00">
      <w:pPr>
        <w:pStyle w:val="4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35．（1）</w:t>
      </w:r>
      <w:r>
        <w:rPr>
          <w:rFonts w:ascii="宋体" w:hAnsi="宋体" w:eastAsia="宋体" w:cs="宋体"/>
          <w:color w:val="000000"/>
          <w:sz w:val="21"/>
          <w:u w:val="none"/>
          <w:shd w:val="clear" w:color="auto" w:fill="auto"/>
          <w:vertAlign w:val="baseline"/>
        </w:rPr>
        <w:t>蛋白质</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主动运输</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胞吐</w:t>
      </w:r>
    </w:p>
    <w:p w14:paraId="0549DA97">
      <w:pPr>
        <w:pStyle w:val="4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 xml:space="preserve">（2）④     </w:t>
      </w:r>
      <w:r>
        <w:rPr>
          <w:rFonts w:ascii="宋体" w:hAnsi="宋体" w:eastAsia="宋体" w:cs="宋体"/>
          <w:color w:val="000000"/>
          <w:sz w:val="21"/>
          <w:u w:val="none"/>
          <w:shd w:val="clear" w:color="auto" w:fill="auto"/>
          <w:vertAlign w:val="baseline"/>
        </w:rPr>
        <w:t>载体蛋白的数量是有限的</w:t>
      </w:r>
    </w:p>
    <w:p w14:paraId="617A889E">
      <w:pPr>
        <w:pStyle w:val="4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完全抑制呼吸</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两组植株对</w:t>
      </w:r>
      <w:r>
        <w:rPr>
          <w:rFonts w:ascii="Times New Roman" w:hAnsi="Times New Roman" w:eastAsia="Times New Roman" w:cs="Times New Roman"/>
          <w:color w:val="000000"/>
          <w:sz w:val="21"/>
          <w:u w:val="none"/>
          <w:shd w:val="clear" w:color="auto" w:fill="auto"/>
          <w:vertAlign w:val="baseline"/>
        </w:rPr>
        <w:t>Ca</w:t>
      </w:r>
      <w:r>
        <w:rPr>
          <w:rFonts w:ascii="Times New Roman" w:hAnsi="Times New Roman" w:eastAsia="Times New Roman" w:cs="Times New Roman"/>
          <w:color w:val="000000"/>
          <w:sz w:val="21"/>
          <w:u w:val="none"/>
          <w:shd w:val="clear" w:color="auto" w:fill="auto"/>
          <w:vertAlign w:val="superscript"/>
        </w:rPr>
        <w:t>2+</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的吸收速率相同</w:t>
      </w:r>
    </w:p>
    <w:p w14:paraId="2EB1A41C">
      <w:pPr>
        <w:pStyle w:val="42"/>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分析图一</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过程不需要载体和能量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属于自由扩散</w:t>
      </w:r>
      <w:r>
        <w:rPr>
          <w:rFonts w:ascii="Times New Roman" w:hAnsi="Times New Roman" w:eastAsia="Times New Roman" w:cs="Times New Roman"/>
          <w:color w:val="000000"/>
          <w:sz w:val="21"/>
          <w:u w:val="none"/>
          <w:shd w:val="clear" w:color="auto" w:fill="auto"/>
          <w:vertAlign w:val="baseline"/>
        </w:rPr>
        <w:t>；②、③</w:t>
      </w:r>
      <w:r>
        <w:rPr>
          <w:rFonts w:ascii="宋体" w:hAnsi="宋体" w:eastAsia="宋体" w:cs="宋体"/>
          <w:color w:val="000000"/>
          <w:sz w:val="21"/>
          <w:u w:val="none"/>
          <w:shd w:val="clear" w:color="auto" w:fill="auto"/>
          <w:vertAlign w:val="baseline"/>
        </w:rPr>
        <w:t>过程需要载体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属于协助扩散</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过程需要载体和能量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属于主动运输</w:t>
      </w:r>
      <w:r>
        <w:rPr>
          <w:rFonts w:ascii="Times New Roman" w:hAnsi="Times New Roman" w:eastAsia="Times New Roman" w:cs="Times New Roman"/>
          <w:color w:val="000000"/>
          <w:sz w:val="21"/>
          <w:u w:val="none"/>
          <w:shd w:val="clear" w:color="auto" w:fill="auto"/>
          <w:vertAlign w:val="baseline"/>
        </w:rPr>
        <w:t>。</w:t>
      </w:r>
    </w:p>
    <w:p w14:paraId="74ABAC7B">
      <w:pPr>
        <w:pStyle w:val="4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分析图二</w:t>
      </w:r>
      <w:r>
        <w:rPr>
          <w:rFonts w:ascii="Times New Roman" w:hAnsi="Times New Roman" w:eastAsia="Times New Roman" w:cs="Times New Roman"/>
          <w:color w:val="000000"/>
          <w:sz w:val="21"/>
          <w:u w:val="none"/>
          <w:shd w:val="clear" w:color="auto" w:fill="auto"/>
          <w:vertAlign w:val="baseline"/>
        </w:rPr>
        <w:t>，AB</w:t>
      </w:r>
      <w:r>
        <w:rPr>
          <w:rFonts w:ascii="宋体" w:hAnsi="宋体" w:eastAsia="宋体" w:cs="宋体"/>
          <w:color w:val="000000"/>
          <w:sz w:val="21"/>
          <w:u w:val="none"/>
          <w:shd w:val="clear" w:color="auto" w:fill="auto"/>
          <w:vertAlign w:val="baseline"/>
        </w:rPr>
        <w:t>段随着氧气浓度的增加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物质跨膜运输速率增加</w:t>
      </w:r>
      <w:r>
        <w:rPr>
          <w:rFonts w:ascii="Times New Roman" w:hAnsi="Times New Roman" w:eastAsia="Times New Roman" w:cs="Times New Roman"/>
          <w:color w:val="000000"/>
          <w:sz w:val="21"/>
          <w:u w:val="none"/>
          <w:shd w:val="clear" w:color="auto" w:fill="auto"/>
          <w:vertAlign w:val="baseline"/>
        </w:rPr>
        <w:t xml:space="preserve">；BC </w:t>
      </w:r>
      <w:r>
        <w:rPr>
          <w:rFonts w:ascii="宋体" w:hAnsi="宋体" w:eastAsia="宋体" w:cs="宋体"/>
          <w:color w:val="000000"/>
          <w:sz w:val="21"/>
          <w:u w:val="none"/>
          <w:shd w:val="clear" w:color="auto" w:fill="auto"/>
          <w:vertAlign w:val="baseline"/>
        </w:rPr>
        <w:t>段由于载体的数量有限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随着氧气浓度的增加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物质跨膜运输速率不再增加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说明该种运输方式的影响因素是载体和能量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属于主动运输</w:t>
      </w:r>
      <w:r>
        <w:rPr>
          <w:rFonts w:ascii="Times New Roman" w:hAnsi="Times New Roman" w:eastAsia="Times New Roman" w:cs="Times New Roman"/>
          <w:color w:val="000000"/>
          <w:sz w:val="21"/>
          <w:u w:val="none"/>
          <w:shd w:val="clear" w:color="auto" w:fill="auto"/>
          <w:vertAlign w:val="baseline"/>
        </w:rPr>
        <w:t>。</w:t>
      </w:r>
    </w:p>
    <w:p w14:paraId="1C3C5C08">
      <w:pPr>
        <w:pStyle w:val="42"/>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图一中甲是组成生物膜的磷脂双分子层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乙是蛋白质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功能越复杂的生物膜上蛋白质的种类和数量越多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一般来说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细胞在吸收培养液中的离子时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主要是通过主动运输方式进行的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蛋白质属于大分子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以胞吐的方式分泌出细胞</w:t>
      </w:r>
      <w:r>
        <w:rPr>
          <w:rFonts w:ascii="Times New Roman" w:hAnsi="Times New Roman" w:eastAsia="Times New Roman" w:cs="Times New Roman"/>
          <w:color w:val="000000"/>
          <w:sz w:val="21"/>
          <w:u w:val="none"/>
          <w:shd w:val="clear" w:color="auto" w:fill="auto"/>
          <w:vertAlign w:val="baseline"/>
        </w:rPr>
        <w:t>。</w:t>
      </w:r>
    </w:p>
    <w:p w14:paraId="50EE014C">
      <w:pPr>
        <w:pStyle w:val="4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图二中</w:t>
      </w:r>
      <w:r>
        <w:rPr>
          <w:rFonts w:ascii="Times New Roman" w:hAnsi="Times New Roman" w:eastAsia="Times New Roman" w:cs="Times New Roman"/>
          <w:color w:val="000000"/>
          <w:sz w:val="21"/>
          <w:u w:val="none"/>
          <w:shd w:val="clear" w:color="auto" w:fill="auto"/>
          <w:vertAlign w:val="baseline"/>
        </w:rPr>
        <w:t>AB</w:t>
      </w:r>
      <w:r>
        <w:rPr>
          <w:rFonts w:ascii="宋体" w:hAnsi="宋体" w:eastAsia="宋体" w:cs="宋体"/>
          <w:color w:val="000000"/>
          <w:sz w:val="21"/>
          <w:u w:val="none"/>
          <w:shd w:val="clear" w:color="auto" w:fill="auto"/>
          <w:vertAlign w:val="baseline"/>
        </w:rPr>
        <w:t>段随着氧气浓度的增加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物质跨膜运输速率增加</w:t>
      </w:r>
      <w:r>
        <w:rPr>
          <w:rFonts w:ascii="Times New Roman" w:hAnsi="Times New Roman" w:eastAsia="Times New Roman" w:cs="Times New Roman"/>
          <w:color w:val="000000"/>
          <w:sz w:val="21"/>
          <w:u w:val="none"/>
          <w:shd w:val="clear" w:color="auto" w:fill="auto"/>
          <w:vertAlign w:val="baseline"/>
        </w:rPr>
        <w:t xml:space="preserve">；BC </w:t>
      </w:r>
      <w:r>
        <w:rPr>
          <w:rFonts w:ascii="宋体" w:hAnsi="宋体" w:eastAsia="宋体" w:cs="宋体"/>
          <w:color w:val="000000"/>
          <w:sz w:val="21"/>
          <w:u w:val="none"/>
          <w:shd w:val="clear" w:color="auto" w:fill="auto"/>
          <w:vertAlign w:val="baseline"/>
        </w:rPr>
        <w:t>段由于载体的数量有限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随着氧气浓度的增加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物质跨膜运输速率不再增加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说明该种运输方式的影响因素是载体和能量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属于主动运输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与图一中</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的代表的方式一致</w:t>
      </w:r>
      <w:r>
        <w:rPr>
          <w:rFonts w:ascii="Times New Roman" w:hAnsi="Times New Roman" w:eastAsia="Times New Roman" w:cs="Times New Roman"/>
          <w:color w:val="000000"/>
          <w:sz w:val="21"/>
          <w:u w:val="none"/>
          <w:shd w:val="clear" w:color="auto" w:fill="auto"/>
          <w:vertAlign w:val="baseline"/>
        </w:rPr>
        <w:t>。</w:t>
      </w:r>
    </w:p>
    <w:p w14:paraId="7ECE9732">
      <w:pPr>
        <w:pStyle w:val="4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（3）①</w:t>
      </w:r>
      <w:r>
        <w:rPr>
          <w:rFonts w:ascii="宋体" w:hAnsi="宋体" w:eastAsia="宋体" w:cs="宋体"/>
          <w:color w:val="000000"/>
          <w:sz w:val="21"/>
          <w:u w:val="none"/>
          <w:shd w:val="clear" w:color="auto" w:fill="auto"/>
          <w:vertAlign w:val="baseline"/>
        </w:rPr>
        <w:t>根据实验目的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主动运输和被动运输的区别是否需要</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则</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细胞呼吸条件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为自变量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吸收速率为因变量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故甲组给予正常的呼吸条件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乙组抑制细胞呼吸</w:t>
      </w:r>
      <w:r>
        <w:rPr>
          <w:rFonts w:ascii="Times New Roman" w:hAnsi="Times New Roman" w:eastAsia="Times New Roman" w:cs="Times New Roman"/>
          <w:color w:val="000000"/>
          <w:sz w:val="21"/>
          <w:u w:val="none"/>
          <w:shd w:val="clear" w:color="auto" w:fill="auto"/>
          <w:vertAlign w:val="baseline"/>
        </w:rPr>
        <w:t>。</w:t>
      </w:r>
    </w:p>
    <w:p w14:paraId="76A2DA5A">
      <w:pPr>
        <w:pStyle w:val="4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若两组植株对</w:t>
      </w:r>
      <w:r>
        <w:rPr>
          <w:rFonts w:ascii="Times New Roman" w:hAnsi="Times New Roman" w:eastAsia="Times New Roman" w:cs="Times New Roman"/>
          <w:color w:val="000000"/>
          <w:sz w:val="21"/>
          <w:u w:val="none"/>
          <w:shd w:val="clear" w:color="auto" w:fill="auto"/>
          <w:vertAlign w:val="baseline"/>
        </w:rPr>
        <w:t>Ca</w:t>
      </w:r>
      <w:r>
        <w:rPr>
          <w:rFonts w:ascii="Times New Roman" w:hAnsi="Times New Roman" w:eastAsia="Times New Roman" w:cs="Times New Roman"/>
          <w:color w:val="000000"/>
          <w:sz w:val="21"/>
          <w:u w:val="none"/>
          <w:shd w:val="clear" w:color="auto" w:fill="auto"/>
          <w:vertAlign w:val="superscript"/>
        </w:rPr>
        <w:t>2+</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的吸收速率相同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说明都不需要</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为被动运输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若两组植株对</w:t>
      </w:r>
      <w:r>
        <w:rPr>
          <w:rFonts w:ascii="Times New Roman" w:hAnsi="Times New Roman" w:eastAsia="Times New Roman" w:cs="Times New Roman"/>
          <w:color w:val="000000"/>
          <w:sz w:val="21"/>
          <w:u w:val="none"/>
          <w:shd w:val="clear" w:color="auto" w:fill="auto"/>
          <w:vertAlign w:val="baseline"/>
        </w:rPr>
        <w:t>Ca</w:t>
      </w:r>
      <w:r>
        <w:rPr>
          <w:rFonts w:ascii="Times New Roman" w:hAnsi="Times New Roman" w:eastAsia="Times New Roman" w:cs="Times New Roman"/>
          <w:color w:val="000000"/>
          <w:sz w:val="21"/>
          <w:u w:val="none"/>
          <w:shd w:val="clear" w:color="auto" w:fill="auto"/>
          <w:vertAlign w:val="superscript"/>
        </w:rPr>
        <w:t>2+</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的吸收速率表现为甲组明显大于乙组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则说明需要</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为主动运输</w:t>
      </w:r>
      <w:r>
        <w:rPr>
          <w:rFonts w:ascii="Times New Roman" w:hAnsi="Times New Roman" w:eastAsia="Times New Roman" w:cs="Times New Roman"/>
          <w:color w:val="000000"/>
          <w:sz w:val="21"/>
          <w:u w:val="none"/>
          <w:shd w:val="clear" w:color="auto" w:fill="auto"/>
          <w:vertAlign w:val="baseline"/>
        </w:rPr>
        <w:t>。</w:t>
      </w:r>
    </w:p>
    <w:sectPr>
      <w:headerReference r:id="rId5" w:type="first"/>
      <w:headerReference r:id="rId3" w:type="default"/>
      <w:footerReference r:id="rId6" w:type="default"/>
      <w:headerReference r:id="rId4" w:type="even"/>
      <w:footerReference r:id="rId7" w:type="even"/>
      <w:pgSz w:w="11900" w:h="16840"/>
      <w:pgMar w:top="998" w:right="1803" w:bottom="1202" w:left="1803" w:header="40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rial">
    <w:panose1 w:val="020B0604020202020204"/>
    <w:charset w:val="00"/>
    <w:family w:val="auto"/>
    <w:pitch w:val="default"/>
    <w:sig w:usb0="E0002EFF" w:usb1="C000785B" w:usb2="00000009" w:usb3="00000000" w:csb0="400001FF" w:csb1="FFFF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0F35BD">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295BAE">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D97D4B">
    <w:r>
      <w:pict>
        <v:shape id="PowerPlusWaterMarkObject1026" o:spid="_x0000_s2050" o:spt="136" type="#_x0000_t136" style="position:absolute;left:0pt;height:2.15pt;width:7.65pt;mso-position-horizontal:center;mso-position-horizontal-relative:margin;mso-position-vertical:center;mso-position-vertical-relative:margin;z-index:251660288;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D93B72">
    <w:r>
      <w:pict>
        <v:shape id="PowerPlusWaterMarkObject1025" o:spid="_x0000_s2049" o:spt="136" type="#_x0000_t136" style="position:absolute;left:0pt;height:2.15pt;width:7.65pt;mso-position-horizontal:center;mso-position-horizontal-relative:margin;mso-position-vertical:center;mso-position-vertical-relative:margin;z-index:251659264;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E5FB07">
    <w:r>
      <w:pict>
        <v:shape id="PowerPlusWaterMarkObject1027" o:spid="_x0000_s2051" o:spt="136" type="#_x0000_t136" style="position:absolute;left:0pt;height:2.15pt;width:7.65pt;mso-position-horizontal:center;mso-position-horizontal-relative:margin;mso-position-vertical:center;mso-position-vertical-relative:margin;z-index:251661312;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NotTrackMoves/>
  <w:documentProtection w:enforcement="0"/>
  <w:defaultTabStop w:val="420"/>
  <w:characterSpacingControl w:val="doNotCompress"/>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1D24100D"/>
  </w:rsids>
  <m:mathPr>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宋体" w:hAnsi="宋体" w:eastAsia="宋体" w:cs="宋体"/>
      <w:sz w:val="18"/>
      <w:szCs w:val="24"/>
      <w:lang w:val="en-US" w:eastAsia="uk-UA" w:bidi="ar-SA"/>
    </w:rPr>
  </w:style>
  <w:style w:type="character" w:default="1" w:styleId="4">
    <w:name w:val="Default Paragraph Font"/>
    <w:semiHidden/>
    <w:unhideWhenUsed/>
    <w:uiPriority w:val="1"/>
  </w:style>
  <w:style w:type="table" w:default="1" w:styleId="2">
    <w:name w:val="Normal Table"/>
    <w:semiHidden/>
    <w:unhideWhenUsed/>
    <w:uiPriority w:val="99"/>
    <w:tblPr>
      <w:tblCellMar>
        <w:top w:w="0" w:type="dxa"/>
        <w:left w:w="108" w:type="dxa"/>
        <w:bottom w:w="0" w:type="dxa"/>
        <w:right w:w="108" w:type="dxa"/>
      </w:tblCellMar>
    </w:tblPr>
  </w:style>
  <w:style w:type="table" w:styleId="3">
    <w:name w:val="Table Grid"/>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5">
    <w:name w:val="subTitleStyle"/>
    <w:basedOn w:val="1"/>
    <w:qFormat/>
    <w:uiPriority w:val="0"/>
    <w:rPr>
      <w:rFonts w:ascii="宋体" w:hAnsi="宋体" w:eastAsia="宋体" w:cs="宋体"/>
      <w:b/>
      <w:color w:val="000000"/>
      <w:sz w:val="32"/>
    </w:rPr>
  </w:style>
  <w:style w:type="paragraph" w:customStyle="1" w:styleId="6">
    <w:name w:val="Normal_ef6d7b26-3708-4b86-a7d0-9d85353f5adc"/>
    <w:qFormat/>
    <w:uiPriority w:val="0"/>
    <w:rPr>
      <w:rFonts w:ascii="Times New Roman" w:hAnsi="Times New Roman" w:eastAsia="Times New Roman" w:cstheme="minorBidi"/>
      <w:sz w:val="24"/>
      <w:szCs w:val="24"/>
      <w:lang w:val="en-US" w:eastAsia="uk-UA" w:bidi="ar-SA"/>
    </w:rPr>
  </w:style>
  <w:style w:type="paragraph" w:customStyle="1" w:styleId="7">
    <w:name w:val="paraStyle"/>
    <w:basedOn w:val="1"/>
    <w:qFormat/>
    <w:uiPriority w:val="0"/>
    <w:rPr>
      <w:b/>
      <w:sz w:val="21"/>
    </w:rPr>
  </w:style>
  <w:style w:type="paragraph" w:customStyle="1" w:styleId="8">
    <w:name w:val="Normal_6604b6b7-3ddb-45e0-a441-3c385577d383"/>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9">
    <w:name w:val="Normal_7648f125-228e-4e6e-9e03-caa9810a14c2"/>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0">
    <w:name w:val="Normal_17854bd8-7f55-46ea-baed-ed58d807f792"/>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1">
    <w:name w:val="Normal_969a254b-5831-46d1-b8fa-55adbbf6af21"/>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2">
    <w:name w:val="Normal_bf618dda-b57f-4381-87a0-457384f7fc7d"/>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3">
    <w:name w:val="Normal_df356619-d42f-4597-95b8-50f77e33785c"/>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4">
    <w:name w:val="Normal_796a5281-2ee2-4c0a-9936-ae7807d7103f"/>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5">
    <w:name w:val="Normal_c0902658-3f4c-42c3-8cf8-70c3e83f83f0"/>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6">
    <w:name w:val="Normal_dc72a50e-765d-4ded-913e-fa4294b532f6"/>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7">
    <w:name w:val="Normal_e12f372b-1d88-4ef9-8256-e3b8e9792c73"/>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8">
    <w:name w:val="Normal_9ef77b04-6a39-4e40-bb11-22ce23f527ff"/>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9">
    <w:name w:val="Normal_bd1ed073-dd5e-46f4-a248-abfe071b44be"/>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0">
    <w:name w:val="Normal_8576da23-7ee5-4f08-bc03-ce20bc7aa30c"/>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1">
    <w:name w:val="Normal_0417dd96-bbca-4ede-a93d-f6783004d897"/>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2">
    <w:name w:val="Normal_56573d13-3ea7-4acb-9254-d214c565d53a"/>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3">
    <w:name w:val="Normal_d60230cf-8a66-42c1-ba12-8be5d355f338"/>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4">
    <w:name w:val="Normal_3b7a384c-5684-4fd8-ab89-e288a5360b0c"/>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5">
    <w:name w:val="Normal_cccb0ea3-8fa2-4fbb-9110-d24d916c9add"/>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6">
    <w:name w:val="Normal_318de688-2664-47ab-b64b-81fed9f32961"/>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7">
    <w:name w:val="Normal_f38f9a7f-31ab-4ed5-a852-9b94f7672624"/>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8">
    <w:name w:val="Normal_528f14d3-d516-452b-8806-14bf75ff5d58"/>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9">
    <w:name w:val="Normal_87179bea-4275-4377-8be4-7e638714c8f1"/>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0">
    <w:name w:val="Normal_c3451abf-9f13-46a6-a1fd-6d11a5acdde4"/>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1">
    <w:name w:val="Normal_710eeb34-3037-43a0-ba08-999783074d31"/>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2">
    <w:name w:val="Normal_633976f7-7eaa-4710-9464-b3e45d267c0e"/>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3">
    <w:name w:val="Normal_cc873b1a-6e94-4c82-99c6-5ec456b07918"/>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4">
    <w:name w:val="Normal_092dfe6d-7454-46b6-90fb-57415a265038"/>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5">
    <w:name w:val="Normal_786ffa58-1113-4260-a2dc-9117789be642"/>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6">
    <w:name w:val="Normal_d83535a4-c878-4710-b348-61c07462e06d"/>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7">
    <w:name w:val="Normal_f12b55f2-00eb-4cc5-bd15-6e0f5cb7a1ac"/>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8">
    <w:name w:val="Normal_49688062-0f4c-42ca-acb0-c80dff2adfc7"/>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9">
    <w:name w:val="Normal_ce5221f0-ae0a-4ef0-b205-883f9540eaad"/>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40">
    <w:name w:val="Normal_5768cb2a-36f8-4f17-bfe5-4d12eaa40b7c"/>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41">
    <w:name w:val="Normal_1d82ee45-97fe-40e0-9389-927a244d082a"/>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42">
    <w:name w:val="Normal_0f2ed309-5a7e-4b78-9106-fb28dece80fd"/>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43">
    <w:name w:val="subTitleStyle_139fdef8-cfa9-4bf3-8024-7bb1ed10f67c"/>
    <w:basedOn w:val="6"/>
    <w:qFormat/>
    <w:uiPriority w:val="0"/>
    <w:rPr>
      <w:rFonts w:ascii="宋体" w:hAnsi="宋体" w:eastAsia="宋体" w:cs="宋体"/>
      <w:b/>
      <w:color w:val="000000"/>
      <w:sz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3" Type="http://schemas.openxmlformats.org/officeDocument/2006/relationships/fontTable" Target="fontTable.xml"/><Relationship Id="rId22" Type="http://schemas.openxmlformats.org/officeDocument/2006/relationships/customXml" Target="../customXml/item1.xml"/><Relationship Id="rId21" Type="http://schemas.openxmlformats.org/officeDocument/2006/relationships/image" Target="media/image13.png"/><Relationship Id="rId20" Type="http://schemas.openxmlformats.org/officeDocument/2006/relationships/image" Target="media/image12.png"/><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2050"/>
    <customShpInfo spid="_x0000_s2049"/>
    <customShpInfo spid="_x0000_s205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Manager>试题资源</Manager>
  <Company>众望教育</Company>
  <Pages>15</Pages>
  <Words>8641</Words>
  <Characters>8874</Characters>
  <Lines>0</Lines>
  <Paragraphs>0</Paragraphs>
  <TotalTime>0</TotalTime>
  <ScaleCrop>false</ScaleCrop>
  <LinksUpToDate>false</LinksUpToDate>
  <CharactersWithSpaces>9226</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试题</cp:category>
  <dcterms:created xsi:type="dcterms:W3CDTF">2026-05-18T14:16:00Z</dcterms:created>
  <dc:creator>stzy.com</dc:creator>
  <dc:description>试题资源网 题好 卷好 备课好</dc:description>
  <cp:keywords>试题资源, 试卷,课件，题库，组卷，教案，教学资源，众望教育, 必刷题，必刷卷</cp:keywords>
  <cp:lastModifiedBy>与风</cp:lastModifiedBy>
  <dcterms:modified xsi:type="dcterms:W3CDTF">2026-05-18T06:58:25Z</dcterms:modified>
  <dc:subject>试题资源</dc:subject>
  <dc:title>试题资源网试卷</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eyJoZGlkIjoiMDYzNDM0ZmUzNjQwOTZkMGViMGMwNGQ4NmY1NjAyMjMiLCJ1c2VySWQiOiI0NzU4NDc3NjIifQ==</vt:lpwstr>
  </property>
  <property fmtid="{D5CDD505-2E9C-101B-9397-08002B2CF9AE}" pid="3" name="KSOProductBuildVer">
    <vt:lpwstr>2052-12.1.0.25865</vt:lpwstr>
  </property>
  <property fmtid="{D5CDD505-2E9C-101B-9397-08002B2CF9AE}" pid="4" name="ICV">
    <vt:lpwstr>62CEECE1F05047279C55A77048FE836C_12</vt:lpwstr>
  </property>
</Properties>
</file>