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E9D89F">
      <w:pPr>
        <w:pStyle w:val="5"/>
        <w:spacing w:after="100" w:afterAutospacing="0"/>
        <w:jc w:val="center"/>
      </w:pPr>
      <w:r>
        <w:t>河北省石家庄市第二中学2025-2026学年高一上学期期中考试生物试卷</w:t>
      </w:r>
    </w:p>
    <w:p w14:paraId="080F5589">
      <w:pPr>
        <w:pStyle w:val="6"/>
      </w:pPr>
    </w:p>
    <w:p w14:paraId="63D39E4D">
      <w:pPr>
        <w:pStyle w:val="7"/>
        <w:spacing w:before="200" w:beforeAutospacing="0" w:after="200" w:afterAutospacing="0"/>
      </w:pPr>
      <w:r>
        <w:t>一、单选题</w:t>
      </w:r>
    </w:p>
    <w:p w14:paraId="4C59BA4B">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下列关于细胞学说及其意义的说法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340E1BFC">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推倒了分隔动植物界的巨大屏障</w:t>
      </w:r>
    </w:p>
    <w:p w14:paraId="4FB3A519">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使生物学的研究进入了分子水平</w:t>
      </w:r>
    </w:p>
    <w:p w14:paraId="519E7B1E">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指出细胞是一个独立的单位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只对自己的生命起作用</w:t>
      </w:r>
    </w:p>
    <w:p w14:paraId="3A5AE95A">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揭示了植物细胞和动物细胞具有多样性和统一性</w:t>
      </w:r>
    </w:p>
    <w:p w14:paraId="6A615FD7">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关于生命系统的结构层次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5B0715C1">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组成细胞的各种成分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如多糖和蛋白质是最基本的生命系统的结构层次</w:t>
      </w:r>
    </w:p>
    <w:p w14:paraId="5C6E4FF0">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病毒不属于生命系统的结构层次中最基本的层次</w:t>
      </w:r>
    </w:p>
    <w:p w14:paraId="3E4D7CE4">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与多细胞动物相比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多细胞植物没有组织层次</w:t>
      </w:r>
    </w:p>
    <w:p w14:paraId="2247461C">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生物生存环境中的水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无机盐不属于生命系统的结构层次</w:t>
      </w:r>
    </w:p>
    <w:p w14:paraId="4F905155">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有关细胞学说建立过程中所用的归纳法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叙述正确的是</w:t>
      </w:r>
      <w:r>
        <w:rPr>
          <w:rFonts w:ascii="Times New Roman" w:hAnsi="Times New Roman" w:eastAsia="Times New Roman" w:cs="Times New Roman"/>
          <w:color w:val="000000"/>
          <w:sz w:val="21"/>
          <w:u w:val="none"/>
          <w:shd w:val="clear" w:color="auto" w:fill="auto"/>
          <w:vertAlign w:val="baseline"/>
        </w:rPr>
        <w:t>（    ）</w:t>
      </w:r>
    </w:p>
    <w:p w14:paraId="3C7751AF">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观察多种动物细胞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得出所有动物细胞都没有细胞壁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运用了完全归纳法</w:t>
      </w:r>
    </w:p>
    <w:p w14:paraId="65A2834B">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为使得到的结论更可靠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科学研究中经常使用的是完全归纳法</w:t>
      </w:r>
    </w:p>
    <w:p w14:paraId="1CBF9347">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显微镜观察到植物细胞有细胞壁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可以得出有细胞壁的细胞就是植物细胞的结论</w:t>
      </w:r>
    </w:p>
    <w:p w14:paraId="31FE67C7">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科学理论的最终形成既需要科学观察的积累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也需要对观察结果的归纳和概括</w:t>
      </w:r>
    </w:p>
    <w:p w14:paraId="1BB1F137">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生命系统有不同的结构层次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50C6A7CE">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动物园中的所有动物构成一个种群</w:t>
      </w:r>
    </w:p>
    <w:p w14:paraId="55D3C079">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动物园中的全部大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小鳄鱼形成一个群落</w:t>
      </w:r>
    </w:p>
    <w:p w14:paraId="32C4A496">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同一区域大熊猫和其所食的冷箭竹不属于同一个种群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但属于同一个群落</w:t>
      </w:r>
    </w:p>
    <w:p w14:paraId="477EDF1D">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一片竹林属于一个种群</w:t>
      </w:r>
    </w:p>
    <w:p w14:paraId="5B9CB6C7">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下列事实不支持细胞是最基本的生命系统的是</w:t>
      </w:r>
      <w:r>
        <w:rPr>
          <w:rFonts w:ascii="Times New Roman" w:hAnsi="Times New Roman" w:eastAsia="Times New Roman" w:cs="Times New Roman"/>
          <w:color w:val="000000"/>
          <w:sz w:val="21"/>
          <w:u w:val="none"/>
          <w:shd w:val="clear" w:color="auto" w:fill="auto"/>
          <w:vertAlign w:val="baseline"/>
        </w:rPr>
        <w:t>（    ）</w:t>
      </w:r>
    </w:p>
    <w:p w14:paraId="3761BFFF">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奔跑时需要肌肉细胞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神经细胞及骨细胞等一系列细胞的协调配合</w:t>
      </w:r>
    </w:p>
    <w:p w14:paraId="37BB7934">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离体的叶绿体在适宜温度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光照等条件下可释放氧气</w:t>
      </w:r>
    </w:p>
    <w:p w14:paraId="175CB41A">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组成细胞的结构如细胞膜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细胞核不能独立地完成细胞的各项生命活动</w:t>
      </w:r>
    </w:p>
    <w:p w14:paraId="04FBCB2B">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一个酵母菌可以完成吸收营养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增殖等生命活动</w:t>
      </w:r>
    </w:p>
    <w:p w14:paraId="24753AFB">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分别是显微镜下的草履虫和酵母菌结构示意图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的放大倍数是</w:t>
      </w:r>
      <w:r>
        <w:rPr>
          <w:rFonts w:ascii="Times New Roman" w:hAnsi="Times New Roman" w:eastAsia="Times New Roman" w:cs="Times New Roman"/>
          <w:color w:val="000000"/>
          <w:sz w:val="21"/>
          <w:u w:val="none"/>
          <w:shd w:val="clear" w:color="auto" w:fill="auto"/>
          <w:vertAlign w:val="baseline"/>
        </w:rPr>
        <w:t>10×10，</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的放大倍数是</w:t>
      </w:r>
      <w:r>
        <w:rPr>
          <w:rFonts w:ascii="Times New Roman" w:hAnsi="Times New Roman" w:eastAsia="Times New Roman" w:cs="Times New Roman"/>
          <w:color w:val="000000"/>
          <w:sz w:val="21"/>
          <w:u w:val="none"/>
          <w:shd w:val="clear" w:color="auto" w:fill="auto"/>
          <w:vertAlign w:val="baseline"/>
        </w:rPr>
        <w:t>16×40），</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44703FF7">
      <w:pPr>
        <w:pStyle w:val="13"/>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57960" cy="1416050"/>
            <wp:effectExtent l="0" t="0" r="8890" b="12700"/>
            <wp:docPr id="563" name="_x0000_i177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_x0000_i1770" descr="试题资源网 stzy.com"/>
                    <pic:cNvPicPr>
                      <a:picLocks noChangeAspect="1"/>
                    </pic:cNvPicPr>
                  </pic:nvPicPr>
                  <pic:blipFill>
                    <a:blip r:embed="rId9"/>
                    <a:stretch>
                      <a:fillRect/>
                    </a:stretch>
                  </pic:blipFill>
                  <pic:spPr>
                    <a:xfrm>
                      <a:off x="0" y="0"/>
                      <a:ext cx="1457960" cy="1416050"/>
                    </a:xfrm>
                    <a:prstGeom prst="rect">
                      <a:avLst/>
                    </a:prstGeom>
                  </pic:spPr>
                </pic:pic>
              </a:graphicData>
            </a:graphic>
          </wp:inline>
        </w:drawing>
      </w:r>
    </w:p>
    <w:p w14:paraId="270CD74D">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草履虫的面积被放大了</w:t>
      </w:r>
      <w:r>
        <w:rPr>
          <w:rFonts w:ascii="Times New Roman" w:hAnsi="Times New Roman" w:eastAsia="Times New Roman" w:cs="Times New Roman"/>
          <w:color w:val="000000"/>
          <w:sz w:val="21"/>
          <w:u w:val="none"/>
          <w:shd w:val="clear" w:color="auto" w:fill="auto"/>
          <w:vertAlign w:val="baseline"/>
        </w:rPr>
        <w:t>100</w:t>
      </w:r>
      <w:r>
        <w:rPr>
          <w:rFonts w:ascii="宋体" w:hAnsi="宋体" w:eastAsia="宋体" w:cs="宋体"/>
          <w:color w:val="000000"/>
          <w:sz w:val="21"/>
          <w:u w:val="none"/>
          <w:shd w:val="clear" w:color="auto" w:fill="auto"/>
          <w:vertAlign w:val="baseline"/>
        </w:rPr>
        <w:t>倍</w:t>
      </w:r>
    </w:p>
    <w:p w14:paraId="0A7C77CD">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观察图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时所用目镜比图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长</w:t>
      </w:r>
    </w:p>
    <w:p w14:paraId="124A8F31">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观察图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时物镜与装片的距离比图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近</w:t>
      </w:r>
    </w:p>
    <w:p w14:paraId="4E7DA470">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相同光强下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视野比图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视野亮</w:t>
      </w:r>
    </w:p>
    <w:p w14:paraId="0DEA19C2">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水华的发生与绿藻和蓝细菌等关系密切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下列有关绿藻和蓝细菌的说法正确的是</w:t>
      </w:r>
      <w:r>
        <w:rPr>
          <w:rFonts w:ascii="Times New Roman" w:hAnsi="Times New Roman" w:eastAsia="Times New Roman" w:cs="Times New Roman"/>
          <w:color w:val="000000"/>
          <w:sz w:val="21"/>
          <w:u w:val="none"/>
          <w:shd w:val="clear" w:color="auto" w:fill="auto"/>
          <w:vertAlign w:val="baseline"/>
        </w:rPr>
        <w:t>（    ）</w:t>
      </w:r>
    </w:p>
    <w:p w14:paraId="13FCA68F">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绿藻和蓝细菌都能独立完成生命活动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且都能通过分裂的方式进行增殖</w:t>
      </w:r>
    </w:p>
    <w:p w14:paraId="118F7000">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两者都含有叶绿体可进行光合作用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为自养型生物</w:t>
      </w:r>
    </w:p>
    <w:p w14:paraId="4521DECA">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两者都有细胞壁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且细胞壁的组成成分相同</w:t>
      </w:r>
    </w:p>
    <w:p w14:paraId="4ADB28CB">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当水体发生富营养化时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绿藻和蓝细菌的增殖都会受到抑制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从而减少水华的发生</w:t>
      </w:r>
    </w:p>
    <w:p w14:paraId="1D093090">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在医院中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检验科用相应的试剂鉴定糖尿与蛋白尿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下列有关鉴定所用试剂及过程的说法正确的是</w:t>
      </w:r>
      <w:r>
        <w:rPr>
          <w:rFonts w:ascii="Times New Roman" w:hAnsi="Times New Roman" w:eastAsia="Times New Roman" w:cs="Times New Roman"/>
          <w:color w:val="000000"/>
          <w:sz w:val="21"/>
          <w:u w:val="none"/>
          <w:shd w:val="clear" w:color="auto" w:fill="auto"/>
          <w:vertAlign w:val="baseline"/>
        </w:rPr>
        <w:t>（    ）</w:t>
      </w:r>
    </w:p>
    <w:p w14:paraId="3C6CBA81">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可利用双缩脲试剂鉴定糖尿</w:t>
      </w:r>
    </w:p>
    <w:p w14:paraId="18B60317">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双缩脲试剂使用过程中应将两种试剂等量且先后加入</w:t>
      </w:r>
    </w:p>
    <w:p w14:paraId="7FCF8669">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双缩脲试剂鉴定过程中需要水浴加热</w:t>
      </w:r>
    </w:p>
    <w:p w14:paraId="4D5E5871">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斐林试剂的乙液稀释后可作为双缩脲试剂的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液使用</w:t>
      </w:r>
    </w:p>
    <w:p w14:paraId="46583884">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某种噬菌体是专门侵染大肠杆菌的一种病毒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关于噬菌体和大肠杆菌两种生物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叙述正确的是</w:t>
      </w:r>
      <w:r>
        <w:rPr>
          <w:rFonts w:ascii="Times New Roman" w:hAnsi="Times New Roman" w:eastAsia="Times New Roman" w:cs="Times New Roman"/>
          <w:color w:val="000000"/>
          <w:sz w:val="21"/>
          <w:u w:val="none"/>
          <w:shd w:val="clear" w:color="auto" w:fill="auto"/>
          <w:vertAlign w:val="baseline"/>
        </w:rPr>
        <w:t>（    ）</w:t>
      </w:r>
    </w:p>
    <w:p w14:paraId="6078E00F">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两者都有核糖体</w:t>
      </w:r>
    </w:p>
    <w:p w14:paraId="448DFE74">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两者都属于原核生物</w:t>
      </w:r>
    </w:p>
    <w:p w14:paraId="4700AA11">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两者都可以用营养物质齐全的培养基直接培养</w:t>
      </w:r>
    </w:p>
    <w:p w14:paraId="24CF46B4">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两者都有自己的遗传物质</w:t>
      </w:r>
    </w:p>
    <w:p w14:paraId="26C45992">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下列有关生物界与无机自然界的统一性和差异性的叙述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70B47DBF">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无机自然界的各种元素在生物体内都能找到</w:t>
      </w:r>
    </w:p>
    <w:p w14:paraId="2ABB87BD">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生物体内没有无机自然界不存在的特殊元素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但有无机自然界不存在的特殊化合物</w:t>
      </w:r>
    </w:p>
    <w:p w14:paraId="1E7F29CA">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生物体内各种元素的含量与无机自然界差异很大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是因为生物对各种元素的吸收是有选择的</w:t>
      </w:r>
    </w:p>
    <w:p w14:paraId="23BC7203">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生物体中的元素最终都来自无机自然界</w:t>
      </w:r>
    </w:p>
    <w:p w14:paraId="41AE34A2">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下表是</w:t>
      </w:r>
      <w:r>
        <w:rPr>
          <w:rFonts w:ascii="Times New Roman" w:hAnsi="Times New Roman" w:eastAsia="Times New Roman" w:cs="Times New Roman"/>
          <w:color w:val="000000"/>
          <w:sz w:val="21"/>
          <w:u w:val="none"/>
          <w:shd w:val="clear" w:color="auto" w:fill="auto"/>
          <w:vertAlign w:val="baseline"/>
        </w:rPr>
        <w:t>4～6</w:t>
      </w:r>
      <w:r>
        <w:rPr>
          <w:rFonts w:ascii="宋体" w:hAnsi="宋体" w:eastAsia="宋体" w:cs="宋体"/>
          <w:color w:val="000000"/>
          <w:sz w:val="21"/>
          <w:u w:val="none"/>
          <w:shd w:val="clear" w:color="auto" w:fill="auto"/>
          <w:vertAlign w:val="baseline"/>
        </w:rPr>
        <w:t>岁学龄前儿童元素参考摄入量标准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90"/>
        <w:gridCol w:w="555"/>
        <w:gridCol w:w="660"/>
        <w:gridCol w:w="555"/>
        <w:gridCol w:w="555"/>
        <w:gridCol w:w="450"/>
        <w:gridCol w:w="450"/>
        <w:gridCol w:w="503"/>
        <w:gridCol w:w="450"/>
        <w:gridCol w:w="503"/>
        <w:gridCol w:w="503"/>
        <w:gridCol w:w="450"/>
      </w:tblGrid>
      <w:tr w14:paraId="79F7D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B74A2B3">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矿物质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6DF1C72">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钙</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D97B87">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钾</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F5B2328">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钠</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6544F0D">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镁</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57BF05">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铁</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88F566">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碘</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78CB82D">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锌</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3999D4C">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硒</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D9BEDA">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铜</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A1F72FC">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锰</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79CF69E">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钼</w:t>
            </w:r>
          </w:p>
        </w:tc>
      </w:tr>
      <w:tr w14:paraId="6ECF9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136090">
            <w:pPr>
              <w:pStyle w:val="1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推荐摄入量</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2054E35">
            <w:pPr>
              <w:pStyle w:val="1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800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C33125">
            <w:pPr>
              <w:pStyle w:val="1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1200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CE2E606">
            <w:pPr>
              <w:pStyle w:val="1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900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B99F287">
            <w:pPr>
              <w:pStyle w:val="1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160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637D0D">
            <w:pPr>
              <w:pStyle w:val="1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DA54F8">
            <w:pPr>
              <w:pStyle w:val="1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90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9080A8">
            <w:pPr>
              <w:pStyle w:val="1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28670EF">
            <w:pPr>
              <w:pStyle w:val="1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E48183E">
            <w:pPr>
              <w:pStyle w:val="1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0.4</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2B8A62">
            <w:pPr>
              <w:pStyle w:val="1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F275DD">
            <w:pPr>
              <w:pStyle w:val="1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50</w:t>
            </w:r>
          </w:p>
        </w:tc>
      </w:tr>
    </w:tbl>
    <w:p w14:paraId="2153F31D">
      <w:pPr>
        <w:pStyle w:val="18"/>
        <w:spacing w:line="320" w:lineRule="auto"/>
        <w:jc w:val="left"/>
        <w:textAlignment w:val="center"/>
        <w:rPr>
          <w:sz w:val="21"/>
        </w:rPr>
      </w:pP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表中矿物质推荐摄入量单位为毫克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天</w:t>
      </w:r>
      <w:r>
        <w:rPr>
          <w:rFonts w:ascii="Times New Roman" w:hAnsi="Times New Roman" w:eastAsia="Times New Roman" w:cs="Times New Roman"/>
          <w:color w:val="000000"/>
          <w:sz w:val="21"/>
          <w:u w:val="none"/>
          <w:shd w:val="clear" w:color="auto" w:fill="auto"/>
          <w:vertAlign w:val="baseline"/>
        </w:rPr>
        <w:t>。</w:t>
      </w:r>
    </w:p>
    <w:p w14:paraId="30DEBD9E">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表中的锌和铜属于微量元素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钼属于大量元素</w:t>
      </w:r>
    </w:p>
    <w:p w14:paraId="4D737CCC">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从表中可以得出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铜在我们身体中的作用比较小</w:t>
      </w:r>
    </w:p>
    <w:p w14:paraId="589A3C05">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镁在植物体内是大量元素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在人体内是微量元素</w:t>
      </w:r>
    </w:p>
    <w:p w14:paraId="2A634DC6">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人体发育的不同阶段对各种元素的需求量是不同的</w:t>
      </w:r>
    </w:p>
    <w:p w14:paraId="68A3C4C2">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新疆吐鲁番葡萄的优良品质主要得益于吐鲁番独特的地理环境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6184451A">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组成葡萄的最基本元素是氧</w:t>
      </w:r>
    </w:p>
    <w:p w14:paraId="1F298FB4">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将葡萄制成葡萄干后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剩余的物质主要是无机盐</w:t>
      </w:r>
    </w:p>
    <w:p w14:paraId="2D238044">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葡萄中含有的元素种类与人体相同但含量不同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体现了生物界与非生物界的统一性和差异性</w:t>
      </w:r>
    </w:p>
    <w:p w14:paraId="13928758">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葡萄中氧元素含量相对较高是因为含有较多的糖类</w:t>
      </w:r>
    </w:p>
    <w:p w14:paraId="5F38D0B5">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无机盐对生物体的生命活动起着重要作用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53DA958">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钙在人体牙齿中以</w:t>
      </w:r>
      <w:r>
        <w:rPr>
          <w:rFonts w:ascii="Times New Roman" w:hAnsi="Times New Roman" w:eastAsia="Times New Roman" w:cs="Times New Roman"/>
          <w:color w:val="000000"/>
          <w:sz w:val="21"/>
          <w:u w:val="none"/>
          <w:shd w:val="clear" w:color="auto" w:fill="auto"/>
          <w:vertAlign w:val="baseline"/>
        </w:rPr>
        <w:t>CaCO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的形式存在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所以人体中的无机盐大多以化合物的形式存在</w:t>
      </w:r>
    </w:p>
    <w:p w14:paraId="32BFB43E">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人输液时用生理盐水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是因为无机盐在维持细胞的正常形态和功能中具有重要作用</w:t>
      </w:r>
    </w:p>
    <w:p w14:paraId="35A3060C">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哺乳动物体内</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含量增加会引起神经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肌肉细胞的兴奋性降低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最终引发肌肉酸痛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无力等</w:t>
      </w:r>
    </w:p>
    <w:p w14:paraId="1CB62AA8">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血液中</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含量过高时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动物会出现抽搐等症状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说明无机盐可以维持细胞和生物体正常的生命活动</w:t>
      </w:r>
    </w:p>
    <w:p w14:paraId="7A1ECCA6">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适量食用炒熟花生对胃是有好处的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花生本身富含蛋白质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膳食纤维以及多种维生素和矿物质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经过炒制后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花生的种子会失去生命活性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其内部的营养物质更易被人体吸收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078F7BD9">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新鲜的花生在炒制过程中失去的水有自由水和结合水</w:t>
      </w:r>
    </w:p>
    <w:p w14:paraId="317C45B3">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膳食纤维可以促进胃肠的蠕动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所以是人类的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第七类营养素</w:t>
      </w:r>
      <w:r>
        <w:rPr>
          <w:rFonts w:ascii="Times New Roman" w:hAnsi="Times New Roman" w:eastAsia="Times New Roman" w:cs="Times New Roman"/>
          <w:color w:val="000000"/>
          <w:sz w:val="21"/>
          <w:u w:val="none"/>
          <w:shd w:val="clear" w:color="auto" w:fill="auto"/>
          <w:vertAlign w:val="baseline"/>
        </w:rPr>
        <w:t>”</w:t>
      </w:r>
    </w:p>
    <w:p w14:paraId="5A918525">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炒制的花生不能萌发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是因为失去自由水后代谢变慢</w:t>
      </w:r>
    </w:p>
    <w:p w14:paraId="075DE6B4">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花生中含有大量的不饱和脂肪酸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所以花生油在室温时呈现液态</w:t>
      </w:r>
    </w:p>
    <w:p w14:paraId="6A15FB11">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下图是人类每日健康饮食金字塔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相关说法正确的是</w:t>
      </w:r>
      <w:r>
        <w:rPr>
          <w:rFonts w:ascii="Times New Roman" w:hAnsi="Times New Roman" w:eastAsia="Times New Roman" w:cs="Times New Roman"/>
          <w:color w:val="000000"/>
          <w:sz w:val="21"/>
          <w:u w:val="none"/>
          <w:shd w:val="clear" w:color="auto" w:fill="auto"/>
          <w:vertAlign w:val="baseline"/>
        </w:rPr>
        <w:t>（    ）</w:t>
      </w:r>
    </w:p>
    <w:p w14:paraId="54FBDB18">
      <w:pPr>
        <w:pStyle w:val="22"/>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28900" cy="1790700"/>
            <wp:effectExtent l="0" t="0" r="0" b="0"/>
            <wp:docPr id="564" name="_x0000_i177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_x0000_i1772" descr="试题资源网 stzy.com"/>
                    <pic:cNvPicPr>
                      <a:picLocks noChangeAspect="1"/>
                    </pic:cNvPicPr>
                  </pic:nvPicPr>
                  <pic:blipFill>
                    <a:blip r:embed="rId10"/>
                    <a:stretch>
                      <a:fillRect/>
                    </a:stretch>
                  </pic:blipFill>
                  <pic:spPr>
                    <a:xfrm>
                      <a:off x="0" y="0"/>
                      <a:ext cx="2628900" cy="1790700"/>
                    </a:xfrm>
                    <a:prstGeom prst="rect">
                      <a:avLst/>
                    </a:prstGeom>
                  </pic:spPr>
                </pic:pic>
              </a:graphicData>
            </a:graphic>
          </wp:inline>
        </w:drawing>
      </w:r>
    </w:p>
    <w:p w14:paraId="479E22D3">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每日谷物摄入量最大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是因为其内含有的糖类物质是细胞中含量最多的有机物</w:t>
      </w:r>
    </w:p>
    <w:p w14:paraId="0ECE2D7D">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蔬果中的纤维素是一种多糖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可以为人体提供能量</w:t>
      </w:r>
    </w:p>
    <w:p w14:paraId="76ADA930">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肉蛋奶类富含蛋白质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其氨基酸都需从食物中获取</w:t>
      </w:r>
    </w:p>
    <w:p w14:paraId="0CC0D3B7">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谷物中的淀粉经消化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吸收后可转变成人体内的肝糖原和肌糖原</w:t>
      </w:r>
    </w:p>
    <w:p w14:paraId="2AABCC81">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高含量的胆固醇容易导致动脉粥样硬化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冠心病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脑血管疾病等心血管病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有关胆固醇的叙述正确的是</w:t>
      </w:r>
      <w:r>
        <w:rPr>
          <w:rFonts w:ascii="Times New Roman" w:hAnsi="Times New Roman" w:eastAsia="Times New Roman" w:cs="Times New Roman"/>
          <w:color w:val="000000"/>
          <w:sz w:val="21"/>
          <w:u w:val="none"/>
          <w:shd w:val="clear" w:color="auto" w:fill="auto"/>
          <w:vertAlign w:val="baseline"/>
        </w:rPr>
        <w:t>（    ）</w:t>
      </w:r>
    </w:p>
    <w:p w14:paraId="728958A9">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胆固醇属于生物大分子</w:t>
      </w:r>
    </w:p>
    <w:p w14:paraId="71CF09D4">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胆固醇与很多疾病有关联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所以我们不能摄取胆固醇</w:t>
      </w:r>
    </w:p>
    <w:p w14:paraId="66982FE3">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胆固醇在人体内可以参与血液中脂质的运输</w:t>
      </w:r>
    </w:p>
    <w:p w14:paraId="4A02D90C">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胆固醇含</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与磷脂元素组成相同</w:t>
      </w:r>
    </w:p>
    <w:p w14:paraId="63CECDC4">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如图表示不同物质的包含关系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下列选项中的物质符合图示关系的是</w:t>
      </w:r>
      <w:r>
        <w:rPr>
          <w:rFonts w:ascii="Times New Roman" w:hAnsi="Times New Roman" w:eastAsia="Times New Roman" w:cs="Times New Roman"/>
          <w:color w:val="000000"/>
          <w:sz w:val="21"/>
          <w:u w:val="none"/>
          <w:shd w:val="clear" w:color="auto" w:fill="auto"/>
          <w:vertAlign w:val="baseline"/>
        </w:rPr>
        <w:t>（    ）</w:t>
      </w:r>
    </w:p>
    <w:p w14:paraId="418831B1">
      <w:pPr>
        <w:pStyle w:val="24"/>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90700" cy="1457325"/>
            <wp:effectExtent l="0" t="0" r="0" b="3175"/>
            <wp:docPr id="565" name="_x0000_i177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_x0000_i1773" descr="试题资源网 stzy.com"/>
                    <pic:cNvPicPr>
                      <a:picLocks noChangeAspect="1"/>
                    </pic:cNvPicPr>
                  </pic:nvPicPr>
                  <pic:blipFill>
                    <a:blip r:embed="rId11"/>
                    <a:stretch>
                      <a:fillRect/>
                    </a:stretch>
                  </pic:blipFill>
                  <pic:spPr>
                    <a:xfrm>
                      <a:off x="0" y="0"/>
                      <a:ext cx="1790700" cy="1457325"/>
                    </a:xfrm>
                    <a:prstGeom prst="rect">
                      <a:avLst/>
                    </a:prstGeom>
                  </pic:spPr>
                </pic:pic>
              </a:graphicData>
            </a:graphic>
          </wp:inline>
        </w:drawing>
      </w:r>
    </w:p>
    <w:p w14:paraId="2F4A26F3">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w:t>
      </w:r>
      <w:r>
        <w:rPr>
          <w:rFonts w:ascii="宋体" w:hAnsi="宋体" w:eastAsia="宋体" w:cs="宋体"/>
          <w:color w:val="000000"/>
          <w:sz w:val="21"/>
          <w:u w:val="none"/>
          <w:shd w:val="clear" w:color="auto" w:fill="auto"/>
          <w:vertAlign w:val="baseline"/>
        </w:rPr>
        <w:t>细胞中的储能物质</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几丁质</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糖原</w:t>
      </w:r>
    </w:p>
    <w:p w14:paraId="25B89937">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B．①</w:t>
      </w:r>
      <w:r>
        <w:rPr>
          <w:rFonts w:ascii="宋体" w:hAnsi="宋体" w:eastAsia="宋体" w:cs="宋体"/>
          <w:color w:val="000000"/>
          <w:sz w:val="21"/>
          <w:u w:val="none"/>
          <w:shd w:val="clear" w:color="auto" w:fill="auto"/>
          <w:vertAlign w:val="baseline"/>
        </w:rPr>
        <w:t>脂质</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胆固醇</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性激素</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维生素</w:t>
      </w:r>
      <w:r>
        <w:rPr>
          <w:rFonts w:ascii="Times New Roman" w:hAnsi="Times New Roman" w:eastAsia="Times New Roman" w:cs="Times New Roman"/>
          <w:color w:val="000000"/>
          <w:sz w:val="21"/>
          <w:u w:val="none"/>
          <w:shd w:val="clear" w:color="auto" w:fill="auto"/>
          <w:vertAlign w:val="baseline"/>
        </w:rPr>
        <w:t>D</w:t>
      </w:r>
    </w:p>
    <w:p w14:paraId="41282B8F">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C．①</w:t>
      </w:r>
      <w:r>
        <w:rPr>
          <w:rFonts w:ascii="宋体" w:hAnsi="宋体" w:eastAsia="宋体" w:cs="宋体"/>
          <w:color w:val="000000"/>
          <w:sz w:val="21"/>
          <w:u w:val="none"/>
          <w:shd w:val="clear" w:color="auto" w:fill="auto"/>
          <w:vertAlign w:val="baseline"/>
        </w:rPr>
        <w:t>细胞中的无机物</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水</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无机盐</w:t>
      </w:r>
      <w:r>
        <w:rPr>
          <w:rFonts w:ascii="Times New Roman" w:hAnsi="Times New Roman" w:eastAsia="Times New Roman" w:cs="Times New Roman"/>
          <w:color w:val="000000"/>
          <w:sz w:val="21"/>
          <w:u w:val="none"/>
          <w:shd w:val="clear" w:color="auto" w:fill="auto"/>
          <w:vertAlign w:val="baseline"/>
        </w:rPr>
        <w:t>、④Cl</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、⑤</w:t>
      </w:r>
      <w:r>
        <w:object>
          <v:shape id="_x0000_i1025" o:spt="75" alt="试题资源网 stzy.com" type="#_x0000_t75" style="height:16.7pt;width:27.25pt;" o:ole="t" filled="f" o:preferrelative="t" stroked="f" coordsize="21600,21600">
            <v:path/>
            <v:fill on="f" focussize="0,0"/>
            <v:stroke on="f" joinstyle="miter"/>
            <v:imagedata r:id="rId13" o:title="eqIdaf5533a64f801adeabf53d192906e951"/>
            <o:lock v:ext="edit" aspectratio="t"/>
            <w10:wrap type="none"/>
            <w10:anchorlock/>
          </v:shape>
          <o:OLEObject Type="Embed" ProgID="Equation.DSMT4" ShapeID="_x0000_i1025" DrawAspect="Content" ObjectID="_1468075725" r:id="rId12">
            <o:LockedField>false</o:LockedField>
          </o:OLEObject>
        </w:object>
      </w:r>
    </w:p>
    <w:p w14:paraId="6E0D3799">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D．①</w:t>
      </w:r>
      <w:r>
        <w:rPr>
          <w:rFonts w:ascii="宋体" w:hAnsi="宋体" w:eastAsia="宋体" w:cs="宋体"/>
          <w:color w:val="000000"/>
          <w:sz w:val="21"/>
          <w:u w:val="none"/>
          <w:shd w:val="clear" w:color="auto" w:fill="auto"/>
          <w:vertAlign w:val="baseline"/>
        </w:rPr>
        <w:t>糖类</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二糖</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蔗糖</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半乳糖</w:t>
      </w:r>
    </w:p>
    <w:p w14:paraId="3F1E8DFF">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糖类的种类繁多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其中动植物共有的是</w:t>
      </w:r>
      <w:r>
        <w:rPr>
          <w:rFonts w:ascii="Times New Roman" w:hAnsi="Times New Roman" w:eastAsia="Times New Roman" w:cs="Times New Roman"/>
          <w:color w:val="000000"/>
          <w:sz w:val="21"/>
          <w:u w:val="none"/>
          <w:shd w:val="clear" w:color="auto" w:fill="auto"/>
          <w:vertAlign w:val="baseline"/>
        </w:rPr>
        <w:t>（    ）</w:t>
      </w:r>
    </w:p>
    <w:p w14:paraId="20B71DAD">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核糖</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糖原</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麦芽糖</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淀粉</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脱氧核糖</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乳糖</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葡萄糖</w:t>
      </w:r>
    </w:p>
    <w:p w14:paraId="212BC398">
      <w:pPr>
        <w:pStyle w:val="25"/>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A．①②④</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B．③④⑤</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C．⑤⑥⑦</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D．①⑤⑦</w:t>
      </w:r>
    </w:p>
    <w:p w14:paraId="3BEF5A95">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蜂蜜主要营养成分包括碳水化合物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核黄素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钠和镁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其中碳水化合物含量最高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7341F663">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碳水化合物中可能含有葡萄糖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蔗糖和淀粉等还原糖</w:t>
      </w:r>
    </w:p>
    <w:p w14:paraId="24502649">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蜂蜜风干的过程中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无机盐的相对含量不断上升</w:t>
      </w:r>
    </w:p>
    <w:p w14:paraId="5EEEB16D">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蜂蜜中的脂肪在人体消化道内的消化产物可被直接吸收</w:t>
      </w:r>
    </w:p>
    <w:p w14:paraId="60FF44F9">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碳水化合物在细胞内均可作为细胞结构的组成成分</w:t>
      </w:r>
    </w:p>
    <w:p w14:paraId="7E79E081">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脂质是构成生物体的重要物质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以下有关说法错误的是</w:t>
      </w:r>
      <w:r>
        <w:rPr>
          <w:rFonts w:ascii="Times New Roman" w:hAnsi="Times New Roman" w:eastAsia="Times New Roman" w:cs="Times New Roman"/>
          <w:color w:val="000000"/>
          <w:sz w:val="21"/>
          <w:u w:val="none"/>
          <w:shd w:val="clear" w:color="auto" w:fill="auto"/>
          <w:vertAlign w:val="baseline"/>
        </w:rPr>
        <w:t>（    ）</w:t>
      </w:r>
    </w:p>
    <w:p w14:paraId="3F3EB5F0">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磷脂是构成细胞膜的重要成分</w:t>
      </w:r>
    </w:p>
    <w:p w14:paraId="2F0F09B6">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性激素可以促进肠道对钙和磷的吸收</w:t>
      </w:r>
    </w:p>
    <w:p w14:paraId="3865D2BE">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脂肪可以起保温和缓冲的作用</w:t>
      </w:r>
    </w:p>
    <w:p w14:paraId="146CA83D">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脂肪与磷脂的构成中都有甘油</w:t>
      </w:r>
    </w:p>
    <w:p w14:paraId="5A7BCFF9">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执行下列生物学功能的化合物中不含</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元素的是</w:t>
      </w:r>
      <w:r>
        <w:rPr>
          <w:rFonts w:ascii="Times New Roman" w:hAnsi="Times New Roman" w:eastAsia="Times New Roman" w:cs="Times New Roman"/>
          <w:color w:val="000000"/>
          <w:sz w:val="21"/>
          <w:u w:val="none"/>
          <w:shd w:val="clear" w:color="auto" w:fill="auto"/>
          <w:vertAlign w:val="baseline"/>
        </w:rPr>
        <w:t>（    ）</w:t>
      </w:r>
    </w:p>
    <w:p w14:paraId="26679047">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构成生物膜基本支架的物质</w:t>
      </w:r>
    </w:p>
    <w:p w14:paraId="5F5A86A4">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在生物的遗传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变异中起决定性作用的物质</w:t>
      </w:r>
    </w:p>
    <w:p w14:paraId="1A8485C9">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细胞中的主要能源物质</w:t>
      </w:r>
    </w:p>
    <w:p w14:paraId="31D4A773">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参与人体内氧气运输的物质</w:t>
      </w:r>
    </w:p>
    <w:p w14:paraId="6A9DF297">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下列关于组成蛋白质的氨基酸的叙述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330202D7">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结构中都至少包含一个</w:t>
      </w:r>
      <w:r>
        <w:rPr>
          <w:rFonts w:ascii="Times New Roman" w:hAnsi="Times New Roman" w:eastAsia="Times New Roman" w:cs="Times New Roman"/>
          <w:color w:val="000000"/>
          <w:sz w:val="21"/>
          <w:u w:val="none"/>
          <w:shd w:val="clear" w:color="auto" w:fill="auto"/>
          <w:vertAlign w:val="baseline"/>
        </w:rPr>
        <w:t>—NH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w:t>
      </w:r>
      <w:r>
        <w:rPr>
          <w:rFonts w:ascii="Times New Roman" w:hAnsi="Times New Roman" w:eastAsia="Times New Roman" w:cs="Times New Roman"/>
          <w:color w:val="000000"/>
          <w:sz w:val="21"/>
          <w:u w:val="none"/>
          <w:shd w:val="clear" w:color="auto" w:fill="auto"/>
          <w:vertAlign w:val="baseline"/>
        </w:rPr>
        <w:t>—COOH</w:t>
      </w:r>
      <w:r>
        <w:rPr>
          <w:rFonts w:ascii="宋体" w:hAnsi="宋体" w:eastAsia="宋体" w:cs="宋体"/>
          <w:color w:val="000000"/>
          <w:sz w:val="21"/>
          <w:u w:val="none"/>
          <w:shd w:val="clear" w:color="auto" w:fill="auto"/>
          <w:vertAlign w:val="baseline"/>
        </w:rPr>
        <w:t>和一个</w:t>
      </w:r>
      <w:r>
        <w:rPr>
          <w:rFonts w:ascii="Times New Roman" w:hAnsi="Times New Roman" w:eastAsia="Times New Roman" w:cs="Times New Roman"/>
          <w:color w:val="000000"/>
          <w:sz w:val="21"/>
          <w:u w:val="none"/>
          <w:shd w:val="clear" w:color="auto" w:fill="auto"/>
          <w:vertAlign w:val="baseline"/>
        </w:rPr>
        <w:t>H</w:t>
      </w:r>
    </w:p>
    <w:p w14:paraId="64CC5F3B">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氨基酸在水中的溶解度不同与其侧链基团的性质有关</w:t>
      </w:r>
    </w:p>
    <w:p w14:paraId="3BBC4336">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形成肽链时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相邻氨基酸的任意氨基和羧基均可以发生脱水缩合</w:t>
      </w:r>
    </w:p>
    <w:p w14:paraId="5661A77B">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组成蛋白质的氨基酸中有</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种不可以在成人体细胞中合成</w:t>
      </w:r>
    </w:p>
    <w:p w14:paraId="6AE10065">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如图</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分别表示生物体内的三个生理过程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丙表示不同的蛋白质</w:t>
      </w:r>
      <w:r>
        <w:rPr>
          <w:rFonts w:ascii="Times New Roman" w:hAnsi="Times New Roman" w:eastAsia="Times New Roman" w:cs="Times New Roman"/>
          <w:color w:val="000000"/>
          <w:sz w:val="21"/>
          <w:u w:val="none"/>
          <w:shd w:val="clear" w:color="auto" w:fill="auto"/>
          <w:vertAlign w:val="baseline"/>
        </w:rPr>
        <w:t>，L</w:t>
      </w:r>
      <w:r>
        <w:rPr>
          <w:rFonts w:ascii="宋体" w:hAnsi="宋体" w:eastAsia="宋体" w:cs="宋体"/>
          <w:color w:val="000000"/>
          <w:sz w:val="21"/>
          <w:u w:val="none"/>
          <w:shd w:val="clear" w:color="auto" w:fill="auto"/>
          <w:vertAlign w:val="baseline"/>
        </w:rPr>
        <w:t>表示不同的物质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41ECAB41">
      <w:pPr>
        <w:pStyle w:val="30"/>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38550" cy="1543050"/>
            <wp:effectExtent l="0" t="0" r="6350" b="6350"/>
            <wp:docPr id="566" name="_x0000_i177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_x0000_i1776" descr="试题资源网 stzy.com"/>
                    <pic:cNvPicPr>
                      <a:picLocks noChangeAspect="1"/>
                    </pic:cNvPicPr>
                  </pic:nvPicPr>
                  <pic:blipFill>
                    <a:blip r:embed="rId14"/>
                    <a:stretch>
                      <a:fillRect/>
                    </a:stretch>
                  </pic:blipFill>
                  <pic:spPr>
                    <a:xfrm>
                      <a:off x="0" y="0"/>
                      <a:ext cx="3638550" cy="1543050"/>
                    </a:xfrm>
                    <a:prstGeom prst="rect">
                      <a:avLst/>
                    </a:prstGeom>
                  </pic:spPr>
                </pic:pic>
              </a:graphicData>
            </a:graphic>
          </wp:inline>
        </w:drawing>
      </w:r>
    </w:p>
    <w:p w14:paraId="7E79F854">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w:t>
      </w:r>
      <w:r>
        <w:rPr>
          <w:rFonts w:ascii="宋体" w:hAnsi="宋体" w:eastAsia="宋体" w:cs="宋体"/>
          <w:color w:val="000000"/>
          <w:sz w:val="21"/>
          <w:u w:val="none"/>
          <w:shd w:val="clear" w:color="auto" w:fill="auto"/>
          <w:vertAlign w:val="baseline"/>
        </w:rPr>
        <w:t>过程中的甲物质是具有催化作用的酶</w:t>
      </w:r>
    </w:p>
    <w:p w14:paraId="4FE4B0F0">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B．②</w:t>
      </w:r>
      <w:r>
        <w:rPr>
          <w:rFonts w:ascii="宋体" w:hAnsi="宋体" w:eastAsia="宋体" w:cs="宋体"/>
          <w:color w:val="000000"/>
          <w:sz w:val="21"/>
          <w:u w:val="none"/>
          <w:shd w:val="clear" w:color="auto" w:fill="auto"/>
          <w:vertAlign w:val="baseline"/>
        </w:rPr>
        <w:t>过程能说明蛋白质具有运输功能</w:t>
      </w:r>
    </w:p>
    <w:p w14:paraId="52F529AF">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人体内的丙可以帮助人体抵御病菌和病毒等抗原的侵害</w:t>
      </w:r>
    </w:p>
    <w:p w14:paraId="32949953">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蛋白质还能作为生物体内良好的储能物质</w:t>
      </w:r>
    </w:p>
    <w:p w14:paraId="496A4E17">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人体小肠中的肽酶可以水解下图所示化合物中的肽键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74012165">
      <w:pPr>
        <w:pStyle w:val="31"/>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10050" cy="1838325"/>
            <wp:effectExtent l="0" t="0" r="6350" b="3175"/>
            <wp:docPr id="567" name="_x0000_i177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_x0000_i1777" descr="试题资源网 stzy.com"/>
                    <pic:cNvPicPr>
                      <a:picLocks noChangeAspect="1"/>
                    </pic:cNvPicPr>
                  </pic:nvPicPr>
                  <pic:blipFill>
                    <a:blip r:embed="rId15"/>
                    <a:stretch>
                      <a:fillRect/>
                    </a:stretch>
                  </pic:blipFill>
                  <pic:spPr>
                    <a:xfrm>
                      <a:off x="0" y="0"/>
                      <a:ext cx="4210050" cy="1838325"/>
                    </a:xfrm>
                    <a:prstGeom prst="rect">
                      <a:avLst/>
                    </a:prstGeom>
                  </pic:spPr>
                </pic:pic>
              </a:graphicData>
            </a:graphic>
          </wp:inline>
        </w:drawing>
      </w:r>
    </w:p>
    <w:p w14:paraId="2A33D464">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肽酶作用的部位是位点</w:t>
      </w:r>
      <w:r>
        <w:rPr>
          <w:rFonts w:ascii="Times New Roman" w:hAnsi="Times New Roman" w:eastAsia="Times New Roman" w:cs="Times New Roman"/>
          <w:color w:val="000000"/>
          <w:sz w:val="21"/>
          <w:u w:val="none"/>
          <w:shd w:val="clear" w:color="auto" w:fill="auto"/>
          <w:vertAlign w:val="baseline"/>
        </w:rPr>
        <w:t>①②③</w:t>
      </w:r>
    </w:p>
    <w:p w14:paraId="62D9730B">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该化合物因含有三个肽键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故名三肽</w:t>
      </w:r>
    </w:p>
    <w:p w14:paraId="078931A8">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肽酶水解图示化合物的过程消耗</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分子水</w:t>
      </w:r>
    </w:p>
    <w:p w14:paraId="6EEFE609">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的结构可判断其是否为组成蛋白质的氨基酸</w:t>
      </w:r>
    </w:p>
    <w:p w14:paraId="60C6AAA8">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将小麦体内核酸水解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能得到的核苷酸种类数和碱基种类数分别是</w:t>
      </w:r>
      <w:r>
        <w:rPr>
          <w:rFonts w:ascii="Times New Roman" w:hAnsi="Times New Roman" w:eastAsia="Times New Roman" w:cs="Times New Roman"/>
          <w:color w:val="000000"/>
          <w:sz w:val="21"/>
          <w:u w:val="none"/>
          <w:shd w:val="clear" w:color="auto" w:fill="auto"/>
          <w:vertAlign w:val="baseline"/>
        </w:rPr>
        <w:t>（    ）</w:t>
      </w:r>
    </w:p>
    <w:p w14:paraId="6A4262AA">
      <w:pPr>
        <w:pStyle w:val="32"/>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A．4、4</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B．2、4</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C．4、5</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D．8、5</w:t>
      </w:r>
    </w:p>
    <w:p w14:paraId="689FCA54">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下列关于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碳是生命的核心元素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没有碳就没有生命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的论据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4AE56263">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组成细胞的重要化合物都含有碳元素</w:t>
      </w:r>
    </w:p>
    <w:p w14:paraId="332A867D">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在组成人体细胞的化学元素中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碳元素所占细胞干重百分比最多</w:t>
      </w:r>
    </w:p>
    <w:p w14:paraId="1C944819">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组成生物大分子的单体都以碳链为基本骨架</w:t>
      </w:r>
    </w:p>
    <w:p w14:paraId="15DEAF34">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生物大分子都以碳链为基本骨架</w:t>
      </w:r>
    </w:p>
    <w:p w14:paraId="6B379995">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下列化合物不具有信息传递功能的是</w:t>
      </w:r>
      <w:r>
        <w:rPr>
          <w:rFonts w:ascii="Times New Roman" w:hAnsi="Times New Roman" w:eastAsia="Times New Roman" w:cs="Times New Roman"/>
          <w:color w:val="000000"/>
          <w:sz w:val="21"/>
          <w:u w:val="none"/>
          <w:shd w:val="clear" w:color="auto" w:fill="auto"/>
          <w:vertAlign w:val="baseline"/>
        </w:rPr>
        <w:t>（    ）</w:t>
      </w:r>
    </w:p>
    <w:p w14:paraId="03DCCC07">
      <w:pPr>
        <w:pStyle w:val="34"/>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无机盐</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糖类</w:t>
      </w:r>
    </w:p>
    <w:p w14:paraId="16381AC1">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血红蛋白与肌红蛋白都是含铁的蛋白质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均与氧气结合相关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血红蛋白由</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条肽链构成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主要在血液中运输氧气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肌红蛋白由</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条肽链构成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主要在肌肉中储存氧气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下列关于二者功能差异原因的叙述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3D1F26E7">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二者肽链数量不同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可能导致其空间结构存在差异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进而影响功能</w:t>
      </w:r>
    </w:p>
    <w:p w14:paraId="7CD02775">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二者主要分布场所不同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是适应其运输和储存氧气功能的结果</w:t>
      </w:r>
    </w:p>
    <w:p w14:paraId="6DC2B8D8">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构成血红蛋白的肽链盘曲折叠依赖氢键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肌红蛋白则不依赖</w:t>
      </w:r>
    </w:p>
    <w:p w14:paraId="44E49856">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二者功能差异与蛋白质的结构特性直接相关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结构决定功能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的生物学规律</w:t>
      </w:r>
    </w:p>
    <w:p w14:paraId="6A712DD5">
      <w:pPr>
        <w:pStyle w:val="3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下列关于细胞膜能控制物质进出细胞的叙述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38A9905B">
      <w:pPr>
        <w:pStyle w:val="3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细胞膜虽是细胞的边界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但不能保障细胞内部环境的相对稳定</w:t>
      </w:r>
    </w:p>
    <w:p w14:paraId="30D2D300">
      <w:pPr>
        <w:pStyle w:val="3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台盼蓝染液可鉴别动物细胞是否死亡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利用的是细胞膜具有控制物质进出的功能</w:t>
      </w:r>
    </w:p>
    <w:p w14:paraId="573C1EB7">
      <w:pPr>
        <w:pStyle w:val="3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氧气浓度最终在细胞内外达到平衡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无法体现细胞膜的控制功能</w:t>
      </w:r>
    </w:p>
    <w:p w14:paraId="1EA4BD98">
      <w:pPr>
        <w:pStyle w:val="3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细菌等病原体不可能侵入细胞</w:t>
      </w:r>
    </w:p>
    <w:p w14:paraId="7E6D94F3">
      <w:pPr>
        <w:pStyle w:val="3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多细胞生物体内的细胞间可通过不同的方式和机制进行交流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563E1568">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精子和卵细胞表面通过直接接触传递信息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不需要受体参与</w:t>
      </w:r>
    </w:p>
    <w:p w14:paraId="0CB0713C">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胰岛素等激素能通过与靶细胞表面的受体结合而传递信息</w:t>
      </w:r>
    </w:p>
    <w:p w14:paraId="73422850">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相邻心肌细胞间形成通道传递信息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植物细胞间无此信息交流方式</w:t>
      </w:r>
    </w:p>
    <w:p w14:paraId="5A58F689">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依靠细胞间的信息交流即可使多细胞生物体内各种细胞的功能保持协调</w:t>
      </w:r>
    </w:p>
    <w:p w14:paraId="3DF33D34">
      <w:pPr>
        <w:pStyle w:val="6"/>
      </w:pPr>
    </w:p>
    <w:p w14:paraId="7E9B32F0">
      <w:pPr>
        <w:pStyle w:val="7"/>
        <w:spacing w:before="200" w:beforeAutospacing="0" w:after="200" w:afterAutospacing="0"/>
      </w:pPr>
      <w:r>
        <w:t>二、多选题</w:t>
      </w:r>
    </w:p>
    <w:p w14:paraId="3CD00A4E">
      <w:pPr>
        <w:pStyle w:val="3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核酸和蛋白质都是生物大分子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下列有关二者的叙述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02ACFAB0">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核酸和蛋白质都由许多单体连接而成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其多样性均与单体的排列顺序有关</w:t>
      </w:r>
    </w:p>
    <w:p w14:paraId="01FF1D36">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B．DNA</w:t>
      </w:r>
      <w:r>
        <w:rPr>
          <w:rFonts w:ascii="宋体" w:hAnsi="宋体" w:eastAsia="宋体" w:cs="宋体"/>
          <w:color w:val="000000"/>
          <w:sz w:val="21"/>
          <w:u w:val="none"/>
          <w:shd w:val="clear" w:color="auto" w:fill="auto"/>
          <w:vertAlign w:val="baseline"/>
        </w:rPr>
        <w:t>的脱氧核苷酸排列顺序能储存生物的遗传信息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则不能</w:t>
      </w:r>
    </w:p>
    <w:p w14:paraId="6569F5E3">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核酸中的遗传信息可以传递给子代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在生物体的蛋白质生物合成中具有极其重要的作用</w:t>
      </w:r>
    </w:p>
    <w:p w14:paraId="483A6D52">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在真核细胞中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脱氧核糖核酸的分布范围要远远大于蛋白质的分布范围</w:t>
      </w:r>
    </w:p>
    <w:p w14:paraId="176D9465">
      <w:pPr>
        <w:pStyle w:val="3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医用除皱剂肉毒素具有麻痹肌肉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减少皱纹产生的作用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有多种类型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型肉毒素是由</w:t>
      </w:r>
      <w:r>
        <w:rPr>
          <w:rFonts w:ascii="Times New Roman" w:hAnsi="Times New Roman" w:eastAsia="Times New Roman" w:cs="Times New Roman"/>
          <w:color w:val="000000"/>
          <w:sz w:val="21"/>
          <w:u w:val="none"/>
          <w:shd w:val="clear" w:color="auto" w:fill="auto"/>
          <w:vertAlign w:val="baseline"/>
        </w:rPr>
        <w:t>1296</w:t>
      </w:r>
      <w:r>
        <w:rPr>
          <w:rFonts w:ascii="宋体" w:hAnsi="宋体" w:eastAsia="宋体" w:cs="宋体"/>
          <w:color w:val="000000"/>
          <w:sz w:val="21"/>
          <w:u w:val="none"/>
          <w:shd w:val="clear" w:color="auto" w:fill="auto"/>
          <w:vertAlign w:val="baseline"/>
        </w:rPr>
        <w:t>个氨基酸组成的单链多肽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其局部结构如下图所示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51F0EF4A">
      <w:pPr>
        <w:pStyle w:val="39"/>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33875" cy="1200150"/>
            <wp:effectExtent l="0" t="0" r="9525" b="6350"/>
            <wp:docPr id="568" name="_x0000_i177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_x0000_i1778" descr="试题资源网 stzy.com"/>
                    <pic:cNvPicPr>
                      <a:picLocks noChangeAspect="1"/>
                    </pic:cNvPicPr>
                  </pic:nvPicPr>
                  <pic:blipFill>
                    <a:blip r:embed="rId16"/>
                    <a:stretch>
                      <a:fillRect/>
                    </a:stretch>
                  </pic:blipFill>
                  <pic:spPr>
                    <a:xfrm>
                      <a:off x="0" y="0"/>
                      <a:ext cx="4333875" cy="1200150"/>
                    </a:xfrm>
                    <a:prstGeom prst="rect">
                      <a:avLst/>
                    </a:prstGeom>
                  </pic:spPr>
                </pic:pic>
              </a:graphicData>
            </a:graphic>
          </wp:inline>
        </w:drawing>
      </w:r>
    </w:p>
    <w:p w14:paraId="3D660907">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型肉毒素含</w:t>
      </w:r>
      <w:r>
        <w:rPr>
          <w:rFonts w:ascii="Times New Roman" w:hAnsi="Times New Roman" w:eastAsia="Times New Roman" w:cs="Times New Roman"/>
          <w:color w:val="000000"/>
          <w:sz w:val="21"/>
          <w:u w:val="none"/>
          <w:shd w:val="clear" w:color="auto" w:fill="auto"/>
          <w:vertAlign w:val="baseline"/>
        </w:rPr>
        <w:t>1295</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肽键的结构是肉毒素种类不同的原因之一</w:t>
      </w:r>
    </w:p>
    <w:p w14:paraId="794C000F">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该局部结构由</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种不同的氨基酸组成</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元素主要存在于氨基中</w:t>
      </w:r>
    </w:p>
    <w:p w14:paraId="002EEE8A">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若高温下保存</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型肉毒素则会失去除皱功能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原因是结构中的肽键断裂</w:t>
      </w:r>
    </w:p>
    <w:p w14:paraId="090CED3A">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该肉毒素的功能与组成它的氨基酸的种类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排列顺序及肽链形成的空间结构有关</w:t>
      </w:r>
    </w:p>
    <w:p w14:paraId="45B0FB98">
      <w:pPr>
        <w:pStyle w:val="4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为某种核苷酸的结构简式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是一条核苷酸链的局部结构简式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37195FD">
      <w:pPr>
        <w:pStyle w:val="40"/>
        <w:spacing w:line="320" w:lineRule="auto"/>
        <w:jc w:val="both"/>
        <w:textAlignment w:val="center"/>
        <w:rPr>
          <w:sz w:val="21"/>
        </w:rPr>
      </w:pPr>
      <w:bookmarkStart w:id="0" w:name="_GoBack"/>
      <w:r>
        <w:rPr>
          <w:rFonts w:ascii="Times New Roman" w:hAnsi="Times New Roman" w:eastAsia="Times New Roman" w:cs="Times New Roman"/>
          <w:strike w:val="0"/>
          <w:kern w:val="0"/>
          <w:sz w:val="24"/>
          <w:szCs w:val="24"/>
          <w:u w:val="none"/>
        </w:rPr>
        <w:drawing>
          <wp:inline distT="0" distB="0" distL="114300" distR="114300">
            <wp:extent cx="3338830" cy="1818640"/>
            <wp:effectExtent l="0" t="0" r="13970" b="10160"/>
            <wp:docPr id="569" name="_x0000_i177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_x0000_i1779" descr="试题资源网 stzy.com"/>
                    <pic:cNvPicPr>
                      <a:picLocks noChangeAspect="1"/>
                    </pic:cNvPicPr>
                  </pic:nvPicPr>
                  <pic:blipFill>
                    <a:blip r:embed="rId17"/>
                    <a:stretch>
                      <a:fillRect/>
                    </a:stretch>
                  </pic:blipFill>
                  <pic:spPr>
                    <a:xfrm>
                      <a:off x="0" y="0"/>
                      <a:ext cx="3338830" cy="1818640"/>
                    </a:xfrm>
                    <a:prstGeom prst="rect">
                      <a:avLst/>
                    </a:prstGeom>
                  </pic:spPr>
                </pic:pic>
              </a:graphicData>
            </a:graphic>
          </wp:inline>
        </w:drawing>
      </w:r>
      <w:bookmarkEnd w:id="0"/>
    </w:p>
    <w:p w14:paraId="24918C45">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中分子的名称为腺嘌呤核糖核苷酸</w:t>
      </w:r>
    </w:p>
    <w:p w14:paraId="4CAB7D23">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号位置的氧脱去后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则可形成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的基本组成单位</w:t>
      </w:r>
    </w:p>
    <w:p w14:paraId="3B0EC55C">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可以是构成</w:t>
      </w:r>
      <w:r>
        <w:rPr>
          <w:rFonts w:ascii="Times New Roman" w:hAnsi="Times New Roman" w:eastAsia="Times New Roman" w:cs="Times New Roman"/>
          <w:color w:val="000000"/>
          <w:sz w:val="21"/>
          <w:u w:val="none"/>
          <w:shd w:val="clear" w:color="auto" w:fill="auto"/>
          <w:vertAlign w:val="baseline"/>
        </w:rPr>
        <w:t>HIV、SARS</w:t>
      </w:r>
      <w:r>
        <w:rPr>
          <w:rFonts w:ascii="宋体" w:hAnsi="宋体" w:eastAsia="宋体" w:cs="宋体"/>
          <w:color w:val="000000"/>
          <w:sz w:val="21"/>
          <w:u w:val="none"/>
          <w:shd w:val="clear" w:color="auto" w:fill="auto"/>
          <w:vertAlign w:val="baseline"/>
        </w:rPr>
        <w:t>病毒的遗传物质</w:t>
      </w:r>
    </w:p>
    <w:p w14:paraId="46DADFCA">
      <w:pPr>
        <w:pStyle w:val="4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的基本单位之一</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在生物体细胞内一般是单链</w:t>
      </w:r>
    </w:p>
    <w:p w14:paraId="04D7B144">
      <w:pPr>
        <w:pStyle w:val="4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肺炎支原体的结构如下图所示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其黏附于宿主细胞膜表面后可模仿宿主细胞膜的结构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从而不被免疫细胞发现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51396516">
      <w:pPr>
        <w:pStyle w:val="41"/>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00730" cy="1704975"/>
            <wp:effectExtent l="0" t="0" r="13970" b="9525"/>
            <wp:docPr id="570" name="_x0000_i178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_x0000_i1780" descr="试题资源网 stzy.com"/>
                    <pic:cNvPicPr>
                      <a:picLocks noChangeAspect="1"/>
                    </pic:cNvPicPr>
                  </pic:nvPicPr>
                  <pic:blipFill>
                    <a:blip r:embed="rId18"/>
                    <a:stretch>
                      <a:fillRect/>
                    </a:stretch>
                  </pic:blipFill>
                  <pic:spPr>
                    <a:xfrm>
                      <a:off x="0" y="0"/>
                      <a:ext cx="3300730" cy="1704975"/>
                    </a:xfrm>
                    <a:prstGeom prst="rect">
                      <a:avLst/>
                    </a:prstGeom>
                  </pic:spPr>
                </pic:pic>
              </a:graphicData>
            </a:graphic>
          </wp:inline>
        </w:drawing>
      </w:r>
    </w:p>
    <w:p w14:paraId="2B95B34A">
      <w:pPr>
        <w:pStyle w:val="4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能抑制细胞壁合成的青霉素无法治疗肺炎支原体引发的肺炎</w:t>
      </w:r>
    </w:p>
    <w:p w14:paraId="66FFA18B">
      <w:pPr>
        <w:pStyle w:val="4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肺炎支原体细胞中的核糖体能为生命活动提供能量</w:t>
      </w:r>
    </w:p>
    <w:p w14:paraId="1FA39AE9">
      <w:pPr>
        <w:pStyle w:val="4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肺炎支原体细胞膜的结构和组成成分与宿主细胞膜完全相同</w:t>
      </w:r>
    </w:p>
    <w:p w14:paraId="5680F864">
      <w:pPr>
        <w:pStyle w:val="4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各种细胞都具有核糖体和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能体现细胞的统一性</w:t>
      </w:r>
    </w:p>
    <w:p w14:paraId="401A6C65">
      <w:pPr>
        <w:pStyle w:val="4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囊性纤维病是一种严重的遗传疾病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其发病原理如下图所示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患者肺部支气管上皮细胞的细胞膜上氯离子由乙处向甲处的转运被阻断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333A2293">
      <w:pPr>
        <w:pStyle w:val="42"/>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14600" cy="1685925"/>
            <wp:effectExtent l="0" t="0" r="0" b="3175"/>
            <wp:docPr id="571" name="_x0000_i178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_x0000_i1781" descr="试题资源网 stzy.com"/>
                    <pic:cNvPicPr>
                      <a:picLocks noChangeAspect="1"/>
                    </pic:cNvPicPr>
                  </pic:nvPicPr>
                  <pic:blipFill>
                    <a:blip r:embed="rId19"/>
                    <a:stretch>
                      <a:fillRect/>
                    </a:stretch>
                  </pic:blipFill>
                  <pic:spPr>
                    <a:xfrm>
                      <a:off x="0" y="0"/>
                      <a:ext cx="2514600" cy="1685925"/>
                    </a:xfrm>
                    <a:prstGeom prst="rect">
                      <a:avLst/>
                    </a:prstGeom>
                  </pic:spPr>
                </pic:pic>
              </a:graphicData>
            </a:graphic>
          </wp:inline>
        </w:drawing>
      </w:r>
    </w:p>
    <w:p w14:paraId="78587A99">
      <w:pPr>
        <w:pStyle w:val="4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A．CFTR</w:t>
      </w:r>
      <w:r>
        <w:rPr>
          <w:rFonts w:ascii="宋体" w:hAnsi="宋体" w:eastAsia="宋体" w:cs="宋体"/>
          <w:color w:val="000000"/>
          <w:sz w:val="21"/>
          <w:u w:val="none"/>
          <w:shd w:val="clear" w:color="auto" w:fill="auto"/>
          <w:vertAlign w:val="baseline"/>
        </w:rPr>
        <w:t>蛋白贯穿于图中细胞膜的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结构</w:t>
      </w:r>
    </w:p>
    <w:p w14:paraId="335D87DE">
      <w:pPr>
        <w:pStyle w:val="4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正常</w:t>
      </w:r>
      <w:r>
        <w:rPr>
          <w:rFonts w:ascii="Times New Roman" w:hAnsi="Times New Roman" w:eastAsia="Times New Roman" w:cs="Times New Roman"/>
          <w:color w:val="000000"/>
          <w:sz w:val="21"/>
          <w:u w:val="none"/>
          <w:shd w:val="clear" w:color="auto" w:fill="auto"/>
          <w:vertAlign w:val="baseline"/>
        </w:rPr>
        <w:t>CFTR</w:t>
      </w:r>
      <w:r>
        <w:rPr>
          <w:rFonts w:ascii="宋体" w:hAnsi="宋体" w:eastAsia="宋体" w:cs="宋体"/>
          <w:color w:val="000000"/>
          <w:sz w:val="21"/>
          <w:u w:val="none"/>
          <w:shd w:val="clear" w:color="auto" w:fill="auto"/>
          <w:vertAlign w:val="baseline"/>
        </w:rPr>
        <w:t>蛋白的打开和关闭是由于氨基酸种类发生了改变</w:t>
      </w:r>
    </w:p>
    <w:p w14:paraId="70620B75">
      <w:pPr>
        <w:pStyle w:val="4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图示过程体现细胞膜具有控制物质进出细胞的功能</w:t>
      </w:r>
    </w:p>
    <w:p w14:paraId="1E638666">
      <w:pPr>
        <w:pStyle w:val="4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患者呼吸道细胞内部的氯离子浓度会减少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从而出现症状</w:t>
      </w:r>
    </w:p>
    <w:p w14:paraId="29C5BA0F">
      <w:pPr>
        <w:pStyle w:val="6"/>
      </w:pPr>
    </w:p>
    <w:p w14:paraId="4AEAF09D">
      <w:pPr>
        <w:pStyle w:val="7"/>
        <w:spacing w:before="200" w:beforeAutospacing="0" w:after="200" w:afterAutospacing="0"/>
      </w:pPr>
      <w:r>
        <w:t>三、非选择题</w:t>
      </w:r>
    </w:p>
    <w:p w14:paraId="723529A4">
      <w:pPr>
        <w:pStyle w:val="4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36．</w:t>
      </w:r>
      <w:r>
        <w:rPr>
          <w:rFonts w:ascii="宋体" w:hAnsi="宋体" w:eastAsia="宋体" w:cs="宋体"/>
          <w:color w:val="000000"/>
          <w:sz w:val="21"/>
          <w:u w:val="none"/>
          <w:shd w:val="clear" w:color="auto" w:fill="auto"/>
          <w:vertAlign w:val="baseline"/>
        </w:rPr>
        <w:t>下列为几种生物的模式图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00B05E2B">
      <w:pPr>
        <w:pStyle w:val="43"/>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294765"/>
            <wp:effectExtent l="0" t="0" r="6985" b="635"/>
            <wp:docPr id="572" name="_x0000_i178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_x0000_i1782" descr="试题资源网 stzy.com"/>
                    <pic:cNvPicPr>
                      <a:picLocks noChangeAspect="1"/>
                    </pic:cNvPicPr>
                  </pic:nvPicPr>
                  <pic:blipFill>
                    <a:blip r:embed="rId20"/>
                    <a:stretch>
                      <a:fillRect/>
                    </a:stretch>
                  </pic:blipFill>
                  <pic:spPr>
                    <a:xfrm>
                      <a:off x="0" y="0"/>
                      <a:ext cx="5276800" cy="1295147"/>
                    </a:xfrm>
                    <a:prstGeom prst="rect">
                      <a:avLst/>
                    </a:prstGeom>
                  </pic:spPr>
                </pic:pic>
              </a:graphicData>
            </a:graphic>
          </wp:inline>
        </w:drawing>
      </w:r>
    </w:p>
    <w:p w14:paraId="58F72289">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图中属于真核生物的是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主要依据是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它们的结构也不完全相同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性</w:t>
      </w:r>
      <w:r>
        <w:rPr>
          <w:rFonts w:ascii="Times New Roman" w:hAnsi="Times New Roman" w:eastAsia="Times New Roman" w:cs="Times New Roman"/>
          <w:color w:val="000000"/>
          <w:sz w:val="21"/>
          <w:u w:val="none"/>
          <w:shd w:val="clear" w:color="auto" w:fill="auto"/>
          <w:vertAlign w:val="baseline"/>
        </w:rPr>
        <w:t>。</w:t>
      </w:r>
    </w:p>
    <w:p w14:paraId="0E4E54E5">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图中属于自养生物的是</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和蓝细菌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蓝细菌可以进行光合作用的原因是其含有能吸收光能的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填色素名称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一个湖泊中的所有蓝细菌</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构成一个种群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理由是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842304D">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若在低倍镜下观察到草履虫位于视野的左下方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要将其移至视野中央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应把装片向</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方向移动</w:t>
      </w:r>
      <w:r>
        <w:rPr>
          <w:rFonts w:ascii="Times New Roman" w:hAnsi="Times New Roman" w:eastAsia="Times New Roman" w:cs="Times New Roman"/>
          <w:color w:val="000000"/>
          <w:sz w:val="21"/>
          <w:u w:val="none"/>
          <w:shd w:val="clear" w:color="auto" w:fill="auto"/>
          <w:vertAlign w:val="baseline"/>
        </w:rPr>
        <w:t>。</w:t>
      </w:r>
    </w:p>
    <w:p w14:paraId="1EFEBE4D">
      <w:pPr>
        <w:pStyle w:val="4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37．</w:t>
      </w:r>
      <w:r>
        <w:rPr>
          <w:rFonts w:ascii="宋体" w:hAnsi="宋体" w:eastAsia="宋体" w:cs="宋体"/>
          <w:color w:val="000000"/>
          <w:sz w:val="21"/>
          <w:u w:val="none"/>
          <w:shd w:val="clear" w:color="auto" w:fill="auto"/>
          <w:vertAlign w:val="baseline"/>
        </w:rPr>
        <w:t>下图是蓖麻种子在发育过程中糖类和脂肪的变化曲线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据图回答下列问题</w:t>
      </w:r>
      <w:r>
        <w:rPr>
          <w:rFonts w:ascii="Times New Roman" w:hAnsi="Times New Roman" w:eastAsia="Times New Roman" w:cs="Times New Roman"/>
          <w:color w:val="000000"/>
          <w:sz w:val="21"/>
          <w:u w:val="none"/>
          <w:shd w:val="clear" w:color="auto" w:fill="auto"/>
          <w:vertAlign w:val="baseline"/>
        </w:rPr>
        <w:t>：</w:t>
      </w:r>
    </w:p>
    <w:p w14:paraId="4B475F6B">
      <w:pPr>
        <w:pStyle w:val="44"/>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57525" cy="1905000"/>
            <wp:effectExtent l="0" t="0" r="3175" b="0"/>
            <wp:docPr id="573" name="_x0000_i178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_x0000_i1783" descr="试题资源网 stzy.com"/>
                    <pic:cNvPicPr>
                      <a:picLocks noChangeAspect="1"/>
                    </pic:cNvPicPr>
                  </pic:nvPicPr>
                  <pic:blipFill>
                    <a:blip r:embed="rId21"/>
                    <a:stretch>
                      <a:fillRect/>
                    </a:stretch>
                  </pic:blipFill>
                  <pic:spPr>
                    <a:xfrm>
                      <a:off x="0" y="0"/>
                      <a:ext cx="3057525" cy="1905000"/>
                    </a:xfrm>
                    <a:prstGeom prst="rect">
                      <a:avLst/>
                    </a:prstGeom>
                  </pic:spPr>
                </pic:pic>
              </a:graphicData>
            </a:graphic>
          </wp:inline>
        </w:drawing>
      </w:r>
    </w:p>
    <w:p w14:paraId="555C5C1B">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蓖麻种子在发育过程中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合成脂肪的元素是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开花后蓖麻种子中</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可转化形成脂肪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这一转化过程中有机物的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元素相对含量上升</w:t>
      </w:r>
      <w:r>
        <w:rPr>
          <w:rFonts w:ascii="Times New Roman" w:hAnsi="Times New Roman" w:eastAsia="Times New Roman" w:cs="Times New Roman"/>
          <w:color w:val="000000"/>
          <w:sz w:val="21"/>
          <w:u w:val="none"/>
          <w:shd w:val="clear" w:color="auto" w:fill="auto"/>
          <w:vertAlign w:val="baseline"/>
        </w:rPr>
        <w:t>。</w:t>
      </w:r>
    </w:p>
    <w:p w14:paraId="31E81AEF">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用于脂肪鉴定的试剂是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鉴定过程中体积分数为</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的酒精的作用是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FCD6C55">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与糖类相比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脂肪能做为良好的储能物质的原因是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FAA1E5F">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人若进食过多脂肪类食物容易长胖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但长胖后减肥很难的原因是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A43A2D4">
      <w:pPr>
        <w:pStyle w:val="4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38．</w:t>
      </w:r>
      <w:r>
        <w:rPr>
          <w:rFonts w:ascii="宋体" w:hAnsi="宋体" w:eastAsia="宋体" w:cs="宋体"/>
          <w:color w:val="000000"/>
          <w:sz w:val="21"/>
          <w:u w:val="none"/>
          <w:shd w:val="clear" w:color="auto" w:fill="auto"/>
          <w:vertAlign w:val="baseline"/>
        </w:rPr>
        <w:t>多细胞生物体的细胞与所生存环境间需进行频繁的物质交换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细胞之间也要依赖于信息的交流才能保持功能的协调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这些都与细胞膜有关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下图表示细胞膜的部分结构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①～⑤</w:t>
      </w:r>
      <w:r>
        <w:rPr>
          <w:rFonts w:ascii="宋体" w:hAnsi="宋体" w:eastAsia="宋体" w:cs="宋体"/>
          <w:color w:val="000000"/>
          <w:sz w:val="21"/>
          <w:u w:val="none"/>
          <w:shd w:val="clear" w:color="auto" w:fill="auto"/>
          <w:vertAlign w:val="baseline"/>
        </w:rPr>
        <w:t>表示细胞膜的组成成分</w:t>
      </w:r>
      <w:r>
        <w:rPr>
          <w:rFonts w:ascii="Times New Roman" w:hAnsi="Times New Roman" w:eastAsia="Times New Roman" w:cs="Times New Roman"/>
          <w:color w:val="000000"/>
          <w:sz w:val="21"/>
          <w:u w:val="none"/>
          <w:shd w:val="clear" w:color="auto" w:fill="auto"/>
          <w:vertAlign w:val="baseline"/>
        </w:rPr>
        <w:t>，a～e</w:t>
      </w:r>
      <w:r>
        <w:rPr>
          <w:rFonts w:ascii="宋体" w:hAnsi="宋体" w:eastAsia="宋体" w:cs="宋体"/>
          <w:color w:val="000000"/>
          <w:sz w:val="21"/>
          <w:u w:val="none"/>
          <w:shd w:val="clear" w:color="auto" w:fill="auto"/>
          <w:vertAlign w:val="baseline"/>
        </w:rPr>
        <w:t>表示通过细胞膜转运的物质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12C5B85B">
      <w:pPr>
        <w:pStyle w:val="45"/>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52975" cy="1971675"/>
            <wp:effectExtent l="0" t="0" r="9525" b="9525"/>
            <wp:docPr id="574" name="_x0000_i178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_x0000_i1784" descr="试题资源网 stzy.com"/>
                    <pic:cNvPicPr>
                      <a:picLocks noChangeAspect="1"/>
                    </pic:cNvPicPr>
                  </pic:nvPicPr>
                  <pic:blipFill>
                    <a:blip r:embed="rId22"/>
                    <a:stretch>
                      <a:fillRect/>
                    </a:stretch>
                  </pic:blipFill>
                  <pic:spPr>
                    <a:xfrm>
                      <a:off x="0" y="0"/>
                      <a:ext cx="4752975" cy="1971675"/>
                    </a:xfrm>
                    <a:prstGeom prst="rect">
                      <a:avLst/>
                    </a:prstGeom>
                  </pic:spPr>
                </pic:pic>
              </a:graphicData>
            </a:graphic>
          </wp:inline>
        </w:drawing>
      </w:r>
    </w:p>
    <w:p w14:paraId="7589A6DF">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图中细胞膜转运的物质中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哪种向细胞外运输</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填字母</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除图中所示外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在细胞膜上</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还可以和</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结合</w:t>
      </w:r>
      <w:r>
        <w:rPr>
          <w:rFonts w:ascii="Times New Roman" w:hAnsi="Times New Roman" w:eastAsia="Times New Roman" w:cs="Times New Roman"/>
          <w:color w:val="000000"/>
          <w:sz w:val="21"/>
          <w:u w:val="none"/>
          <w:shd w:val="clear" w:color="auto" w:fill="auto"/>
          <w:vertAlign w:val="baseline"/>
        </w:rPr>
        <w:t>。</w:t>
      </w:r>
    </w:p>
    <w:p w14:paraId="3A5900C7">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若上图为动物细胞膜</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是一种脂质分子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代表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细胞膜在结构组成上具有一定的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主要体现在图中的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是可以移动或运动的</w:t>
      </w:r>
      <w:r>
        <w:rPr>
          <w:rFonts w:ascii="Times New Roman" w:hAnsi="Times New Roman" w:eastAsia="Times New Roman" w:cs="Times New Roman"/>
          <w:color w:val="000000"/>
          <w:sz w:val="21"/>
          <w:u w:val="none"/>
          <w:shd w:val="clear" w:color="auto" w:fill="auto"/>
          <w:vertAlign w:val="baseline"/>
        </w:rPr>
        <w:t>。</w:t>
      </w:r>
    </w:p>
    <w:p w14:paraId="79C14CAE">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下列实例能为</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中细胞膜的特性提供支持的是</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填字母</w:t>
      </w:r>
      <w:r>
        <w:rPr>
          <w:rFonts w:ascii="Times New Roman" w:hAnsi="Times New Roman" w:eastAsia="Times New Roman" w:cs="Times New Roman"/>
          <w:color w:val="000000"/>
          <w:sz w:val="21"/>
          <w:u w:val="none"/>
          <w:shd w:val="clear" w:color="auto" w:fill="auto"/>
          <w:vertAlign w:val="baseline"/>
        </w:rPr>
        <w:t>）。</w:t>
      </w:r>
    </w:p>
    <w:p w14:paraId="21E43C5A">
      <w:pPr>
        <w:pStyle w:val="4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白细胞吞噬病菌</w:t>
      </w:r>
    </w:p>
    <w:p w14:paraId="4EE174D8">
      <w:pPr>
        <w:pStyle w:val="4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酵母菌细胞体积变大</w:t>
      </w:r>
    </w:p>
    <w:p w14:paraId="65F25F57">
      <w:pPr>
        <w:pStyle w:val="4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罗伯特森发现细胞膜呈暗一亮一暗的三层结构</w:t>
      </w:r>
    </w:p>
    <w:p w14:paraId="78A61C16">
      <w:pPr>
        <w:pStyle w:val="4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鼠细胞融合</w:t>
      </w:r>
    </w:p>
    <w:p w14:paraId="7A546109">
      <w:pPr>
        <w:pStyle w:val="4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细胞核等结构不能流出细胞</w:t>
      </w:r>
    </w:p>
    <w:p w14:paraId="52E8C98E">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人体中不同细胞的功能往往不同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如红细胞的功能高度特化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主要负责运输氧气和二氧化碳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肠上皮细胞排列在小肠内壁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功能较复杂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主要负责从食物中吸收营养物质并转运至另一侧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神经元频繁地接收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整合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传导和输出信息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功能最复杂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上述实例体现了细胞膜的功能是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写出两点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上述三种细胞的细胞膜上蛋白质的种类和数量最多的是</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的细胞膜</w:t>
      </w:r>
      <w:r>
        <w:rPr>
          <w:rFonts w:ascii="Times New Roman" w:hAnsi="Times New Roman" w:eastAsia="Times New Roman" w:cs="Times New Roman"/>
          <w:color w:val="000000"/>
          <w:sz w:val="21"/>
          <w:u w:val="none"/>
          <w:shd w:val="clear" w:color="auto" w:fill="auto"/>
          <w:vertAlign w:val="baseline"/>
        </w:rPr>
        <w:t>。</w:t>
      </w:r>
    </w:p>
    <w:p w14:paraId="3520990F">
      <w:pPr>
        <w:pStyle w:val="46"/>
        <w:spacing w:before="600" w:after="600" w:afterAutospacing="0"/>
        <w:jc w:val="center"/>
      </w:pPr>
      <w:r>
        <w:br w:type="page"/>
      </w:r>
      <w:r>
        <w:t>参考答案</w:t>
      </w:r>
    </w:p>
    <w:p w14:paraId="23CE5FDB">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1．A</w:t>
      </w:r>
    </w:p>
    <w:p w14:paraId="6002FA6A">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细胞学说指出动植物都由细胞构成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打破了动植物学界的界限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细胞学说使生物学研究进入了细胞水平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细胞学说认为细胞是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相对独立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且强调细胞对整体生命的作用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只对自己的生命起作用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细胞学说主要揭示动植物细胞的统一性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而并解释其差异性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332CE03">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2．B</w:t>
      </w:r>
    </w:p>
    <w:p w14:paraId="5AC53014">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组成细胞的多糖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蛋白质等大分子物质不属于生命系统的结构层次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最基本的层次是细胞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病毒不能独立生活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不属于生命系统的任何层次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多细胞植物具有组织层次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如分生组织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保护组织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但无系统层次</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无机盐属于生态系统的非生物成分</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E2A26EC">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3．D</w:t>
      </w:r>
    </w:p>
    <w:p w14:paraId="7148BDD3">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完全归纳法需考察全部对象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动物细胞无法覆盖所有情况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实际运用的是不完全归纳法</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科学研究中因样本量大或无限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通常采用不完全归纳法而非完全归纳法</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真菌等细胞也有细胞壁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仅凭细胞壁存在无法确定是植物细胞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结论不严谨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科学理论的形成需积累观察结果并通过归纳概括得出结论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如细胞学说的建立</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AEC4B27">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4．C</w:t>
      </w:r>
    </w:p>
    <w:p w14:paraId="34AAA352">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种群指一定区域内同种生物的所有个体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动物园中的动物包含多个物种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无法构成一个种群</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群落是同一区域内所有生物的集合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植物和微生物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仅鳄鱼一个物种不能构成群落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大熊猫和冷箭竹属于不同物种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不构成同一种群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但同一区域内的所有生物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包括大熊猫和冷箭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属于同一群落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一片竹林包含竹子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其他生物及无机环境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应属于生态系统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F53CD91">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5．B</w:t>
      </w:r>
    </w:p>
    <w:p w14:paraId="148B6613">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奔跑需要多种细胞协调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说明生命活动需依赖细胞层次以上的系统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但未否定细胞的基础性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离体叶绿体释放氧气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表明细胞器在特定条件下可独立完成部分功能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暗示生命活动可能不依赖完整细胞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不支持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细胞是最基本系统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的结论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细胞核等结构无法独立完成生命活动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强调细胞作为整体的必要性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支持细胞的基础地位</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单细胞生物酵母菌能独立完成生命活动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直接体现细胞是生命活动的基本单位</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0E55620">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6．D</w:t>
      </w:r>
    </w:p>
    <w:p w14:paraId="192C3765">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草履虫的长度被放大了</w:t>
      </w:r>
      <w:r>
        <w:rPr>
          <w:rFonts w:ascii="Times New Roman" w:hAnsi="Times New Roman" w:eastAsia="Times New Roman" w:cs="Times New Roman"/>
          <w:color w:val="000000"/>
          <w:sz w:val="21"/>
          <w:u w:val="none"/>
          <w:shd w:val="clear" w:color="auto" w:fill="auto"/>
          <w:vertAlign w:val="baseline"/>
        </w:rPr>
        <w:t>100</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面积被放大了</w:t>
      </w:r>
      <w:r>
        <w:rPr>
          <w:rFonts w:ascii="Times New Roman" w:hAnsi="Times New Roman" w:eastAsia="Times New Roman" w:cs="Times New Roman"/>
          <w:color w:val="000000"/>
          <w:sz w:val="21"/>
          <w:u w:val="none"/>
          <w:shd w:val="clear" w:color="auto" w:fill="auto"/>
          <w:vertAlign w:val="baseline"/>
        </w:rPr>
        <w:t>10⁴</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所用目镜是</w:t>
      </w: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而目镜是放大倍数越大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镜头越短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用的目镜比图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放大倍数比图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物镜与装片距离比图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远</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放大倍数比图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所以相同光强下图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视野比图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8505D91">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7．A</w:t>
      </w:r>
    </w:p>
    <w:p w14:paraId="267892E2">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绿藻为单细胞真核生物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能独立完成生命活动并通过有丝分裂增殖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通过二分裂增殖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两者均能独立生存且通过分裂方式繁殖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绿藻含有叶绿体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但蓝细菌无叶绿体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其光合作用依赖细胞质中的光合膜结构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类囊体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绿藻细胞壁成分为纤维素和果胶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蓝细菌细胞壁含肽聚糖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成分不同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水体富营养化会促进绿藻和蓝细菌大量繁殖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导致水华加剧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5343270">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8．D</w:t>
      </w:r>
    </w:p>
    <w:p w14:paraId="5300F22C">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双缩脲试剂用于检测蛋白质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而糖尿中的葡萄糖属于还原糖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需用斐林试剂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需水浴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或葡萄糖试纸检测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双缩脲试剂使用时需先加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摇匀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（CuSO₄），</w:t>
      </w:r>
      <w:r>
        <w:rPr>
          <w:rFonts w:ascii="宋体" w:hAnsi="宋体" w:eastAsia="宋体" w:cs="宋体"/>
          <w:color w:val="000000"/>
          <w:sz w:val="21"/>
          <w:u w:val="none"/>
          <w:shd w:val="clear" w:color="auto" w:fill="auto"/>
          <w:vertAlign w:val="baseline"/>
        </w:rPr>
        <w:t>但两者并非等量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双缩脲试剂与蛋白质的紫色反应在常温下即可完成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无需水浴加热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斐林试剂的乙液为</w:t>
      </w:r>
      <w:r>
        <w:rPr>
          <w:rFonts w:ascii="Times New Roman" w:hAnsi="Times New Roman" w:eastAsia="Times New Roman" w:cs="Times New Roman"/>
          <w:color w:val="000000"/>
          <w:sz w:val="21"/>
          <w:u w:val="none"/>
          <w:shd w:val="clear" w:color="auto" w:fill="auto"/>
          <w:vertAlign w:val="baseline"/>
        </w:rPr>
        <w:t>0.05g/mL CuSO₄，</w:t>
      </w:r>
      <w:r>
        <w:rPr>
          <w:rFonts w:ascii="宋体" w:hAnsi="宋体" w:eastAsia="宋体" w:cs="宋体"/>
          <w:color w:val="000000"/>
          <w:sz w:val="21"/>
          <w:u w:val="none"/>
          <w:shd w:val="clear" w:color="auto" w:fill="auto"/>
          <w:vertAlign w:val="baseline"/>
        </w:rPr>
        <w:t>稀释后</w:t>
      </w:r>
      <w:r>
        <w:rPr>
          <w:rFonts w:ascii="Times New Roman" w:hAnsi="Times New Roman" w:eastAsia="Times New Roman" w:cs="Times New Roman"/>
          <w:color w:val="000000"/>
          <w:sz w:val="21"/>
          <w:u w:val="none"/>
          <w:shd w:val="clear" w:color="auto" w:fill="auto"/>
          <w:vertAlign w:val="baseline"/>
        </w:rPr>
        <w:t>（0.01g/mL）</w:t>
      </w:r>
      <w:r>
        <w:rPr>
          <w:rFonts w:ascii="宋体" w:hAnsi="宋体" w:eastAsia="宋体" w:cs="宋体"/>
          <w:color w:val="000000"/>
          <w:sz w:val="21"/>
          <w:u w:val="none"/>
          <w:shd w:val="clear" w:color="auto" w:fill="auto"/>
          <w:vertAlign w:val="baseline"/>
        </w:rPr>
        <w:t>可作为双缩脲试剂的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A59AFD8">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9．D</w:t>
      </w:r>
    </w:p>
    <w:p w14:paraId="56E72F88">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噬菌体是病毒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大肠杆菌是原核生物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含有核糖体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噬菌体属于病毒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大肠杆菌是原核生物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噬菌体不能独立代谢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需用宿主细胞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如大肠杆菌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无法直接用培养基培养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大肠杆菌可在培养基中培养</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噬菌体的遗传物质是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大肠杆菌的遗传物质是拟核区的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两者均具有自身遗传物质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B149F23">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10．A</w:t>
      </w:r>
    </w:p>
    <w:p w14:paraId="59EDD865">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无机自然界的元素并非全部存在于生物体内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例如某些放射性元素或特定环境中的元素可能未被生物吸收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生物体内的元素均来自无机自然界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但并非所有无机元素都存在于生物体中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生物体内的元素种类与无机自然界一致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但能合成有机物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这些化合物在无机自然界不存在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生物通过选择性吸收元素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如细胞膜的选择透过性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导致体内元素含量与无机自然界差异显著</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生物体通过物质循环从无机自然界获取元素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如生产者固定</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H₂O），D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4FCB2FA">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11．D</w:t>
      </w:r>
    </w:p>
    <w:p w14:paraId="2D7B5E4C">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钼属于微量元素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并非大量元素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摄入量少不代表作用小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如碘虽需量少但不可或缺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镁在植物和人体中均为大量元素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不同发育阶段对元素需求不同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如儿童需更多的钙</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B22DF11">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12．D</w:t>
      </w:r>
    </w:p>
    <w:p w14:paraId="756DA65D">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组成葡萄的最基本元素是碳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因为生物大分子以碳链为骨架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氧并非最基本元素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葡萄制成葡萄干后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水分大量减少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剩余物质主要为糖类等有机物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而非无机盐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葡萄与人体元素种类相同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但含量不同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差异性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体现的不是生物界与非生物界的统一性和差异性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糖类中含有较多的氧元素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可导致葡萄中氧元素含量相对较高</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A2C23D0">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13．B</w:t>
      </w:r>
    </w:p>
    <w:p w14:paraId="2E20CB48">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钙在人体牙齿和骨骼中主要以</w:t>
      </w:r>
      <w:r>
        <w:rPr>
          <w:rFonts w:ascii="Times New Roman" w:hAnsi="Times New Roman" w:eastAsia="Times New Roman" w:cs="Times New Roman"/>
          <w:color w:val="000000"/>
          <w:sz w:val="21"/>
          <w:u w:val="none"/>
          <w:shd w:val="clear" w:color="auto" w:fill="auto"/>
          <w:vertAlign w:val="baseline"/>
        </w:rPr>
        <w:t>CaCO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和磷酸钙的形式存在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但人体内的无机盐大多数以离子形式存在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而非化合物形式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输液要输生理盐水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因为生理盐水是人体细胞外液的等渗液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因而可以维持细胞正常的形态和功能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哺乳动物体内</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含量减少会导致神经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肌肉细胞的兴奋性降低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引发肌肉无力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含量增加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兴奋性应升高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血液中</w:t>
      </w:r>
      <w:r>
        <w:object>
          <v:shape id="_x0000_i1026" o:spt="75" alt="试题资源网 stzy.com" type="#_x0000_t75" style="height:13.15pt;width:21.1pt;" o:ole="t" filled="f" o:preferrelative="t" stroked="f" coordsize="21600,21600">
            <v:path/>
            <v:fill on="f" focussize="0,0"/>
            <v:stroke on="f" joinstyle="miter"/>
            <v:imagedata r:id="rId24" o:title="eqId4ead9a9464bc27e19b3f1d97aec14bf6"/>
            <o:lock v:ext="edit" aspectratio="t"/>
            <w10:wrap type="none"/>
            <w10:anchorlock/>
          </v:shape>
          <o:OLEObject Type="Embed" ProgID="Equation.DSMT4" ShapeID="_x0000_i1026" DrawAspect="Content" ObjectID="_1468075726" r:id="rId23">
            <o:LockedField>false</o:LockedField>
          </o:OLEObject>
        </w:objec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含量过低会引起抽搐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过高则导致肌无力</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62C3B73">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14．C</w:t>
      </w:r>
    </w:p>
    <w:p w14:paraId="29F78CDC">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炒制过程中高温使细胞结构破坏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导致自由水和结合水均散失</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膳食纤维虽无法被消化吸收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但能促进肠道蠕动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被列为第七类营养素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炒制后的花生因高温使蛋白质变性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细胞结构被破坏而失去活性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并非仅因自由水缺失导致代谢变慢</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不饱和脂肪酸熔点低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室温下呈液态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如花生油</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FEC02F9">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15．D</w:t>
      </w:r>
    </w:p>
    <w:p w14:paraId="17607DB0">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细胞中含量最多的有机物是蛋白质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人体不能消化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吸收纤维素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纤维素不能为人体提供能量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肉蛋奶类是蛋白质的良好来源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但人体能合成部分氨基酸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非必需氨基酸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只有必需氨基酸才需从食物中获取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谷物中的淀粉消化成葡萄糖后被吸收进入人体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可以转变成糖原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肝糖原和肌糖原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8EA5049">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16．C</w:t>
      </w:r>
    </w:p>
    <w:p w14:paraId="559AD9E3">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胆固醇属于脂质中的固醇类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分子量较小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生物大分子如蛋白质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胆固醇是动物细胞膜的重要成分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并参与脂质运输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需适量摄入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完全不能摄取的说法错误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胆固醇可参与血液中脂质的运输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如形成脂蛋白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胆固醇含</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而磷脂含</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甚至</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元素组成不同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157E2C0">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17．C</w:t>
      </w:r>
    </w:p>
    <w:p w14:paraId="3A89EBD3">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几丁质不是储能物质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性激素和维生素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属于固醇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不属于胆固醇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中各物质包含关系符合图示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半乳糖是单糖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不属于二糖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0914582">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18．D</w:t>
      </w:r>
    </w:p>
    <w:p w14:paraId="462778DA">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核糖是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动植物共有</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糖原是动物特有的储能物质</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淀粉是植物特有的储能物质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麦芽糖是植物特有的二糖</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淀粉为植物特有</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脱氧核糖是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动植物共有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但选项中包含</w:t>
      </w:r>
      <w:r>
        <w:rPr>
          <w:rFonts w:ascii="Times New Roman" w:hAnsi="Times New Roman" w:eastAsia="Times New Roman" w:cs="Times New Roman"/>
          <w:color w:val="000000"/>
          <w:sz w:val="21"/>
          <w:u w:val="none"/>
          <w:shd w:val="clear" w:color="auto" w:fill="auto"/>
          <w:vertAlign w:val="baseline"/>
        </w:rPr>
        <w:t>③④</w:t>
      </w:r>
      <w:r>
        <w:rPr>
          <w:rFonts w:ascii="宋体" w:hAnsi="宋体" w:eastAsia="宋体" w:cs="宋体"/>
          <w:color w:val="000000"/>
          <w:sz w:val="21"/>
          <w:u w:val="none"/>
          <w:shd w:val="clear" w:color="auto" w:fill="auto"/>
          <w:vertAlign w:val="baseline"/>
        </w:rPr>
        <w:t>错误成分</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脱氧核糖和</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葡萄糖动植物共有</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乳糖是动物特有的二糖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①</w:t>
      </w:r>
      <w:r>
        <w:rPr>
          <w:rFonts w:ascii="宋体" w:hAnsi="宋体" w:eastAsia="宋体" w:cs="宋体"/>
          <w:color w:val="000000"/>
          <w:sz w:val="21"/>
          <w:u w:val="none"/>
          <w:shd w:val="clear" w:color="auto" w:fill="auto"/>
          <w:vertAlign w:val="baseline"/>
        </w:rPr>
        <w:t>核糖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成分</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脱氧核糖</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成分</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主要能源物质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均存在于动植物细胞中</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F22B9A5">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19．C</w:t>
      </w:r>
    </w:p>
    <w:p w14:paraId="227C02FF">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蔗糖和淀粉不是还原糖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蜂蜜风干的过程中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无机盐的相对含量会先上升后保持稳定</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脂肪消化产物是甘油和脂肪酸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可被小肠上皮细胞直接吸收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并非所有碳水化合物都能作为结构成分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如葡萄糖主要供能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C33B71E">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20．B</w:t>
      </w:r>
    </w:p>
    <w:p w14:paraId="3C4A55DF">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磷脂是构成细胞膜的主要成分之一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参与形成磷脂双层结构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性激素的功能是促进生殖器官发育及维持第二性征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而促进肠道对钙和磷吸收的是维生素</w:t>
      </w:r>
      <w:r>
        <w:rPr>
          <w:rFonts w:ascii="Times New Roman" w:hAnsi="Times New Roman" w:eastAsia="Times New Roman" w:cs="Times New Roman"/>
          <w:color w:val="000000"/>
          <w:sz w:val="21"/>
          <w:u w:val="none"/>
          <w:shd w:val="clear" w:color="auto" w:fill="auto"/>
          <w:vertAlign w:val="baseline"/>
        </w:rPr>
        <w:t>D，B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脂肪具有保温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缓冲和减压的作用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主要储存于皮下和内脏周围</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脂肪由甘油和脂肪酸组成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磷脂由甘油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脂肪酸和磷酸等组成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两者均含有甘油</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B8C2400">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21．C</w:t>
      </w:r>
    </w:p>
    <w:p w14:paraId="4747DB0F">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构成生物膜基本支架的物质是磷脂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磷脂分子含</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在遗传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变异中起决定性作用的物质是核酸</w:t>
      </w:r>
      <w:r>
        <w:rPr>
          <w:rFonts w:ascii="Times New Roman" w:hAnsi="Times New Roman" w:eastAsia="Times New Roman" w:cs="Times New Roman"/>
          <w:color w:val="000000"/>
          <w:sz w:val="21"/>
          <w:u w:val="none"/>
          <w:shd w:val="clear" w:color="auto" w:fill="auto"/>
          <w:vertAlign w:val="baseline"/>
        </w:rPr>
        <w:t>（DNA/RNA），</w:t>
      </w:r>
      <w:r>
        <w:rPr>
          <w:rFonts w:ascii="宋体" w:hAnsi="宋体" w:eastAsia="宋体" w:cs="宋体"/>
          <w:color w:val="000000"/>
          <w:sz w:val="21"/>
          <w:u w:val="none"/>
          <w:shd w:val="clear" w:color="auto" w:fill="auto"/>
          <w:vertAlign w:val="baseline"/>
        </w:rPr>
        <w:t>其组成元素为</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细胞中的主要能源物质是糖类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其组成元素主要为</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不含</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参与人体氧气运输的物质是血红蛋白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蛋白质含</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2ED1105E">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22．C</w:t>
      </w:r>
    </w:p>
    <w:p w14:paraId="53C0C08C">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氨基酸的结构通式中至少含有一个氨基</w:t>
      </w:r>
      <w:r>
        <w:rPr>
          <w:rFonts w:ascii="Times New Roman" w:hAnsi="Times New Roman" w:eastAsia="Times New Roman" w:cs="Times New Roman"/>
          <w:color w:val="000000"/>
          <w:sz w:val="21"/>
          <w:u w:val="none"/>
          <w:shd w:val="clear" w:color="auto" w:fill="auto"/>
          <w:vertAlign w:val="baseline"/>
        </w:rPr>
        <w:t>（—NH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一个羧基</w:t>
      </w:r>
      <w:r>
        <w:rPr>
          <w:rFonts w:ascii="Times New Roman" w:hAnsi="Times New Roman" w:eastAsia="Times New Roman" w:cs="Times New Roman"/>
          <w:color w:val="000000"/>
          <w:sz w:val="21"/>
          <w:u w:val="none"/>
          <w:shd w:val="clear" w:color="auto" w:fill="auto"/>
          <w:vertAlign w:val="baseline"/>
        </w:rPr>
        <w:t>（—COOH）</w:t>
      </w:r>
      <w:r>
        <w:rPr>
          <w:rFonts w:ascii="宋体" w:hAnsi="宋体" w:eastAsia="宋体" w:cs="宋体"/>
          <w:color w:val="000000"/>
          <w:sz w:val="21"/>
          <w:u w:val="none"/>
          <w:shd w:val="clear" w:color="auto" w:fill="auto"/>
          <w:vertAlign w:val="baseline"/>
        </w:rPr>
        <w:t>和一个</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且这些基团连接在同一个碳原子上</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氨基酸的侧链基团</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的极性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带电性等性质不同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导致其在水中的溶解度存在差异</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脱水缩合时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只有相邻氨基酸的</w:t>
      </w:r>
      <w:r>
        <w:rPr>
          <w:rFonts w:ascii="Times New Roman" w:hAnsi="Times New Roman" w:eastAsia="Times New Roman" w:cs="Times New Roman"/>
          <w:color w:val="000000"/>
          <w:sz w:val="21"/>
          <w:u w:val="none"/>
          <w:shd w:val="clear" w:color="auto" w:fill="auto"/>
          <w:vertAlign w:val="baseline"/>
        </w:rPr>
        <w:t>α-</w:t>
      </w:r>
      <w:r>
        <w:rPr>
          <w:rFonts w:ascii="宋体" w:hAnsi="宋体" w:eastAsia="宋体" w:cs="宋体"/>
          <w:color w:val="000000"/>
          <w:sz w:val="21"/>
          <w:u w:val="none"/>
          <w:shd w:val="clear" w:color="auto" w:fill="auto"/>
          <w:vertAlign w:val="baseline"/>
        </w:rPr>
        <w:t>氨基和</w:t>
      </w:r>
      <w:r>
        <w:rPr>
          <w:rFonts w:ascii="Times New Roman" w:hAnsi="Times New Roman" w:eastAsia="Times New Roman" w:cs="Times New Roman"/>
          <w:color w:val="000000"/>
          <w:sz w:val="21"/>
          <w:u w:val="none"/>
          <w:shd w:val="clear" w:color="auto" w:fill="auto"/>
          <w:vertAlign w:val="baseline"/>
        </w:rPr>
        <w:t>α-</w:t>
      </w:r>
      <w:r>
        <w:rPr>
          <w:rFonts w:ascii="宋体" w:hAnsi="宋体" w:eastAsia="宋体" w:cs="宋体"/>
          <w:color w:val="000000"/>
          <w:sz w:val="21"/>
          <w:u w:val="none"/>
          <w:shd w:val="clear" w:color="auto" w:fill="auto"/>
          <w:vertAlign w:val="baseline"/>
        </w:rPr>
        <w:t>羧基之间形成肽键</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基中的氨基或羧基不参与主链的肽键形成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任意氨基和羧基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的描述错误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成人体细胞无法合成的必需氨基酸有</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如赖氨酸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甲硫氨酸等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需通过食物摄取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F1715F8">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23．D</w:t>
      </w:r>
    </w:p>
    <w:p w14:paraId="439F3430">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过程体现了甲物质具有催化作用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因此是酶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乙可能是细胞膜上具有运输功能的蛋白质</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过程能说明蛋白质具有运输功能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丙是抗体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人体内的抗体可以帮助人体抵御病菌和病毒等抗原的侵害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生物体内良好的储能物质是脂肪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不是蛋白质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5E72DA0">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24．C</w:t>
      </w:r>
    </w:p>
    <w:p w14:paraId="6C95E802">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肽酶作用部位是肽键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位点</w:t>
      </w:r>
      <w:r>
        <w:rPr>
          <w:rFonts w:ascii="Times New Roman" w:hAnsi="Times New Roman" w:eastAsia="Times New Roman" w:cs="Times New Roman"/>
          <w:color w:val="000000"/>
          <w:sz w:val="21"/>
          <w:u w:val="none"/>
          <w:shd w:val="clear" w:color="auto" w:fill="auto"/>
          <w:vertAlign w:val="baseline"/>
        </w:rPr>
        <w:t>②③</w:t>
      </w:r>
      <w:r>
        <w:rPr>
          <w:rFonts w:ascii="宋体" w:hAnsi="宋体" w:eastAsia="宋体" w:cs="宋体"/>
          <w:color w:val="000000"/>
          <w:sz w:val="21"/>
          <w:u w:val="none"/>
          <w:shd w:val="clear" w:color="auto" w:fill="auto"/>
          <w:vertAlign w:val="baseline"/>
        </w:rPr>
        <w:t>是肽键</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该化合物因由</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个氨基酸组成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故名三肽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每水解</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个肽键消耗</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因此肽酶水解图示化合物的过程消耗</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分子水</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的结构并不能判断其是否为组成蛋白质的氨基酸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需要观察是否有一个</w:t>
      </w:r>
      <w:r>
        <w:rPr>
          <w:rFonts w:ascii="Times New Roman" w:hAnsi="Times New Roman" w:eastAsia="Times New Roman" w:cs="Times New Roman"/>
          <w:color w:val="000000"/>
          <w:sz w:val="21"/>
          <w:u w:val="none"/>
          <w:shd w:val="clear" w:color="auto" w:fill="auto"/>
          <w:vertAlign w:val="baseline"/>
        </w:rPr>
        <w:t>—NH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w:t>
      </w:r>
      <w:r>
        <w:rPr>
          <w:rFonts w:ascii="Times New Roman" w:hAnsi="Times New Roman" w:eastAsia="Times New Roman" w:cs="Times New Roman"/>
          <w:color w:val="000000"/>
          <w:sz w:val="21"/>
          <w:u w:val="none"/>
          <w:shd w:val="clear" w:color="auto" w:fill="auto"/>
          <w:vertAlign w:val="baseline"/>
        </w:rPr>
        <w:t>—COOH、</w:t>
      </w:r>
      <w:r>
        <w:rPr>
          <w:rFonts w:ascii="宋体" w:hAnsi="宋体" w:eastAsia="宋体" w:cs="宋体"/>
          <w:color w:val="000000"/>
          <w:sz w:val="21"/>
          <w:u w:val="none"/>
          <w:shd w:val="clear" w:color="auto" w:fill="auto"/>
          <w:vertAlign w:val="baseline"/>
        </w:rPr>
        <w:t>一个</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一个</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基连接在同一个碳原子上</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D6B5434">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25．D</w:t>
      </w:r>
    </w:p>
    <w:p w14:paraId="7A316947">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小麦体内的核酸包括</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水解后分别生成脱氧核苷酸和核糖核苷酸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水解生成</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A、T、C、G），RNA</w:t>
      </w:r>
      <w:r>
        <w:rPr>
          <w:rFonts w:ascii="宋体" w:hAnsi="宋体" w:eastAsia="宋体" w:cs="宋体"/>
          <w:color w:val="000000"/>
          <w:sz w:val="21"/>
          <w:u w:val="none"/>
          <w:shd w:val="clear" w:color="auto" w:fill="auto"/>
          <w:vertAlign w:val="baseline"/>
        </w:rPr>
        <w:t>水解生成</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A、U、C、G），</w:t>
      </w:r>
      <w:r>
        <w:rPr>
          <w:rFonts w:ascii="宋体" w:hAnsi="宋体" w:eastAsia="宋体" w:cs="宋体"/>
          <w:color w:val="000000"/>
          <w:sz w:val="21"/>
          <w:u w:val="none"/>
          <w:shd w:val="clear" w:color="auto" w:fill="auto"/>
          <w:vertAlign w:val="baseline"/>
        </w:rPr>
        <w:t>总核苷酸种类为</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碱基合并后为</w:t>
      </w:r>
      <w:r>
        <w:rPr>
          <w:rFonts w:ascii="Times New Roman" w:hAnsi="Times New Roman" w:eastAsia="Times New Roman" w:cs="Times New Roman"/>
          <w:color w:val="000000"/>
          <w:sz w:val="21"/>
          <w:u w:val="none"/>
          <w:shd w:val="clear" w:color="auto" w:fill="auto"/>
          <w:vertAlign w:val="baseline"/>
        </w:rPr>
        <w:t>A、T、C、G、U</w:t>
      </w:r>
      <w:r>
        <w:rPr>
          <w:rFonts w:ascii="宋体" w:hAnsi="宋体" w:eastAsia="宋体" w:cs="宋体"/>
          <w:color w:val="000000"/>
          <w:sz w:val="21"/>
          <w:u w:val="none"/>
          <w:shd w:val="clear" w:color="auto" w:fill="auto"/>
          <w:vertAlign w:val="baseline"/>
        </w:rPr>
        <w:t>共</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2930D87">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26．A</w:t>
      </w:r>
    </w:p>
    <w:p w14:paraId="69F9A294">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组成细胞的重要化合物包括水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而水</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和无机盐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不含碳元素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人体细胞干重中含量最多的元素是碳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含碳且占比较大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均以碳链为骨架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均以碳链为基本骨架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碳是生命核心元素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的结论</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B16FC89">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27．B</w:t>
      </w:r>
    </w:p>
    <w:p w14:paraId="3CA4FDA1">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是遗传信息的载体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转录和翻译传递遗传信息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具有信息传递功能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无机盐主要维持渗透压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酸碱平衡及参与构成某些化合物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虽参与生理过程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如神经冲动的</w:t>
      </w:r>
      <w:r>
        <w:rPr>
          <w:rFonts w:ascii="Times New Roman" w:hAnsi="Times New Roman" w:eastAsia="Times New Roman" w:cs="Times New Roman"/>
          <w:color w:val="000000"/>
          <w:sz w:val="21"/>
          <w:u w:val="none"/>
          <w:shd w:val="clear" w:color="auto" w:fill="auto"/>
          <w:vertAlign w:val="baseline"/>
        </w:rPr>
        <w:t>Na⁺/K⁺</w:t>
      </w:r>
      <w:r>
        <w:rPr>
          <w:rFonts w:ascii="宋体" w:hAnsi="宋体" w:eastAsia="宋体" w:cs="宋体"/>
          <w:color w:val="000000"/>
          <w:sz w:val="21"/>
          <w:u w:val="none"/>
          <w:shd w:val="clear" w:color="auto" w:fill="auto"/>
          <w:vertAlign w:val="baseline"/>
        </w:rPr>
        <w:t>流动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但本身不直接作为信息分子传递信号</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蛋白质中的激素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如胰岛素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受体等直接参与细胞间或细胞内信息传递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具有信息传递功能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糖类中的糖蛋白参与细胞识别和信息交流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如精卵识别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具有信息传递功能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DD5187F">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28．C</w:t>
      </w:r>
    </w:p>
    <w:p w14:paraId="7D47A541">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血红蛋白由</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条肽链构成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肌红蛋白由</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条肽链构成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肽链数量差异会导致两者空间结构不同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进而影响结合和释放氧气的能力</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血红蛋白分布于血液中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便于运输氧气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肌红蛋白分布于肌肉中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便于储存氧气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分布场所的差异是适应其功能的结果</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所有蛋白质的肽链盘曲折叠均依赖氢键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α</w:t>
      </w:r>
      <w:r>
        <w:rPr>
          <w:rFonts w:ascii="宋体" w:hAnsi="宋体" w:eastAsia="宋体" w:cs="宋体"/>
          <w:color w:val="000000"/>
          <w:sz w:val="21"/>
          <w:u w:val="none"/>
          <w:shd w:val="clear" w:color="auto" w:fill="auto"/>
          <w:vertAlign w:val="baseline"/>
        </w:rPr>
        <w:t>螺旋</w:t>
      </w:r>
      <w:r>
        <w:rPr>
          <w:rFonts w:ascii="Times New Roman" w:hAnsi="Times New Roman" w:eastAsia="Times New Roman" w:cs="Times New Roman"/>
          <w:color w:val="000000"/>
          <w:sz w:val="21"/>
          <w:u w:val="none"/>
          <w:shd w:val="clear" w:color="auto" w:fill="auto"/>
          <w:vertAlign w:val="baseline"/>
        </w:rPr>
        <w:t>、β</w:t>
      </w:r>
      <w:r>
        <w:rPr>
          <w:rFonts w:ascii="宋体" w:hAnsi="宋体" w:eastAsia="宋体" w:cs="宋体"/>
          <w:color w:val="000000"/>
          <w:sz w:val="21"/>
          <w:u w:val="none"/>
          <w:shd w:val="clear" w:color="auto" w:fill="auto"/>
          <w:vertAlign w:val="baseline"/>
        </w:rPr>
        <w:t>折叠等二级结构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血红蛋白和肌红蛋白均不例外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蛋白质的功能由其结构决定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两者功能差异直接源于结构差异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结构决定功能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的生物学规律</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E1A4F1D">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29．B</w:t>
      </w:r>
    </w:p>
    <w:p w14:paraId="38BF993F">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细胞膜作为系统的边界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能够控制物质进出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维持细胞内部环境的相对稳定</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台盼蓝是细胞不需要的大分子物质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活细胞的细胞膜会阻止其进入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而死细胞失去此功能会被染色</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氧气通过自由扩散进出细胞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浓度平衡是细胞膜允许其自由扩散的结果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仍体现控制功能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细胞膜作为系统的边界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能控制物质进出细胞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但具有相对性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细胞外的病菌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病毒也可能进入细胞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4F28379">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30．B</w:t>
      </w:r>
    </w:p>
    <w:p w14:paraId="7F8CF474">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精子和卵细胞通过细胞膜表面的糖蛋白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识别并结合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完成受精作用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需要受体参与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胰岛素作为激素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通过体液运输与靶细胞膜上的受体结合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传递调节信号</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动物心肌细胞间通过间隙连接传递信息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而植物细胞间通过胞间连丝进行类似交流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细胞功能协调不仅依赖信息交流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还需物质和能量供应等共同作用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9E428F1">
      <w:pPr>
        <w:pStyle w:val="37"/>
        <w:spacing w:line="320" w:lineRule="auto"/>
        <w:jc w:val="center"/>
        <w:textAlignment w:val="center"/>
        <w:rPr>
          <w:rFonts w:ascii="黑体" w:hAnsi="黑体" w:eastAsia="黑体" w:cs="黑体"/>
          <w:b/>
          <w:i w:val="0"/>
          <w:color w:val="000000"/>
          <w:sz w:val="30"/>
        </w:rPr>
      </w:pPr>
    </w:p>
    <w:p w14:paraId="6A0488A1">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31．AC</w:t>
      </w:r>
    </w:p>
    <w:p w14:paraId="55F7B568">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核酸和蛋白质都属于生物大分子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都由许多单体连接而成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其多样性均与单体的排列顺序有关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的脱氧核苷酸排列顺序能储存生物的遗传信息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是少数病毒的遗传物质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其核糖核苷酸排列顺序也能储存生物的遗传信息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核酸是细胞内携带遗传信息的物质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在生物体的遗传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变异和蛋白质的生物合成中具有极其重要的作用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在真核细胞中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脱氧核糖核酸集中分布于细胞核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线粒体和叶绿体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而蛋白质几乎在细胞的各个结构中都有分布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因此蛋白质的分布范围更大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7CD5ABA">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32．ABC</w:t>
      </w:r>
    </w:p>
    <w:p w14:paraId="184BB921">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型肉毒素是由</w:t>
      </w:r>
      <w:r>
        <w:rPr>
          <w:rFonts w:ascii="Times New Roman" w:hAnsi="Times New Roman" w:eastAsia="Times New Roman" w:cs="Times New Roman"/>
          <w:color w:val="000000"/>
          <w:sz w:val="21"/>
          <w:u w:val="none"/>
          <w:shd w:val="clear" w:color="auto" w:fill="auto"/>
          <w:vertAlign w:val="baseline"/>
        </w:rPr>
        <w:t>1296</w:t>
      </w:r>
      <w:r>
        <w:rPr>
          <w:rFonts w:ascii="宋体" w:hAnsi="宋体" w:eastAsia="宋体" w:cs="宋体"/>
          <w:color w:val="000000"/>
          <w:sz w:val="21"/>
          <w:u w:val="none"/>
          <w:shd w:val="clear" w:color="auto" w:fill="auto"/>
          <w:vertAlign w:val="baseline"/>
        </w:rPr>
        <w:t>个氨基酸组成的单链多肽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1295</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肽键的结构都是相同的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图中结构共有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且这</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个氨基酸的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基都不同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所以该结构由</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种氨基酸组成</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元素主要存在于</w:t>
      </w:r>
      <w:r>
        <w:rPr>
          <w:rFonts w:ascii="Times New Roman" w:hAnsi="Times New Roman" w:eastAsia="Times New Roman" w:cs="Times New Roman"/>
          <w:color w:val="000000"/>
          <w:sz w:val="21"/>
          <w:u w:val="none"/>
          <w:shd w:val="clear" w:color="auto" w:fill="auto"/>
          <w:vertAlign w:val="baseline"/>
        </w:rPr>
        <w:t>—CO—NH—</w:t>
      </w:r>
      <w:r>
        <w:rPr>
          <w:rFonts w:ascii="宋体" w:hAnsi="宋体" w:eastAsia="宋体" w:cs="宋体"/>
          <w:color w:val="000000"/>
          <w:sz w:val="21"/>
          <w:u w:val="none"/>
          <w:shd w:val="clear" w:color="auto" w:fill="auto"/>
          <w:vertAlign w:val="baseline"/>
        </w:rPr>
        <w:t>结构中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高温可使</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型肉毒素失活的原理是高温使蛋白质空间结构破坏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并不是肽键断裂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该肉毒素作为单链多肽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属于蛋白质类物质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其麻痹肌肉的功能是由氨基酸的种类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排列顺序以及肽链形成的特定空间结构共同决定的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F111D3F">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33．ACD</w:t>
      </w:r>
    </w:p>
    <w:p w14:paraId="56D30EC1">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中五碳糖为核糖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含氮碱基为腺嘌呤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所以该核苷酸为腺嘌呤核糖核苷酸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的基本组成单位是脱氧核苷酸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中的核糖核苷酸相比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是图中</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位置上的氧去掉后形成的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中含有碱基</w:t>
      </w:r>
      <w:r>
        <w:rPr>
          <w:rFonts w:ascii="Times New Roman" w:hAnsi="Times New Roman" w:eastAsia="Times New Roman" w:cs="Times New Roman"/>
          <w:color w:val="000000"/>
          <w:sz w:val="21"/>
          <w:u w:val="none"/>
          <w:shd w:val="clear" w:color="auto" w:fill="auto"/>
          <w:vertAlign w:val="baseline"/>
        </w:rPr>
        <w:t>U，</w:t>
      </w:r>
      <w:r>
        <w:rPr>
          <w:rFonts w:ascii="宋体" w:hAnsi="宋体" w:eastAsia="宋体" w:cs="宋体"/>
          <w:color w:val="000000"/>
          <w:sz w:val="21"/>
          <w:u w:val="none"/>
          <w:shd w:val="clear" w:color="auto" w:fill="auto"/>
          <w:vertAlign w:val="baseline"/>
        </w:rPr>
        <w:t>为核糖核苷酸链的片段</w:t>
      </w:r>
      <w:r>
        <w:rPr>
          <w:rFonts w:ascii="Times New Roman" w:hAnsi="Times New Roman" w:eastAsia="Times New Roman" w:cs="Times New Roman"/>
          <w:color w:val="000000"/>
          <w:sz w:val="21"/>
          <w:u w:val="none"/>
          <w:shd w:val="clear" w:color="auto" w:fill="auto"/>
          <w:vertAlign w:val="baseline"/>
        </w:rPr>
        <w:t>，HIV，SARS</w:t>
      </w:r>
      <w:r>
        <w:rPr>
          <w:rFonts w:ascii="宋体" w:hAnsi="宋体" w:eastAsia="宋体" w:cs="宋体"/>
          <w:color w:val="000000"/>
          <w:sz w:val="21"/>
          <w:u w:val="none"/>
          <w:shd w:val="clear" w:color="auto" w:fill="auto"/>
          <w:vertAlign w:val="baseline"/>
        </w:rPr>
        <w:t>病毒的遗传物质是</w:t>
      </w:r>
      <w:r>
        <w:rPr>
          <w:rFonts w:ascii="Times New Roman" w:hAnsi="Times New Roman" w:eastAsia="Times New Roman" w:cs="Times New Roman"/>
          <w:color w:val="000000"/>
          <w:sz w:val="21"/>
          <w:u w:val="none"/>
          <w:shd w:val="clear" w:color="auto" w:fill="auto"/>
          <w:vertAlign w:val="baseline"/>
        </w:rPr>
        <w:t>RNA，C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为鸟嘌呤核糖核苷酸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是构成</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的基本单位之一</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在生物体细胞内一般是单链</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2083418">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34．AD</w:t>
      </w:r>
    </w:p>
    <w:p w14:paraId="51282387">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肺炎支原体没有细胞壁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因此能抑制细胞壁合成的青霉素无法治疗肺炎支原体引发的肺炎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支原体中的核糖体是蛋白质合成的场所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不能为其生命活动提供能量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肺炎支原体的细胞膜的结构和组成成分与宿主细胞膜不完全相同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各种细胞都具有核糖体和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能体现细胞的统一性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E929F69">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35．BD</w:t>
      </w:r>
    </w:p>
    <w:p w14:paraId="517F33FB">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囊性纤维病形成的根本原因是基因突变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囊性纤维病的患者的</w:t>
      </w:r>
      <w:r>
        <w:rPr>
          <w:rFonts w:ascii="Times New Roman" w:hAnsi="Times New Roman" w:eastAsia="Times New Roman" w:cs="Times New Roman"/>
          <w:color w:val="000000"/>
          <w:sz w:val="21"/>
          <w:u w:val="none"/>
          <w:shd w:val="clear" w:color="auto" w:fill="auto"/>
          <w:vertAlign w:val="baseline"/>
        </w:rPr>
        <w:t>CFTR</w:t>
      </w:r>
      <w:r>
        <w:rPr>
          <w:rFonts w:ascii="宋体" w:hAnsi="宋体" w:eastAsia="宋体" w:cs="宋体"/>
          <w:color w:val="000000"/>
          <w:sz w:val="21"/>
          <w:u w:val="none"/>
          <w:shd w:val="clear" w:color="auto" w:fill="auto"/>
          <w:vertAlign w:val="baseline"/>
        </w:rPr>
        <w:t>蛋白在第</w:t>
      </w:r>
      <w:r>
        <w:rPr>
          <w:rFonts w:ascii="Times New Roman" w:hAnsi="Times New Roman" w:eastAsia="Times New Roman" w:cs="Times New Roman"/>
          <w:color w:val="000000"/>
          <w:sz w:val="21"/>
          <w:u w:val="none"/>
          <w:shd w:val="clear" w:color="auto" w:fill="auto"/>
          <w:vertAlign w:val="baseline"/>
        </w:rPr>
        <w:t>508</w:t>
      </w:r>
      <w:r>
        <w:rPr>
          <w:rFonts w:ascii="宋体" w:hAnsi="宋体" w:eastAsia="宋体" w:cs="宋体"/>
          <w:color w:val="000000"/>
          <w:sz w:val="21"/>
          <w:u w:val="none"/>
          <w:shd w:val="clear" w:color="auto" w:fill="auto"/>
          <w:vertAlign w:val="baseline"/>
        </w:rPr>
        <w:t>位缺少苯丙氨酸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可见其形成的根本原因是</w:t>
      </w:r>
      <w:r>
        <w:rPr>
          <w:rFonts w:ascii="Times New Roman" w:hAnsi="Times New Roman" w:eastAsia="Times New Roman" w:cs="Times New Roman"/>
          <w:color w:val="000000"/>
          <w:sz w:val="21"/>
          <w:u w:val="none"/>
          <w:shd w:val="clear" w:color="auto" w:fill="auto"/>
          <w:vertAlign w:val="baseline"/>
        </w:rPr>
        <w:t>CETR</w:t>
      </w:r>
      <w:r>
        <w:rPr>
          <w:rFonts w:ascii="宋体" w:hAnsi="宋体" w:eastAsia="宋体" w:cs="宋体"/>
          <w:color w:val="000000"/>
          <w:sz w:val="21"/>
          <w:u w:val="none"/>
          <w:shd w:val="clear" w:color="auto" w:fill="auto"/>
          <w:vertAlign w:val="baseline"/>
        </w:rPr>
        <w:t>基因中发生了碱基对的缺失而改变了其序列</w:t>
      </w:r>
      <w:r>
        <w:rPr>
          <w:rFonts w:ascii="Times New Roman" w:hAnsi="Times New Roman" w:eastAsia="Times New Roman" w:cs="Times New Roman"/>
          <w:color w:val="000000"/>
          <w:sz w:val="21"/>
          <w:u w:val="none"/>
          <w:shd w:val="clear" w:color="auto" w:fill="auto"/>
          <w:vertAlign w:val="baseline"/>
        </w:rPr>
        <w:t>。</w:t>
      </w:r>
    </w:p>
    <w:p w14:paraId="2F5BAC61">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由图示可知</w:t>
      </w:r>
      <w:r>
        <w:rPr>
          <w:rFonts w:ascii="Times New Roman" w:hAnsi="Times New Roman" w:eastAsia="Times New Roman" w:cs="Times New Roman"/>
          <w:color w:val="000000"/>
          <w:sz w:val="21"/>
          <w:u w:val="none"/>
          <w:shd w:val="clear" w:color="auto" w:fill="auto"/>
          <w:vertAlign w:val="baseline"/>
        </w:rPr>
        <w:t>，CFTR</w:t>
      </w:r>
      <w:r>
        <w:rPr>
          <w:rFonts w:ascii="宋体" w:hAnsi="宋体" w:eastAsia="宋体" w:cs="宋体"/>
          <w:color w:val="000000"/>
          <w:sz w:val="21"/>
          <w:u w:val="none"/>
          <w:shd w:val="clear" w:color="auto" w:fill="auto"/>
          <w:vertAlign w:val="baseline"/>
        </w:rPr>
        <w:t>蛋白贯穿于细胞膜的磷脂双分子层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w:t>
      </w:r>
      <w:r>
        <w:rPr>
          <w:rFonts w:ascii="Times New Roman" w:hAnsi="Times New Roman" w:eastAsia="Times New Roman" w:cs="Times New Roman"/>
          <w:color w:val="000000"/>
          <w:sz w:val="21"/>
          <w:u w:val="none"/>
          <w:shd w:val="clear" w:color="auto" w:fill="auto"/>
          <w:vertAlign w:val="baseline"/>
        </w:rPr>
        <w:t>CFTR</w:t>
      </w:r>
      <w:r>
        <w:rPr>
          <w:rFonts w:ascii="宋体" w:hAnsi="宋体" w:eastAsia="宋体" w:cs="宋体"/>
          <w:color w:val="000000"/>
          <w:sz w:val="21"/>
          <w:u w:val="none"/>
          <w:shd w:val="clear" w:color="auto" w:fill="auto"/>
          <w:vertAlign w:val="baseline"/>
        </w:rPr>
        <w:t>蛋白的打开和关闭是由于</w:t>
      </w:r>
      <w:r>
        <w:rPr>
          <w:rFonts w:ascii="Times New Roman" w:hAnsi="Times New Roman" w:eastAsia="Times New Roman" w:cs="Times New Roman"/>
          <w:color w:val="000000"/>
          <w:sz w:val="21"/>
          <w:u w:val="none"/>
          <w:shd w:val="clear" w:color="auto" w:fill="auto"/>
          <w:vertAlign w:val="baseline"/>
        </w:rPr>
        <w:t>CFTR</w:t>
      </w:r>
      <w:r>
        <w:rPr>
          <w:rFonts w:ascii="宋体" w:hAnsi="宋体" w:eastAsia="宋体" w:cs="宋体"/>
          <w:color w:val="000000"/>
          <w:sz w:val="21"/>
          <w:u w:val="none"/>
          <w:shd w:val="clear" w:color="auto" w:fill="auto"/>
          <w:vertAlign w:val="baseline"/>
        </w:rPr>
        <w:t>蛋白的空间结构发生改变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并不是氨基酸种类发生改变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图示过程体现细胞膜具有控制物质进出细胞的功能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由细胞膜上糖蛋白的位置可判断甲是细胞外侧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患者细胞中的氯离子向细胞外的转运被阻断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呼吸道细胞内部的氯离子浓度会升高</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B305DC2">
      <w:pPr>
        <w:pStyle w:val="42"/>
        <w:spacing w:line="320" w:lineRule="auto"/>
        <w:jc w:val="center"/>
        <w:textAlignment w:val="center"/>
        <w:rPr>
          <w:rFonts w:ascii="黑体" w:hAnsi="黑体" w:eastAsia="黑体" w:cs="黑体"/>
          <w:b/>
          <w:i w:val="0"/>
          <w:color w:val="000000"/>
          <w:sz w:val="30"/>
        </w:rPr>
      </w:pPr>
    </w:p>
    <w:p w14:paraId="174B5B19">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36．（1）</w:t>
      </w:r>
      <w:r>
        <w:rPr>
          <w:rFonts w:ascii="宋体" w:hAnsi="宋体" w:eastAsia="宋体" w:cs="宋体"/>
          <w:color w:val="000000"/>
          <w:sz w:val="21"/>
          <w:u w:val="none"/>
          <w:shd w:val="clear" w:color="auto" w:fill="auto"/>
          <w:vertAlign w:val="baseline"/>
        </w:rPr>
        <w:t>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衣藻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草履虫</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细胞内有以核膜为界限的细胞核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多样</w:t>
      </w:r>
    </w:p>
    <w:p w14:paraId="5F557D72">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衣藻</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叶绿素和藻蓝素</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不能</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蓝细菌有很多种类</w:t>
      </w:r>
    </w:p>
    <w:p w14:paraId="0CC513F6">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左下</w:t>
      </w:r>
    </w:p>
    <w:p w14:paraId="7460D186">
      <w:pPr>
        <w:pStyle w:val="4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原核细胞与真核细胞的区别有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原核细胞体积小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上无蛋白质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除核糖体外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无其他细胞器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真核细胞体积较大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w:t>
      </w:r>
      <w:r>
        <w:rPr>
          <w:rFonts w:ascii="Times New Roman" w:hAnsi="Times New Roman" w:eastAsia="Times New Roman" w:cs="Times New Roman"/>
          <w:color w:val="000000"/>
          <w:sz w:val="21"/>
          <w:u w:val="none"/>
          <w:shd w:val="clear" w:color="auto" w:fill="auto"/>
          <w:vertAlign w:val="baseline"/>
        </w:rPr>
        <w:t xml:space="preserve">，DNA </w:t>
      </w:r>
      <w:r>
        <w:rPr>
          <w:rFonts w:ascii="宋体" w:hAnsi="宋体" w:eastAsia="宋体" w:cs="宋体"/>
          <w:color w:val="000000"/>
          <w:sz w:val="21"/>
          <w:u w:val="none"/>
          <w:shd w:val="clear" w:color="auto" w:fill="auto"/>
          <w:vertAlign w:val="baseline"/>
        </w:rPr>
        <w:t>与蛋白质形成染色质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细胞器的种类多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结构复杂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其中最主要的区别是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有无核膜为界限的细胞核</w:t>
      </w:r>
      <w:r>
        <w:rPr>
          <w:rFonts w:ascii="Times New Roman" w:hAnsi="Times New Roman" w:eastAsia="Times New Roman" w:cs="Times New Roman"/>
          <w:color w:val="000000"/>
          <w:sz w:val="21"/>
          <w:u w:val="none"/>
          <w:shd w:val="clear" w:color="auto" w:fill="auto"/>
          <w:vertAlign w:val="baseline"/>
        </w:rPr>
        <w:t>。</w:t>
      </w:r>
    </w:p>
    <w:p w14:paraId="253D0D16">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由低倍镜换用高倍镜进行观察的步骤是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移动玻片标本使要观察的某一物象到达视野中央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转动转换器选择高倍镜对准通光孔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调节光圈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换用较大光圈使视野较为明亮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转动细准焦螺旋使物象更加清晰</w:t>
      </w:r>
      <w:r>
        <w:rPr>
          <w:rFonts w:ascii="Times New Roman" w:hAnsi="Times New Roman" w:eastAsia="Times New Roman" w:cs="Times New Roman"/>
          <w:color w:val="000000"/>
          <w:sz w:val="21"/>
          <w:u w:val="none"/>
          <w:shd w:val="clear" w:color="auto" w:fill="auto"/>
          <w:vertAlign w:val="baseline"/>
        </w:rPr>
        <w:t>。</w:t>
      </w:r>
    </w:p>
    <w:p w14:paraId="5DE033EF">
      <w:pPr>
        <w:pStyle w:val="4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有细胞结构的生物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根据有没有以核膜为界限的细胞核分为了真核生物和原核生物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图中属于真核生物的是酵母菌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衣藻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草履虫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主要依据是酵母菌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衣藻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草履虫细胞内有以核膜为界限的细胞核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不同类型真核生物的细胞结构也不尽相同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体现了细胞的多样性</w:t>
      </w:r>
      <w:r>
        <w:rPr>
          <w:rFonts w:ascii="Times New Roman" w:hAnsi="Times New Roman" w:eastAsia="Times New Roman" w:cs="Times New Roman"/>
          <w:color w:val="000000"/>
          <w:sz w:val="21"/>
          <w:u w:val="none"/>
          <w:shd w:val="clear" w:color="auto" w:fill="auto"/>
          <w:vertAlign w:val="baseline"/>
        </w:rPr>
        <w:t>。</w:t>
      </w:r>
    </w:p>
    <w:p w14:paraId="71852A9B">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图中属于自养生物的是蓝细菌和衣藻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因为它们可以通过光合作用把无机物合成有机物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蓝细菌虽然没有叶绿体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但是含有与光合作用有关的叶绿素和藻蓝素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由于蓝细菌包含色球蓝细菌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颤蓝细菌和念珠蓝细菌等多种类型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所以一个湖泊中的所有蓝细菌不能构成一个种群</w:t>
      </w:r>
      <w:r>
        <w:rPr>
          <w:rFonts w:ascii="Times New Roman" w:hAnsi="Times New Roman" w:eastAsia="Times New Roman" w:cs="Times New Roman"/>
          <w:color w:val="000000"/>
          <w:sz w:val="21"/>
          <w:u w:val="none"/>
          <w:shd w:val="clear" w:color="auto" w:fill="auto"/>
          <w:vertAlign w:val="baseline"/>
        </w:rPr>
        <w:t>。</w:t>
      </w:r>
    </w:p>
    <w:p w14:paraId="44DDBE3F">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由于显微镜成像是上下颠倒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左右相反的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物像位于左下方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应向左下方移动装片才能把物像移到视野中央</w:t>
      </w:r>
      <w:r>
        <w:rPr>
          <w:rFonts w:ascii="Times New Roman" w:hAnsi="Times New Roman" w:eastAsia="Times New Roman" w:cs="Times New Roman"/>
          <w:color w:val="000000"/>
          <w:sz w:val="21"/>
          <w:u w:val="none"/>
          <w:shd w:val="clear" w:color="auto" w:fill="auto"/>
          <w:vertAlign w:val="baseline"/>
        </w:rPr>
        <w:t>。</w:t>
      </w:r>
    </w:p>
    <w:p w14:paraId="04CB9CB2">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37．（1）C、H、O     </w:t>
      </w:r>
      <w:r>
        <w:rPr>
          <w:rFonts w:ascii="宋体" w:hAnsi="宋体" w:eastAsia="宋体" w:cs="宋体"/>
          <w:color w:val="000000"/>
          <w:sz w:val="21"/>
          <w:u w:val="none"/>
          <w:shd w:val="clear" w:color="auto" w:fill="auto"/>
          <w:vertAlign w:val="baseline"/>
        </w:rPr>
        <w:t>可溶性糖</w:t>
      </w:r>
      <w:r>
        <w:rPr>
          <w:rFonts w:ascii="Times New Roman" w:hAnsi="Times New Roman" w:eastAsia="Times New Roman" w:cs="Times New Roman"/>
          <w:color w:val="000000"/>
          <w:sz w:val="21"/>
          <w:u w:val="none"/>
          <w:shd w:val="clear" w:color="auto" w:fill="auto"/>
          <w:vertAlign w:val="baseline"/>
        </w:rPr>
        <w:t xml:space="preserve">     H/</w:t>
      </w:r>
      <w:r>
        <w:rPr>
          <w:rFonts w:ascii="宋体" w:hAnsi="宋体" w:eastAsia="宋体" w:cs="宋体"/>
          <w:color w:val="000000"/>
          <w:sz w:val="21"/>
          <w:u w:val="none"/>
          <w:shd w:val="clear" w:color="auto" w:fill="auto"/>
          <w:vertAlign w:val="baseline"/>
        </w:rPr>
        <w:t>氢</w:t>
      </w:r>
    </w:p>
    <w:p w14:paraId="6286626E">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洗去浮色</w:t>
      </w:r>
    </w:p>
    <w:p w14:paraId="1793AAB0">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同等质量的糖类和脂肪氧化分解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脂肪释放的能量更多</w:t>
      </w:r>
    </w:p>
    <w:p w14:paraId="07217FE2">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脂肪只有在糖类供能不足时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才会分解供能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而且不能大量转化为糖类</w:t>
      </w:r>
    </w:p>
    <w:p w14:paraId="2C7D5472">
      <w:pPr>
        <w:pStyle w:val="4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在植物细胞中主要的储能物质是脂肪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等质量的脂肪和糖类氧化分解因为脂肪含</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消耗氧气多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所以彻底氧化分解后释放能量更多</w:t>
      </w:r>
      <w:r>
        <w:rPr>
          <w:rFonts w:ascii="Times New Roman" w:hAnsi="Times New Roman" w:eastAsia="Times New Roman" w:cs="Times New Roman"/>
          <w:color w:val="000000"/>
          <w:sz w:val="21"/>
          <w:u w:val="none"/>
          <w:shd w:val="clear" w:color="auto" w:fill="auto"/>
          <w:vertAlign w:val="baseline"/>
        </w:rPr>
        <w:t>。</w:t>
      </w:r>
    </w:p>
    <w:p w14:paraId="13579AA9">
      <w:pPr>
        <w:pStyle w:val="4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脂肪的元素组成是</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合成脂肪的元素是</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与糖类相比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相同质量的脂肪中</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的含量更高</w:t>
      </w:r>
      <w:r>
        <w:rPr>
          <w:rFonts w:ascii="Times New Roman" w:hAnsi="Times New Roman" w:eastAsia="Times New Roman" w:cs="Times New Roman"/>
          <w:color w:val="000000"/>
          <w:sz w:val="21"/>
          <w:u w:val="none"/>
          <w:shd w:val="clear" w:color="auto" w:fill="auto"/>
          <w:vertAlign w:val="baseline"/>
        </w:rPr>
        <w:t>。</w:t>
      </w:r>
    </w:p>
    <w:p w14:paraId="5686AE52">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脂肪能被苏丹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染成橘黄色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脂肪鉴定中</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酒精的作用是洗去浮色</w:t>
      </w:r>
      <w:r>
        <w:rPr>
          <w:rFonts w:ascii="Times New Roman" w:hAnsi="Times New Roman" w:eastAsia="Times New Roman" w:cs="Times New Roman"/>
          <w:color w:val="000000"/>
          <w:sz w:val="21"/>
          <w:u w:val="none"/>
          <w:shd w:val="clear" w:color="auto" w:fill="auto"/>
          <w:vertAlign w:val="baseline"/>
        </w:rPr>
        <w:t>。</w:t>
      </w:r>
    </w:p>
    <w:p w14:paraId="5CEB7687">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脂肪能作为良好的储能物质是因为同等质量的糖类和脂肪相比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脂肪储存的能量更多</w:t>
      </w:r>
      <w:r>
        <w:rPr>
          <w:rFonts w:ascii="Times New Roman" w:hAnsi="Times New Roman" w:eastAsia="Times New Roman" w:cs="Times New Roman"/>
          <w:color w:val="000000"/>
          <w:sz w:val="21"/>
          <w:u w:val="none"/>
          <w:shd w:val="clear" w:color="auto" w:fill="auto"/>
          <w:vertAlign w:val="baseline"/>
        </w:rPr>
        <w:t>。</w:t>
      </w:r>
    </w:p>
    <w:p w14:paraId="65FE7724">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脂肪只有在糖类供能不足时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才会分解供能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而且不能大量转化为糖类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因此长胖后减肥很难</w:t>
      </w:r>
      <w:r>
        <w:rPr>
          <w:rFonts w:ascii="Times New Roman" w:hAnsi="Times New Roman" w:eastAsia="Times New Roman" w:cs="Times New Roman"/>
          <w:color w:val="000000"/>
          <w:sz w:val="21"/>
          <w:u w:val="none"/>
          <w:shd w:val="clear" w:color="auto" w:fill="auto"/>
          <w:vertAlign w:val="baseline"/>
        </w:rPr>
        <w:t>。</w:t>
      </w:r>
    </w:p>
    <w:p w14:paraId="2D327901">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38．（1）e     </w:t>
      </w:r>
      <w:r>
        <w:rPr>
          <w:rFonts w:ascii="宋体" w:hAnsi="宋体" w:eastAsia="宋体" w:cs="宋体"/>
          <w:color w:val="000000"/>
          <w:sz w:val="21"/>
          <w:u w:val="none"/>
          <w:shd w:val="clear" w:color="auto" w:fill="auto"/>
          <w:vertAlign w:val="baseline"/>
        </w:rPr>
        <w:t>糖类分子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糖被</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脂质</w:t>
      </w:r>
    </w:p>
    <w:p w14:paraId="2657A72B">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胆固醇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流动性</w:t>
      </w:r>
      <w:r>
        <w:rPr>
          <w:rFonts w:ascii="Times New Roman" w:hAnsi="Times New Roman" w:eastAsia="Times New Roman" w:cs="Times New Roman"/>
          <w:color w:val="000000"/>
          <w:sz w:val="21"/>
          <w:u w:val="none"/>
          <w:shd w:val="clear" w:color="auto" w:fill="auto"/>
          <w:vertAlign w:val="baseline"/>
        </w:rPr>
        <w:t xml:space="preserve">     ①③</w:t>
      </w:r>
    </w:p>
    <w:p w14:paraId="57436140">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（3）ABD</w:t>
      </w:r>
    </w:p>
    <w:p w14:paraId="1E12C882">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控制物质进出细胞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进行细胞间的信息交流</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神经元</w:t>
      </w:r>
    </w:p>
    <w:p w14:paraId="6FAD5BE6">
      <w:pPr>
        <w:pStyle w:val="4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是磷脂双分子层</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可能是在动物细胞膜中的胆固醇</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是蛋白质</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是糖类</w:t>
      </w:r>
      <w:r>
        <w:rPr>
          <w:rFonts w:ascii="Times New Roman" w:hAnsi="Times New Roman" w:eastAsia="Times New Roman" w:cs="Times New Roman"/>
          <w:color w:val="000000"/>
          <w:sz w:val="21"/>
          <w:u w:val="none"/>
          <w:shd w:val="clear" w:color="auto" w:fill="auto"/>
          <w:vertAlign w:val="baseline"/>
        </w:rPr>
        <w:t>。</w:t>
      </w:r>
    </w:p>
    <w:p w14:paraId="348970A4">
      <w:pPr>
        <w:pStyle w:val="4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细胞膜的外表面还有糖类分子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所以图中只有</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物质是向细胞外转运</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是糖类分子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在细胞膜上</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还可以和脂质结合</w:t>
      </w:r>
      <w:r>
        <w:rPr>
          <w:rFonts w:ascii="Times New Roman" w:hAnsi="Times New Roman" w:eastAsia="Times New Roman" w:cs="Times New Roman"/>
          <w:color w:val="000000"/>
          <w:sz w:val="21"/>
          <w:u w:val="none"/>
          <w:shd w:val="clear" w:color="auto" w:fill="auto"/>
          <w:vertAlign w:val="baseline"/>
        </w:rPr>
        <w:t>。</w:t>
      </w:r>
    </w:p>
    <w:p w14:paraId="48433258">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若题图为动物细胞膜</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是脂质分子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可表示胆固醇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因为动物细胞膜中含有胆固醇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组成细胞膜的磷脂分子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和大多数蛋白质</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能运动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使得细胞膜具有一定的流动性</w:t>
      </w:r>
      <w:r>
        <w:rPr>
          <w:rFonts w:ascii="Times New Roman" w:hAnsi="Times New Roman" w:eastAsia="Times New Roman" w:cs="Times New Roman"/>
          <w:color w:val="000000"/>
          <w:sz w:val="21"/>
          <w:u w:val="none"/>
          <w:shd w:val="clear" w:color="auto" w:fill="auto"/>
          <w:vertAlign w:val="baseline"/>
        </w:rPr>
        <w:t>。</w:t>
      </w:r>
    </w:p>
    <w:p w14:paraId="421D7536">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题中能为</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中细胞膜的流动性提供支持的是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白细胞吞噬病菌依赖细胞膜具有一定的流动性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酵母菌的细胞体积变大依靠细胞膜具有流动性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罗伯特森发现细胞膜呈暗一亮一暗三层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提出了膜的静态模型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不能作为细胞膜具有流动性的证据</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小鼠细胞和人细胞融合支持细胞膜的流动性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细胞核等结构不能流出细胞依赖细胞膜的控制物质进出的功能</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ECDE0FF">
      <w:pPr>
        <w:pStyle w:val="4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肠上皮细胞从食物中吸收营养物质并转运至另一侧体现了细胞膜能控制物质进出细胞的功能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神经元频繁地接收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整合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传导和输出信息体现了细胞膜能进行细胞间的信息交流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功能越复杂的细胞膜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蛋白质的种类和数量就越多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神经元的功能最复杂</w:t>
      </w:r>
      <w:r>
        <w:rPr>
          <w:rFonts w:ascii="Times New Roman" w:hAnsi="Times New Roman" w:eastAsia="Times New Roman" w:cs="Times New Roman"/>
          <w:color w:val="000000"/>
          <w:sz w:val="21"/>
          <w:u w:val="none"/>
          <w:shd w:val="clear" w:color="auto" w:fill="auto"/>
          <w:vertAlign w:val="baseline"/>
        </w:rPr>
        <w:t>。</w:t>
      </w:r>
    </w:p>
    <w:p w14:paraId="1DEF8AB0">
      <w:pPr>
        <w:pStyle w:val="45"/>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5F08AC">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CE350A">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4526DA">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CC581B">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2E88C">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65C2A7F"/>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c304269a-807e-482b-a090-37cc6e99c368"/>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fa5f8e3b-26b0-4834-aa81-11639899aab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96080d4c-202d-4b7e-88d5-87199e7f144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e51d7e33-b492-4427-a61d-7de56ace542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2ff281d6-8cb5-425d-b0c2-8763f44942e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f378f3ac-175e-4638-b4e2-1890596cd89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1772e78e-2bd4-46ee-9971-c484262eeb5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efa0fc8a-901d-4ae8-a171-dd6f8c2d922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f8be496d-cd42-49b7-a702-eb39ee2a956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99979983-2d54-4819-ba9c-ea94926d111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a3706b89-8d38-4bc3-8f77-ad6b6ec5695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3272b30a-d73d-4b80-bcad-334977d5369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67d83d31-b40c-403d-98fc-7ad6d47c3b8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9d020cd9-1ca6-4210-9b13-eda27a553d0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cf090ca7-2d38-4933-9091-acf88179b64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a9e50397-7b6f-4eb9-8eea-2f8e84b5597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9c0bf553-0d12-4bd4-acfc-922849daafc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0b71658c-3c8f-45df-a92b-e0a4e4ec39b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c4d7f9df-8d64-4e04-b01e-988bdf569b3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2481f868-4b0e-42aa-88eb-439fee82e0f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79021e43-0014-47f8-80ea-b9106854395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01799acf-cb80-425c-ba29-3bfec99a790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8ef3371d-359f-44c8-b97f-12967390604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3f099bea-cb43-4d1d-953a-1e38b541bb2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a7d17b21-9354-41dc-9622-886bb5c4360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da8bf98d-7501-41e6-b337-e14d392f7f6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e9f63442-27f4-44eb-8369-6d9aeca9715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04f3fd0d-08c3-4675-8154-81854917f51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96affa34-b671-4ac0-9c9a-d14386be3e8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900eb1a6-33b9-4fd8-b7f2-2c70c9978fc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Normal_33907ea6-38ad-4c50-871d-8ada2d2286c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8">
    <w:name w:val="Normal_1e1868a5-22f3-44cc-8690-4d003ae6ddb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9">
    <w:name w:val="Normal_77389192-36f6-4415-b82e-f37755f48ad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0">
    <w:name w:val="Normal_7ebe86fe-961b-44ea-b1af-bbdac491ccf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1">
    <w:name w:val="Normal_96ce5fa5-534d-4d6a-8f57-607b5882e9e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2">
    <w:name w:val="Normal_4a9e68ca-0983-4a33-853c-52d205c13b2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3">
    <w:name w:val="Normal_448546fa-3769-4848-a3b4-0b9082a8689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4">
    <w:name w:val="Normal_8c5eaed6-78c8-45b2-b567-d5f390e8a7c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5">
    <w:name w:val="Normal_e6352440-56c9-4b8d-aef3-947d79358ba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6">
    <w:name w:val="subTitleStyle_96b773ee-7bbf-416d-8177-c84dfd3c494a"/>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4.wmf"/><Relationship Id="rId23" Type="http://schemas.openxmlformats.org/officeDocument/2006/relationships/oleObject" Target="embeddings/oleObject2.bin"/><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oleObject" Target="embeddings/oleObject1.bin"/><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16</Pages>
  <Words>13310</Words>
  <Characters>13623</Characters>
  <Lines>0</Lines>
  <Paragraphs>0</Paragraphs>
  <TotalTime>0</TotalTime>
  <ScaleCrop>false</ScaleCrop>
  <LinksUpToDate>false</LinksUpToDate>
  <CharactersWithSpaces>13985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2026-05-18T13:43:00Z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2026-05-18T06:57:06Z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58DD4326EC0444E58CF89B4F36CB8351_12</vt:lpwstr>
  </property>
</Properties>
</file>