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7E73EC">
      <w:pPr>
        <w:pStyle w:val="5"/>
        <w:spacing w:after="100" w:afterAutospacing="0"/>
        <w:jc w:val="center"/>
      </w:pPr>
      <w:r>
        <w:t>河南省郑州外国语学校2025-2026学年高一上学期期中考试生物试卷</w:t>
      </w:r>
    </w:p>
    <w:p w14:paraId="4B811A12">
      <w:pPr>
        <w:pStyle w:val="6"/>
      </w:pPr>
    </w:p>
    <w:p w14:paraId="7C33092F">
      <w:pPr>
        <w:pStyle w:val="7"/>
        <w:spacing w:before="200" w:beforeAutospacing="0" w:after="200" w:afterAutospacing="0"/>
      </w:pPr>
      <w:r>
        <w:t>一、单选题</w:t>
      </w:r>
    </w:p>
    <w:p w14:paraId="0CD95611">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下列关于细胞学说的建立过程及内容要点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叙述正确的有几项</w:t>
      </w:r>
      <w:r>
        <w:rPr>
          <w:rFonts w:ascii="Times New Roman" w:hAnsi="Times New Roman" w:eastAsia="Times New Roman" w:cs="Times New Roman"/>
          <w:color w:val="000000"/>
          <w:sz w:val="21"/>
          <w:u w:val="none"/>
          <w:shd w:val="clear" w:color="auto" w:fill="auto"/>
          <w:vertAlign w:val="baseline"/>
        </w:rPr>
        <w:t>（    ）</w:t>
      </w:r>
    </w:p>
    <w:p w14:paraId="53C6F3BA">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比夏通过解剖和观察揭示了器官水平的结构</w:t>
      </w:r>
    </w:p>
    <w:p w14:paraId="32A23499">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列文虎克发现并命名了细胞</w:t>
      </w:r>
    </w:p>
    <w:p w14:paraId="648C4D0A">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施莱登和施旺是细胞学说的主要建立者</w:t>
      </w:r>
    </w:p>
    <w:p w14:paraId="41B01CA5">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罗伯特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胡克用自制显微镜观察了动植物的细微结构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如细胞壁和细胞质</w:t>
      </w:r>
    </w:p>
    <w:p w14:paraId="5AC61337">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细胞学说的建立不仅解释了个体发育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也为生物进化论的确立奠定了基础</w:t>
      </w:r>
    </w:p>
    <w:p w14:paraId="03914F97">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细胞学说提出一切生物体都由细胞和细胞产物构成</w:t>
      </w:r>
    </w:p>
    <w:p w14:paraId="6ADC9D0D">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细胞通过分裂产生新细胞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是对细胞学说的补充和修正</w:t>
      </w:r>
    </w:p>
    <w:p w14:paraId="22C4A758">
      <w:pPr>
        <w:pStyle w:val="8"/>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A．1</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B．2</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C．3</w:t>
      </w:r>
      <w:r>
        <w:rPr>
          <w:rFonts w:ascii="宋体" w:hAnsi="宋体" w:eastAsia="宋体" w:cs="宋体"/>
          <w:color w:val="000000"/>
          <w:sz w:val="21"/>
          <w:u w:val="none"/>
          <w:shd w:val="clear" w:color="auto" w:fill="auto"/>
          <w:vertAlign w:val="baseline"/>
        </w:rPr>
        <w:t>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D．4</w:t>
      </w:r>
      <w:r>
        <w:rPr>
          <w:rFonts w:ascii="宋体" w:hAnsi="宋体" w:eastAsia="宋体" w:cs="宋体"/>
          <w:color w:val="000000"/>
          <w:sz w:val="21"/>
          <w:u w:val="none"/>
          <w:shd w:val="clear" w:color="auto" w:fill="auto"/>
          <w:vertAlign w:val="baseline"/>
        </w:rPr>
        <w:t>项</w:t>
      </w:r>
    </w:p>
    <w:p w14:paraId="57A7416F">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科学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杂志近日报道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生物学家们发现了一种肉眼可见的细菌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华丽硫珠菌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是有史以来人类发现的最大的细菌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约</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厘米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该菌细胞中含有两个膜囊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膜囊甲包含所有遗传物质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膜囊乙充满了水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占细菌总体积的</w:t>
      </w:r>
      <w:r>
        <w:rPr>
          <w:rFonts w:ascii="Times New Roman" w:hAnsi="Times New Roman" w:eastAsia="Times New Roman" w:cs="Times New Roman"/>
          <w:color w:val="000000"/>
          <w:sz w:val="21"/>
          <w:u w:val="none"/>
          <w:shd w:val="clear" w:color="auto" w:fill="auto"/>
          <w:vertAlign w:val="baseline"/>
        </w:rPr>
        <w:t>73%，</w:t>
      </w:r>
      <w:r>
        <w:rPr>
          <w:rFonts w:ascii="宋体" w:hAnsi="宋体" w:eastAsia="宋体" w:cs="宋体"/>
          <w:color w:val="000000"/>
          <w:sz w:val="21"/>
          <w:u w:val="none"/>
          <w:shd w:val="clear" w:color="auto" w:fill="auto"/>
          <w:vertAlign w:val="baseline"/>
        </w:rPr>
        <w:t>紧贴细胞壁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D4C9480">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该菌属于单细胞生物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既属于细胞层次又属于个体层次</w:t>
      </w:r>
    </w:p>
    <w:p w14:paraId="6E2B14B3">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与一般的细菌不同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该菌的遗传物质分布在膜囊中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与真核细胞较相似</w:t>
      </w:r>
    </w:p>
    <w:p w14:paraId="44C20ACB">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该菌的遗传物质主要是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具有核糖体</w:t>
      </w:r>
      <w:r>
        <w:rPr>
          <w:rFonts w:ascii="Times New Roman" w:hAnsi="Times New Roman" w:eastAsia="Times New Roman" w:cs="Times New Roman"/>
          <w:color w:val="000000"/>
          <w:sz w:val="21"/>
          <w:u w:val="none"/>
          <w:shd w:val="clear" w:color="auto" w:fill="auto"/>
          <w:vertAlign w:val="baseline"/>
        </w:rPr>
        <w:t>，</w:t>
      </w:r>
    </w:p>
    <w:p w14:paraId="6E6CDAF1">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可推测该菌的出现弥补了进化过程中由原核生物向真核生物过渡的空白</w:t>
      </w:r>
    </w:p>
    <w:p w14:paraId="2B4F4E4C">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随着秋冬季的到来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不少人出现了呼吸道感染症状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包括支原体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肺炎链球菌和多种流感病毒的感染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已知在抗生素类药物中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头孢可抑制病原体细胞壁的合成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阿奇霉素与病原体的核糖体结合抑制蛋白质的合成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19D71B32">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支原体和肺炎链球菌均具有生物膜系统</w:t>
      </w:r>
    </w:p>
    <w:p w14:paraId="766A3140">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阿奇霉素可用于治疗上述所有微生物感染引发的肺炎</w:t>
      </w:r>
    </w:p>
    <w:p w14:paraId="72B865FF">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头孢可用于治疗支原体感染引起的肺炎</w:t>
      </w:r>
    </w:p>
    <w:p w14:paraId="76077B92">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头孢和阿奇霉素对因肺炎链球菌感染引起的肺炎都有较好的疗效</w:t>
      </w:r>
    </w:p>
    <w:p w14:paraId="46ECA7CF">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是细胞中化合物含量的扇形图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是有活性的细胞中元素含量柱形图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下列相关说法错误的是</w:t>
      </w:r>
      <w:r>
        <w:rPr>
          <w:rFonts w:ascii="Times New Roman" w:hAnsi="Times New Roman" w:eastAsia="Times New Roman" w:cs="Times New Roman"/>
          <w:color w:val="000000"/>
          <w:sz w:val="21"/>
          <w:u w:val="none"/>
          <w:shd w:val="clear" w:color="auto" w:fill="auto"/>
          <w:vertAlign w:val="baseline"/>
        </w:rPr>
        <w:t>（    ）</w:t>
      </w:r>
    </w:p>
    <w:p w14:paraId="5DBC8CAF">
      <w:pPr>
        <w:pStyle w:val="1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38525" cy="1676400"/>
            <wp:effectExtent l="0" t="0" r="3175" b="0"/>
            <wp:docPr id="74" name="_x0000_i111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_x0000_i1110" descr="试题资源网 stzy.com"/>
                    <pic:cNvPicPr>
                      <a:picLocks noChangeAspect="1"/>
                    </pic:cNvPicPr>
                  </pic:nvPicPr>
                  <pic:blipFill>
                    <a:blip r:embed="rId9"/>
                    <a:stretch>
                      <a:fillRect/>
                    </a:stretch>
                  </pic:blipFill>
                  <pic:spPr>
                    <a:xfrm>
                      <a:off x="0" y="0"/>
                      <a:ext cx="3438525" cy="1676400"/>
                    </a:xfrm>
                    <a:prstGeom prst="rect">
                      <a:avLst/>
                    </a:prstGeom>
                  </pic:spPr>
                </pic:pic>
              </a:graphicData>
            </a:graphic>
          </wp:inline>
        </w:drawing>
      </w:r>
    </w:p>
    <w:p w14:paraId="50BC6F9F">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表示细胞鲜重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化合物是有机化合物中比例最多的</w:t>
      </w:r>
    </w:p>
    <w:p w14:paraId="5C1FDCD1">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活细胞中含量最多的元素是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是构成细胞的最基本元素</w:t>
      </w:r>
    </w:p>
    <w:p w14:paraId="63801C1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表示组成人体细胞的元素含量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依次是</w:t>
      </w:r>
      <w:r>
        <w:rPr>
          <w:rFonts w:ascii="Times New Roman" w:hAnsi="Times New Roman" w:eastAsia="Times New Roman" w:cs="Times New Roman"/>
          <w:color w:val="000000"/>
          <w:sz w:val="21"/>
          <w:u w:val="none"/>
          <w:shd w:val="clear" w:color="auto" w:fill="auto"/>
          <w:vertAlign w:val="baseline"/>
        </w:rPr>
        <w:t>O、C、H</w:t>
      </w:r>
    </w:p>
    <w:p w14:paraId="282A7BBC">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表示细胞干重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化合物是有机化合物</w:t>
      </w:r>
    </w:p>
    <w:p w14:paraId="5AF5F43D">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包子馅多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皮薄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有猪肉馅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香菇馅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木耳馅等不同种馅的包子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深受人们的喜爱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下列关于其营养成分的叙述错误的是</w:t>
      </w:r>
      <w:r>
        <w:rPr>
          <w:rFonts w:ascii="Times New Roman" w:hAnsi="Times New Roman" w:eastAsia="Times New Roman" w:cs="Times New Roman"/>
          <w:color w:val="000000"/>
          <w:sz w:val="21"/>
          <w:u w:val="none"/>
          <w:shd w:val="clear" w:color="auto" w:fill="auto"/>
          <w:vertAlign w:val="baseline"/>
        </w:rPr>
        <w:t>（    ）</w:t>
      </w:r>
    </w:p>
    <w:p w14:paraId="45EAF035">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香菇和木耳细胞壁的主要成分是几丁质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竹笋细胞壁成分与之不同</w:t>
      </w:r>
    </w:p>
    <w:p w14:paraId="5A5AAADD">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观察油菜种子中的脂肪时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染色后需用</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的酒精洗去浮色</w:t>
      </w:r>
    </w:p>
    <w:p w14:paraId="48461657">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在还原糖和蛋白质的鉴定实验中均用到了</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溶液和</w:t>
      </w:r>
      <w:r>
        <w:rPr>
          <w:rFonts w:ascii="Times New Roman" w:hAnsi="Times New Roman" w:eastAsia="Times New Roman" w:cs="Times New Roman"/>
          <w:color w:val="000000"/>
          <w:sz w:val="21"/>
          <w:u w:val="none"/>
          <w:shd w:val="clear" w:color="auto" w:fill="auto"/>
          <w:vertAlign w:val="baseline"/>
        </w:rPr>
        <w:t>CuSO₄</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CuSO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溶液的浓度不同</w:t>
      </w:r>
    </w:p>
    <w:p w14:paraId="448E8DE9">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水作为猪瘦肉细胞内的良好溶剂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与其具有较高的比热容密切相关</w:t>
      </w:r>
    </w:p>
    <w:p w14:paraId="23D1220C">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根据生物体内无机物含量变化特点</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推测以下说法正确的是</w:t>
      </w:r>
      <w:r>
        <w:rPr>
          <w:rFonts w:ascii="Times New Roman" w:hAnsi="Times New Roman" w:eastAsia="Times New Roman" w:cs="Times New Roman"/>
          <w:color w:val="000000"/>
          <w:sz w:val="21"/>
          <w:u w:val="none"/>
          <w:shd w:val="clear" w:color="auto" w:fill="auto"/>
          <w:vertAlign w:val="baseline"/>
        </w:rPr>
        <w:t>（　　）</w:t>
      </w:r>
    </w:p>
    <w:p w14:paraId="2861FE13">
      <w:pPr>
        <w:pStyle w:val="13"/>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00450" cy="1238250"/>
            <wp:effectExtent l="0" t="0" r="6350" b="6350"/>
            <wp:docPr id="75" name="_x0000_i11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_x0000_i1111" descr="试题资源网 stzy.com"/>
                    <pic:cNvPicPr>
                      <a:picLocks noChangeAspect="1"/>
                    </pic:cNvPicPr>
                  </pic:nvPicPr>
                  <pic:blipFill>
                    <a:blip r:embed="rId10"/>
                    <a:stretch>
                      <a:fillRect/>
                    </a:stretch>
                  </pic:blipFill>
                  <pic:spPr>
                    <a:xfrm>
                      <a:off x="0" y="0"/>
                      <a:ext cx="3600450" cy="12382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54985163">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可以表示植物越冬过程中</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体内结合水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自由水含量的变化</w:t>
      </w:r>
    </w:p>
    <w:p w14:paraId="448BDE5D">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可以表示一粒新鲜的玉米种子在烘箱中被烘干的过程中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其内无机盐的相对含量变化</w:t>
      </w:r>
    </w:p>
    <w:p w14:paraId="23D14B5E">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可以表示人从幼年到老年体内含水比例的变化</w:t>
      </w:r>
    </w:p>
    <w:p w14:paraId="7A591BC5">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可以表示细胞代谢速率随自由水与结合水比值的变化</w:t>
      </w:r>
    </w:p>
    <w:p w14:paraId="0778D520">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花生种子萌发时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真叶长出之前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此时不能进行光合作用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脂肪水解成脂肪酸和甘油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脂肪酸和甘油分别在多种酶的催化下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最后转变成蔗糖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并转运至胚轴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供给胚的生长和发育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63355A80">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脂肪的含氢量比糖类少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与同质量糖类比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其氧化分解产生水和释放的能量更多</w:t>
      </w:r>
    </w:p>
    <w:p w14:paraId="0B34B28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种子萌发时有机物的种类有减少的趋势</w:t>
      </w:r>
    </w:p>
    <w:p w14:paraId="7CDBEA17">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相对于小麦种子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花生的播种深度应该深一点</w:t>
      </w:r>
    </w:p>
    <w:p w14:paraId="3D78B1DA">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花生种子萌发初期干重会增加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导致干重增加的主要元素是氧</w:t>
      </w:r>
    </w:p>
    <w:p w14:paraId="0785C544">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色氨酸是一种必需氨基酸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可由动物肠道微生物产生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当色氨酸进入大脑时会转化为血清素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血清素是产生饱腹感的一种重要信号分子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最终会转化为褪黑素使人感觉困倦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3E36FD7">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色氨酸中至少含四种大量元素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在人体内可由葡萄糖转化而来</w:t>
      </w:r>
    </w:p>
    <w:p w14:paraId="58849992">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如果食物中色氨酸的含量较高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则产生饱腹感时需摄入的食物更多</w:t>
      </w:r>
    </w:p>
    <w:p w14:paraId="66EF7AEE">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血液中色氨酸含量较多的动物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肠道中产生色氨酸的微生物可能更多</w:t>
      </w:r>
    </w:p>
    <w:p w14:paraId="70AFD434">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人在吃饱之后容易产生困倦的直接原因是血液中色氨酸含量上升</w:t>
      </w:r>
    </w:p>
    <w:p w14:paraId="4A06D0DF">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分子磷酸</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分子碱基和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分子化合物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构成了化合物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下列叙述正确的有几项</w:t>
      </w:r>
      <w:r>
        <w:rPr>
          <w:rFonts w:ascii="Times New Roman" w:hAnsi="Times New Roman" w:eastAsia="Times New Roman" w:cs="Times New Roman"/>
          <w:color w:val="000000"/>
          <w:sz w:val="21"/>
          <w:u w:val="none"/>
          <w:shd w:val="clear" w:color="auto" w:fill="auto"/>
          <w:vertAlign w:val="baseline"/>
        </w:rPr>
        <w:t>（    ）</w:t>
      </w:r>
    </w:p>
    <w:p w14:paraId="0E1AD482">
      <w:pPr>
        <w:pStyle w:val="1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943100" cy="1162050"/>
            <wp:effectExtent l="0" t="0" r="0" b="6350"/>
            <wp:docPr id="482" name="_x0000_i16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_x0000_i1629" descr="试题资源网 stzy.com"/>
                    <pic:cNvPicPr>
                      <a:picLocks noChangeAspect="1"/>
                    </pic:cNvPicPr>
                  </pic:nvPicPr>
                  <pic:blipFill>
                    <a:blip r:embed="rId11"/>
                    <a:stretch>
                      <a:fillRect/>
                    </a:stretch>
                  </pic:blipFill>
                  <pic:spPr>
                    <a:xfrm>
                      <a:off x="0" y="0"/>
                      <a:ext cx="1943100" cy="1162050"/>
                    </a:xfrm>
                    <a:prstGeom prst="rect">
                      <a:avLst/>
                    </a:prstGeom>
                  </pic:spPr>
                </pic:pic>
              </a:graphicData>
            </a:graphic>
          </wp:inline>
        </w:drawing>
      </w:r>
    </w:p>
    <w:p w14:paraId="2106FE41">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为胸腺嘧啶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构成的大分子物质在细胞质和细胞核中均能找到</w:t>
      </w:r>
      <w:r>
        <w:rPr>
          <w:rFonts w:ascii="Times New Roman" w:hAnsi="Times New Roman" w:eastAsia="Times New Roman" w:cs="Times New Roman"/>
          <w:color w:val="000000"/>
          <w:sz w:val="21"/>
          <w:u w:val="none"/>
          <w:shd w:val="clear" w:color="auto" w:fill="auto"/>
          <w:vertAlign w:val="baseline"/>
        </w:rPr>
        <w:t>；</w:t>
      </w:r>
    </w:p>
    <w:p w14:paraId="2E6F47F5">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在人体和甲型</w:t>
      </w:r>
      <w:r>
        <w:rPr>
          <w:rFonts w:ascii="Times New Roman" w:hAnsi="Times New Roman" w:eastAsia="Times New Roman" w:cs="Times New Roman"/>
          <w:color w:val="000000"/>
          <w:sz w:val="21"/>
          <w:u w:val="none"/>
          <w:shd w:val="clear" w:color="auto" w:fill="auto"/>
          <w:vertAlign w:val="baseline"/>
        </w:rPr>
        <w:t>H1N1</w:t>
      </w:r>
      <w:r>
        <w:rPr>
          <w:rFonts w:ascii="宋体" w:hAnsi="宋体" w:eastAsia="宋体" w:cs="宋体"/>
          <w:color w:val="000000"/>
          <w:sz w:val="21"/>
          <w:u w:val="none"/>
          <w:shd w:val="clear" w:color="auto" w:fill="auto"/>
          <w:vertAlign w:val="baseline"/>
        </w:rPr>
        <w:t>流感病毒内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都有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p>
    <w:p w14:paraId="343870C7">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为尿嘧啶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组成的大分子通常是单链的</w:t>
      </w:r>
      <w:r>
        <w:rPr>
          <w:rFonts w:ascii="Times New Roman" w:hAnsi="Times New Roman" w:eastAsia="Times New Roman" w:cs="Times New Roman"/>
          <w:color w:val="000000"/>
          <w:sz w:val="21"/>
          <w:u w:val="none"/>
          <w:shd w:val="clear" w:color="auto" w:fill="auto"/>
          <w:vertAlign w:val="baseline"/>
        </w:rPr>
        <w:t>；</w:t>
      </w:r>
    </w:p>
    <w:p w14:paraId="47F20240">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④a</w:t>
      </w:r>
      <w:r>
        <w:rPr>
          <w:rFonts w:ascii="宋体" w:hAnsi="宋体" w:eastAsia="宋体" w:cs="宋体"/>
          <w:color w:val="000000"/>
          <w:sz w:val="21"/>
          <w:u w:val="none"/>
          <w:shd w:val="clear" w:color="auto" w:fill="auto"/>
          <w:vertAlign w:val="baseline"/>
        </w:rPr>
        <w:t>属于不能水解的糖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是生物体内的能源物质</w:t>
      </w:r>
      <w:r>
        <w:rPr>
          <w:rFonts w:ascii="Times New Roman" w:hAnsi="Times New Roman" w:eastAsia="Times New Roman" w:cs="Times New Roman"/>
          <w:color w:val="000000"/>
          <w:sz w:val="21"/>
          <w:u w:val="none"/>
          <w:shd w:val="clear" w:color="auto" w:fill="auto"/>
          <w:vertAlign w:val="baseline"/>
        </w:rPr>
        <w:t>；</w:t>
      </w:r>
    </w:p>
    <w:p w14:paraId="37F2F2D6">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幽门螺杆菌体内的</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p>
    <w:p w14:paraId="6AF9B2D5">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生物体内的核酸的多样性与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与连接方式无关</w:t>
      </w:r>
      <w:r>
        <w:rPr>
          <w:rFonts w:ascii="Times New Roman" w:hAnsi="Times New Roman" w:eastAsia="Times New Roman" w:cs="Times New Roman"/>
          <w:color w:val="000000"/>
          <w:sz w:val="21"/>
          <w:u w:val="none"/>
          <w:shd w:val="clear" w:color="auto" w:fill="auto"/>
          <w:vertAlign w:val="baseline"/>
        </w:rPr>
        <w:t>。</w:t>
      </w:r>
    </w:p>
    <w:p w14:paraId="4E16A0BD">
      <w:pPr>
        <w:pStyle w:val="16"/>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一项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两项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三项</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都不对</w:t>
      </w:r>
    </w:p>
    <w:p w14:paraId="469DC107">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生物大分子通常都有一定的分子结构规律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即是由一定的基本结构单位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按一定的排列顺序和连接方式形成的多聚体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下列表述正确的是</w:t>
      </w:r>
      <w:r>
        <w:rPr>
          <w:rFonts w:ascii="Times New Roman" w:hAnsi="Times New Roman" w:eastAsia="Times New Roman" w:cs="Times New Roman"/>
          <w:color w:val="000000"/>
          <w:sz w:val="21"/>
          <w:u w:val="none"/>
          <w:shd w:val="clear" w:color="auto" w:fill="auto"/>
          <w:vertAlign w:val="baseline"/>
        </w:rPr>
        <w:t>（    ）</w:t>
      </w:r>
    </w:p>
    <w:p w14:paraId="2F0CACF2">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52825" cy="733425"/>
            <wp:effectExtent l="0" t="0" r="3175" b="3175"/>
            <wp:docPr id="77" name="_x0000_i11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_x0000_i1113" descr="试题资源网 stzy.com"/>
                    <pic:cNvPicPr>
                      <a:picLocks noChangeAspect="1"/>
                    </pic:cNvPicPr>
                  </pic:nvPicPr>
                  <pic:blipFill>
                    <a:blip r:embed="rId12"/>
                    <a:stretch>
                      <a:fillRect/>
                    </a:stretch>
                  </pic:blipFill>
                  <pic:spPr>
                    <a:xfrm>
                      <a:off x="0" y="0"/>
                      <a:ext cx="3552825" cy="733425"/>
                    </a:xfrm>
                    <a:prstGeom prst="rect">
                      <a:avLst/>
                    </a:prstGeom>
                  </pic:spPr>
                </pic:pic>
              </a:graphicData>
            </a:graphic>
          </wp:inline>
        </w:drawing>
      </w:r>
    </w:p>
    <w:p w14:paraId="14E11667">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若该图为一段肽链的结构模式图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表示肽键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表示中心碳原子</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的种类有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w:t>
      </w:r>
    </w:p>
    <w:p w14:paraId="0F7AC987">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若该图为一段</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表示磷酸基团</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表示核糖</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的种类有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p>
    <w:p w14:paraId="7F1907B5">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若该图表示多糖的结构模式图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纤维素和糖原是相同的</w:t>
      </w:r>
    </w:p>
    <w:p w14:paraId="038B41AC">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若该图为一段单链</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表示脱氧核糖</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表示磷酸基团</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的种类有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p>
    <w:p w14:paraId="2401A210">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已知某条肽链由</w:t>
      </w:r>
      <w:r>
        <w:rPr>
          <w:rFonts w:ascii="Times New Roman" w:hAnsi="Times New Roman" w:eastAsia="Times New Roman" w:cs="Times New Roman"/>
          <w:color w:val="000000"/>
          <w:sz w:val="21"/>
          <w:u w:val="none"/>
          <w:shd w:val="clear" w:color="auto" w:fill="auto"/>
          <w:vertAlign w:val="baseline"/>
        </w:rPr>
        <w:t>88</w:t>
      </w:r>
      <w:r>
        <w:rPr>
          <w:rFonts w:ascii="宋体" w:hAnsi="宋体" w:eastAsia="宋体" w:cs="宋体"/>
          <w:color w:val="000000"/>
          <w:sz w:val="21"/>
          <w:u w:val="none"/>
          <w:shd w:val="clear" w:color="auto" w:fill="auto"/>
          <w:vertAlign w:val="baseline"/>
        </w:rPr>
        <w:t>个氨基酸缩合而成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其中共有氨基</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甲硫氨酸</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个且在肽链中的位置为</w:t>
      </w:r>
      <w:r>
        <w:rPr>
          <w:rFonts w:ascii="Times New Roman" w:hAnsi="Times New Roman" w:eastAsia="Times New Roman" w:cs="Times New Roman"/>
          <w:color w:val="000000"/>
          <w:sz w:val="21"/>
          <w:u w:val="none"/>
          <w:shd w:val="clear" w:color="auto" w:fill="auto"/>
          <w:vertAlign w:val="baseline"/>
        </w:rPr>
        <w:t>3、25、56、78、82，</w:t>
      </w:r>
      <w:r>
        <w:rPr>
          <w:rFonts w:ascii="宋体" w:hAnsi="宋体" w:eastAsia="宋体" w:cs="宋体"/>
          <w:color w:val="000000"/>
          <w:sz w:val="21"/>
          <w:u w:val="none"/>
          <w:shd w:val="clear" w:color="auto" w:fill="auto"/>
          <w:vertAlign w:val="baseline"/>
        </w:rPr>
        <w:t>甲硫氨酸的分子式为</w:t>
      </w:r>
      <w:r>
        <w:object>
          <v:shape id="_x0000_i1025" o:spt="75" alt="试题资源网 stzy.com" type="#_x0000_t75" style="height:15.8pt;width:52.75pt;" o:ole="t" filled="f" o:preferrelative="t" stroked="f" coordsize="21600,21600">
            <v:path/>
            <v:fill on="f" focussize="0,0"/>
            <v:stroke on="f" joinstyle="miter"/>
            <v:imagedata r:id="rId14" o:title="eqId3cee143181cb12b57cdd34c35b5c56c2"/>
            <o:lock v:ext="edit" aspectratio="t"/>
            <w10:wrap type="none"/>
            <w10:anchorlock/>
          </v:shape>
          <o:OLEObject Type="Embed" ProgID="Equation.DSMT4" ShapeID="_x0000_i1025" DrawAspect="Content" ObjectID="_1468075725" r:id="rId13">
            <o:LockedField>false</o:LockedField>
          </o:OLEObject>
        </w:objec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以下叙述正确的有几个</w:t>
      </w:r>
      <w:r>
        <w:rPr>
          <w:rFonts w:ascii="Times New Roman" w:hAnsi="Times New Roman" w:eastAsia="Times New Roman" w:cs="Times New Roman"/>
          <w:color w:val="000000"/>
          <w:sz w:val="21"/>
          <w:u w:val="none"/>
          <w:shd w:val="clear" w:color="auto" w:fill="auto"/>
          <w:vertAlign w:val="baseline"/>
        </w:rPr>
        <w:t>（    ）</w:t>
      </w:r>
    </w:p>
    <w:p w14:paraId="0863F4AC">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合成该多肽的氨基酸共有</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原子数目</w:t>
      </w:r>
      <w:r>
        <w:rPr>
          <w:rFonts w:ascii="Times New Roman" w:hAnsi="Times New Roman" w:eastAsia="Times New Roman" w:cs="Times New Roman"/>
          <w:color w:val="000000"/>
          <w:sz w:val="21"/>
          <w:u w:val="none"/>
          <w:shd w:val="clear" w:color="auto" w:fill="auto"/>
          <w:vertAlign w:val="baseline"/>
        </w:rPr>
        <w:t>94</w:t>
      </w:r>
      <w:r>
        <w:rPr>
          <w:rFonts w:ascii="宋体" w:hAnsi="宋体" w:eastAsia="宋体" w:cs="宋体"/>
          <w:color w:val="000000"/>
          <w:sz w:val="21"/>
          <w:u w:val="none"/>
          <w:shd w:val="clear" w:color="auto" w:fill="auto"/>
          <w:vertAlign w:val="baseline"/>
        </w:rPr>
        <w:t>个</w:t>
      </w:r>
    </w:p>
    <w:p w14:paraId="11643753">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若去掉该多肽中的甲硫氨酸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则形成的短肽中肽键总数目会减少</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个</w:t>
      </w:r>
    </w:p>
    <w:p w14:paraId="28DDE014">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若去掉该多肽中的甲硫氨酸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则形成的短肽中的氨基总数和羧基总数均分别增加</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w:t>
      </w:r>
    </w:p>
    <w:p w14:paraId="5F65F495">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若去掉该多肽中的甲硫氨酸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形成的短肽中的</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原子总数目减少</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p>
    <w:p w14:paraId="662F8FE0">
      <w:pPr>
        <w:pStyle w:val="18"/>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A．0</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D．3</w:t>
      </w:r>
      <w:r>
        <w:rPr>
          <w:rFonts w:ascii="宋体" w:hAnsi="宋体" w:eastAsia="宋体" w:cs="宋体"/>
          <w:color w:val="000000"/>
          <w:sz w:val="21"/>
          <w:u w:val="none"/>
          <w:shd w:val="clear" w:color="auto" w:fill="auto"/>
          <w:vertAlign w:val="baseline"/>
        </w:rPr>
        <w:t>个</w:t>
      </w:r>
    </w:p>
    <w:p w14:paraId="2B03F629">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人们对细胞膜的成分和结构的认识经历了很长的过程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2C57DD4B">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科学家利用丙酮将鸡红细胞的磷脂分子全部提取出来并铺展成单层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其面积等于红细胞表面积的</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倍</w:t>
      </w:r>
    </w:p>
    <w:p w14:paraId="25C76042">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科学家通过发现细胞的表面张力低于油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水界面的表面张力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推测细胞膜可能附有蛋白质</w:t>
      </w:r>
    </w:p>
    <w:p w14:paraId="6FA70BD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罗伯特森利用电子显微镜观察到细胞膜具有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的三层结构</w:t>
      </w:r>
    </w:p>
    <w:p w14:paraId="74FEB435">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科学家通过同位素标记法将人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鼠细胞膜上的蛋白质标记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进而证明了细胞膜具有流动性</w:t>
      </w:r>
    </w:p>
    <w:p w14:paraId="5C420D0E">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有学者提出细胞膜是以甘油磷脂为主体的生物膜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鞘磷脂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磷脂的一种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等形成更有序的脂相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如同漂浮在脂双层上的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载着具有生物功能的膜蛋白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该模型即如图所示的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脂筏是一种相对稳定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排列较紧密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流动性较低的结构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下列关于细胞膜的叙述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77D0EFA0">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00450" cy="2009775"/>
            <wp:effectExtent l="0" t="0" r="6350" b="9525"/>
            <wp:docPr id="78" name="_x0000_i111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_x0000_i1116" descr="试题资源网 stzy.com"/>
                    <pic:cNvPicPr>
                      <a:picLocks noChangeAspect="1"/>
                    </pic:cNvPicPr>
                  </pic:nvPicPr>
                  <pic:blipFill>
                    <a:blip r:embed="rId15"/>
                    <a:stretch>
                      <a:fillRect/>
                    </a:stretch>
                  </pic:blipFill>
                  <pic:spPr>
                    <a:xfrm>
                      <a:off x="0" y="0"/>
                      <a:ext cx="3600450" cy="2009775"/>
                    </a:xfrm>
                    <a:prstGeom prst="rect">
                      <a:avLst/>
                    </a:prstGeom>
                  </pic:spPr>
                </pic:pic>
              </a:graphicData>
            </a:graphic>
          </wp:inline>
        </w:drawing>
      </w:r>
    </w:p>
    <w:p w14:paraId="412E7C14">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脂筏普遍存在于动植物细胞膜上</w:t>
      </w:r>
    </w:p>
    <w:p w14:paraId="6689C3D4">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B．④</w:t>
      </w:r>
      <w:r>
        <w:rPr>
          <w:rFonts w:ascii="宋体" w:hAnsi="宋体" w:eastAsia="宋体" w:cs="宋体"/>
          <w:color w:val="000000"/>
          <w:sz w:val="21"/>
          <w:u w:val="none"/>
          <w:shd w:val="clear" w:color="auto" w:fill="auto"/>
          <w:vertAlign w:val="baseline"/>
        </w:rPr>
        <w:t>可能在物质运输方面具有重要作用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其上端为亲水区域</w:t>
      </w:r>
    </w:p>
    <w:p w14:paraId="34D1721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脂筏的存在会增加细胞的流动性</w:t>
      </w:r>
    </w:p>
    <w:p w14:paraId="69E364E7">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组成细胞膜的主要成分包括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①③④</w:t>
      </w:r>
    </w:p>
    <w:p w14:paraId="3CE44FB3">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研究某植物细胞的结构和功能时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取匀浆或上清液依次离心将不同的结构分开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其过程和结果如图所示</w:t>
      </w:r>
      <w:r>
        <w:rPr>
          <w:rFonts w:ascii="Times New Roman" w:hAnsi="Times New Roman" w:eastAsia="Times New Roman" w:cs="Times New Roman"/>
          <w:color w:val="000000"/>
          <w:sz w:val="21"/>
          <w:u w:val="none"/>
          <w:shd w:val="clear" w:color="auto" w:fill="auto"/>
          <w:vertAlign w:val="baseline"/>
        </w:rPr>
        <w:t>，</w:t>
      </w:r>
      <w:r>
        <w:object>
          <v:shape id="_x0000_i1026" o:spt="75" alt="试题资源网 stzy.com" type="#_x0000_t75" style="height:15.8pt;width:10.55pt;" o:ole="t" filled="f" o:preferrelative="t" stroked="f" coordsize="21600,21600">
            <v:path/>
            <v:fill on="f" focussize="0,0"/>
            <v:stroke on="f" joinstyle="miter"/>
            <v:imagedata r:id="rId17" o:title="eqId2708fa6298e52f617383efc175b71ddc"/>
            <o:lock v:ext="edit" aspectratio="t"/>
            <w10:wrap type="none"/>
            <w10:anchorlock/>
          </v:shape>
          <o:OLEObject Type="Embed" ProgID="Equation.DSMT4" ShapeID="_x0000_i1026" DrawAspect="Content" ObjectID="_1468075726" r:id="rId16">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27" o:spt="75" alt="试题资源网 stzy.com" type="#_x0000_t75" style="height:15.25pt;width:11.4pt;" o:ole="t" filled="f" o:preferrelative="t" stroked="f" coordsize="21600,21600">
            <v:path/>
            <v:fill on="f" focussize="0,0"/>
            <v:stroke on="f" joinstyle="miter"/>
            <v:imagedata r:id="rId19" o:title="eqIdfee50575e3ebd56c4f46dd0bbf8e55d3"/>
            <o:lock v:ext="edit" aspectratio="t"/>
            <w10:wrap type="none"/>
            <w10:anchorlock/>
          </v:shape>
          <o:OLEObject Type="Embed" ProgID="Equation.DSMT4" ShapeID="_x0000_i1027" DrawAspect="Content" ObjectID="_1468075727" r:id="rId18">
            <o:LockedField>false</o:LockedField>
          </o:OLEObject>
        </w:object>
      </w:r>
      <w:r>
        <w:rPr>
          <w:rFonts w:ascii="宋体" w:hAnsi="宋体" w:eastAsia="宋体" w:cs="宋体"/>
          <w:color w:val="000000"/>
          <w:sz w:val="21"/>
          <w:u w:val="none"/>
          <w:shd w:val="clear" w:color="auto" w:fill="auto"/>
          <w:vertAlign w:val="baseline"/>
        </w:rPr>
        <w:t>表示沉淀物</w:t>
      </w:r>
      <w:r>
        <w:rPr>
          <w:rFonts w:ascii="Times New Roman" w:hAnsi="Times New Roman" w:eastAsia="Times New Roman" w:cs="Times New Roman"/>
          <w:color w:val="000000"/>
          <w:sz w:val="21"/>
          <w:u w:val="none"/>
          <w:shd w:val="clear" w:color="auto" w:fill="auto"/>
          <w:vertAlign w:val="baseline"/>
        </w:rPr>
        <w:t>，</w:t>
      </w:r>
      <w:r>
        <w:object>
          <v:shape id="_x0000_i1028" o:spt="75" alt="试题资源网 stzy.com" type="#_x0000_t75" style="height:15.25pt;width:11.4pt;" o:ole="t" filled="f" o:preferrelative="t" stroked="f" coordsize="21600,21600">
            <v:path/>
            <v:fill on="f" focussize="0,0"/>
            <v:stroke on="f" joinstyle="miter"/>
            <v:imagedata r:id="rId21" o:title="eqIde097c8d4c948de063796bd19f85b3a9a"/>
            <o:lock v:ext="edit" aspectratio="t"/>
            <w10:wrap type="none"/>
            <w10:anchorlock/>
          </v:shape>
          <o:OLEObject Type="Embed" ProgID="Equation.DSMT4" ShapeID="_x0000_i1028" DrawAspect="Content" ObjectID="_1468075728" r:id="rId20">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29" o:spt="75" alt="试题资源网 stzy.com" type="#_x0000_t75" style="height:15.55pt;width:12.3pt;" o:ole="t" filled="f" o:preferrelative="t" stroked="f" coordsize="21600,21600">
            <v:path/>
            <v:fill on="f" focussize="0,0"/>
            <v:stroke on="f" joinstyle="miter"/>
            <v:imagedata r:id="rId23" o:title="eqId0f30f56664446f32dbbc2c5f12a99374"/>
            <o:lock v:ext="edit" aspectratio="t"/>
            <w10:wrap type="none"/>
            <w10:anchorlock/>
          </v:shape>
          <o:OLEObject Type="Embed" ProgID="Equation.DSMT4" ShapeID="_x0000_i1029" DrawAspect="Content" ObjectID="_1468075729" r:id="rId22">
            <o:LockedField>false</o:LockedField>
          </o:OLEObject>
        </w:object>
      </w:r>
      <w:r>
        <w:rPr>
          <w:rFonts w:ascii="宋体" w:hAnsi="宋体" w:eastAsia="宋体" w:cs="宋体"/>
          <w:color w:val="000000"/>
          <w:sz w:val="21"/>
          <w:u w:val="none"/>
          <w:shd w:val="clear" w:color="auto" w:fill="auto"/>
          <w:vertAlign w:val="baseline"/>
        </w:rPr>
        <w:t>表示上清液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7343AFE">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38625" cy="1685925"/>
            <wp:effectExtent l="0" t="0" r="3175" b="3175"/>
            <wp:docPr id="79" name="_x0000_i11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_x0000_i1125" descr="试题资源网 stzy.com"/>
                    <pic:cNvPicPr>
                      <a:picLocks noChangeAspect="1"/>
                    </pic:cNvPicPr>
                  </pic:nvPicPr>
                  <pic:blipFill>
                    <a:blip r:embed="rId24"/>
                    <a:stretch>
                      <a:fillRect/>
                    </a:stretch>
                  </pic:blipFill>
                  <pic:spPr>
                    <a:xfrm>
                      <a:off x="0" y="0"/>
                      <a:ext cx="4238625" cy="1685925"/>
                    </a:xfrm>
                    <a:prstGeom prst="rect">
                      <a:avLst/>
                    </a:prstGeom>
                  </pic:spPr>
                </pic:pic>
              </a:graphicData>
            </a:graphic>
          </wp:inline>
        </w:drawing>
      </w:r>
    </w:p>
    <w:p w14:paraId="713112C3">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离心</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至离心</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的过程转速逐渐降低</w:t>
      </w:r>
    </w:p>
    <w:p w14:paraId="78D1043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B．DNA</w:t>
      </w:r>
      <w:r>
        <w:rPr>
          <w:rFonts w:ascii="宋体" w:hAnsi="宋体" w:eastAsia="宋体" w:cs="宋体"/>
          <w:color w:val="000000"/>
          <w:sz w:val="21"/>
          <w:u w:val="none"/>
          <w:shd w:val="clear" w:color="auto" w:fill="auto"/>
          <w:vertAlign w:val="baseline"/>
        </w:rPr>
        <w:t>仅存在于</w:t>
      </w:r>
      <w:r>
        <w:object>
          <v:shape id="_x0000_i1030" o:spt="75" alt="试题资源网 stzy.com" type="#_x0000_t75" style="height:15.8pt;width:10.55pt;" o:ole="t" filled="f" o:preferrelative="t" stroked="f" coordsize="21600,21600">
            <v:path/>
            <v:fill on="f" focussize="0,0"/>
            <v:stroke on="f" joinstyle="miter"/>
            <v:imagedata r:id="rId17" o:title="eqId2708fa6298e52f617383efc175b71ddc"/>
            <o:lock v:ext="edit" aspectratio="t"/>
            <w10:wrap type="none"/>
            <w10:anchorlock/>
          </v:shape>
          <o:OLEObject Type="Embed" ProgID="Equation.DSMT4" ShapeID="_x0000_i1030" DrawAspect="Content" ObjectID="_1468075730" r:id="rId25">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31" o:spt="75" alt="试题资源网 stzy.com" type="#_x0000_t75" style="height:15.8pt;width:11.4pt;" o:ole="t" filled="f" o:preferrelative="t" stroked="f" coordsize="21600,21600">
            <v:path/>
            <v:fill on="f" focussize="0,0"/>
            <v:stroke on="f" joinstyle="miter"/>
            <v:imagedata r:id="rId27" o:title="eqId9b9cb8e6ff801523b0304576cd69fd2d"/>
            <o:lock v:ext="edit" aspectratio="t"/>
            <w10:wrap type="none"/>
            <w10:anchorlock/>
          </v:shape>
          <o:OLEObject Type="Embed" ProgID="Equation.DSMT4" ShapeID="_x0000_i1031" DrawAspect="Content" ObjectID="_1468075731" r:id="rId26">
            <o:LockedField>false</o:LockedField>
          </o:OLEObject>
        </w:object>
      </w:r>
      <w:r>
        <w:rPr>
          <w:rFonts w:ascii="宋体" w:hAnsi="宋体" w:eastAsia="宋体" w:cs="宋体"/>
          <w:color w:val="000000"/>
          <w:sz w:val="21"/>
          <w:u w:val="none"/>
          <w:shd w:val="clear" w:color="auto" w:fill="auto"/>
          <w:vertAlign w:val="baseline"/>
        </w:rPr>
        <w:t>和</w:t>
      </w:r>
      <w:r>
        <w:object>
          <v:shape id="_x0000_i1032" o:spt="75" alt="试题资源网 stzy.com" type="#_x0000_t75" style="height:15.25pt;width:11.4pt;" o:ole="t" filled="f" o:preferrelative="t" stroked="f" coordsize="21600,21600">
            <v:path/>
            <v:fill on="f" focussize="0,0"/>
            <v:stroke on="f" joinstyle="miter"/>
            <v:imagedata r:id="rId29" o:title="eqId797e67927616b141ed7c6b83f8b6f4fb"/>
            <o:lock v:ext="edit" aspectratio="t"/>
            <w10:wrap type="none"/>
            <w10:anchorlock/>
          </v:shape>
          <o:OLEObject Type="Embed" ProgID="Equation.DSMT4" ShapeID="_x0000_i1032" DrawAspect="Content" ObjectID="_1468075732" r:id="rId28">
            <o:LockedField>false</o:LockedField>
          </o:OLEObject>
        </w:object>
      </w:r>
      <w:r>
        <w:rPr>
          <w:rFonts w:ascii="宋体" w:hAnsi="宋体" w:eastAsia="宋体" w:cs="宋体"/>
          <w:color w:val="000000"/>
          <w:sz w:val="21"/>
          <w:u w:val="none"/>
          <w:shd w:val="clear" w:color="auto" w:fill="auto"/>
          <w:vertAlign w:val="baseline"/>
        </w:rPr>
        <w:t>中</w:t>
      </w:r>
    </w:p>
    <w:p w14:paraId="4D353216">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object>
          <v:shape id="_x0000_i1033" o:spt="75" alt="试题资源网 stzy.com" type="#_x0000_t75" style="height:15.8pt;width:11.4pt;" o:ole="t" filled="f" o:preferrelative="t" stroked="f" coordsize="21600,21600">
            <v:path/>
            <v:fill on="f" focussize="0,0"/>
            <v:stroke on="f" joinstyle="miter"/>
            <v:imagedata r:id="rId27" o:title="eqId9b9cb8e6ff801523b0304576cd69fd2d"/>
            <o:lock v:ext="edit" aspectratio="t"/>
            <w10:wrap type="none"/>
            <w10:anchorlock/>
          </v:shape>
          <o:OLEObject Type="Embed" ProgID="Equation.DSMT4" ShapeID="_x0000_i1033" DrawAspect="Content" ObjectID="_1468075733" r:id="rId30">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34" o:spt="75" alt="试题资源网 stzy.com" type="#_x0000_t75" style="height:15.25pt;width:11.4pt;" o:ole="t" filled="f" o:preferrelative="t" stroked="f" coordsize="21600,21600">
            <v:path/>
            <v:fill on="f" focussize="0,0"/>
            <v:stroke on="f" joinstyle="miter"/>
            <v:imagedata r:id="rId29" o:title="eqId797e67927616b141ed7c6b83f8b6f4fb"/>
            <o:lock v:ext="edit" aspectratio="t"/>
            <w10:wrap type="none"/>
            <w10:anchorlock/>
          </v:shape>
          <o:OLEObject Type="Embed" ProgID="Equation.DSMT4" ShapeID="_x0000_i1034" DrawAspect="Content" ObjectID="_1468075734" r:id="rId31">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35" o:spt="75" alt="试题资源网 stzy.com" type="#_x0000_t75" style="height:15.25pt;width:11.4pt;" o:ole="t" filled="f" o:preferrelative="t" stroked="f" coordsize="21600,21600">
            <v:path/>
            <v:fill on="f" focussize="0,0"/>
            <v:stroke on="f" joinstyle="miter"/>
            <v:imagedata r:id="rId19" o:title="eqIdfee50575e3ebd56c4f46dd0bbf8e55d3"/>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sz w:val="21"/>
          <w:u w:val="none"/>
          <w:shd w:val="clear" w:color="auto" w:fill="auto"/>
          <w:vertAlign w:val="baseline"/>
        </w:rPr>
        <w:t>和</w:t>
      </w:r>
      <w:r>
        <w:object>
          <v:shape id="_x0000_i1036" o:spt="75" alt="试题资源网 stzy.com" type="#_x0000_t75" style="height:15.4pt;width:12.3pt;" o:ole="t" filled="f" o:preferrelative="t" stroked="f" coordsize="21600,21600">
            <v:path/>
            <v:fill on="f" focussize="0,0"/>
            <v:stroke on="f" joinstyle="miter"/>
            <v:imagedata r:id="rId34" o:title="eqId6899bf9cadae2ccdb14cbc87d4f280ee"/>
            <o:lock v:ext="edit" aspectratio="t"/>
            <w10:wrap type="none"/>
            <w10:anchorlock/>
          </v:shape>
          <o:OLEObject Type="Embed" ProgID="Equation.DSMT4" ShapeID="_x0000_i1036" DrawAspect="Content" ObjectID="_1468075736" r:id="rId33">
            <o:LockedField>false</o:LockedField>
          </o:OLEObject>
        </w:object>
      </w:r>
      <w:r>
        <w:rPr>
          <w:rFonts w:ascii="宋体" w:hAnsi="宋体" w:eastAsia="宋体" w:cs="宋体"/>
          <w:color w:val="000000"/>
          <w:sz w:val="21"/>
          <w:u w:val="none"/>
          <w:shd w:val="clear" w:color="auto" w:fill="auto"/>
          <w:vertAlign w:val="baseline"/>
        </w:rPr>
        <w:t>均能合成相应的蛋白质</w:t>
      </w:r>
    </w:p>
    <w:p w14:paraId="7FB58582">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object>
          <v:shape id="_x0000_i1037" o:spt="75" alt="试题资源网 stzy.com" type="#_x0000_t75" style="height:15.25pt;width:11.4pt;" o:ole="t" filled="f" o:preferrelative="t" stroked="f" coordsize="21600,21600">
            <v:path/>
            <v:fill on="f" focussize="0,0"/>
            <v:stroke on="f" joinstyle="miter"/>
            <v:imagedata r:id="rId21" o:title="eqIde097c8d4c948de063796bd19f85b3a9a"/>
            <o:lock v:ext="edit" aspectratio="t"/>
            <w10:wrap type="none"/>
            <w10:anchorlock/>
          </v:shape>
          <o:OLEObject Type="Embed" ProgID="Equation.DSMT4" ShapeID="_x0000_i1037" DrawAspect="Content" ObjectID="_1468075737" r:id="rId35">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38" o:spt="75" alt="试题资源网 stzy.com" type="#_x0000_t75" style="height:16.4pt;width:12.3pt;" o:ole="t" filled="f" o:preferrelative="t" stroked="f" coordsize="21600,21600">
            <v:path/>
            <v:fill on="f" focussize="0,0"/>
            <v:stroke on="f" joinstyle="miter"/>
            <v:imagedata r:id="rId37" o:title="eqId1e0bd63f55069a3bc870915010b39225"/>
            <o:lock v:ext="edit" aspectratio="t"/>
            <w10:wrap type="none"/>
            <w10:anchorlock/>
          </v:shape>
          <o:OLEObject Type="Embed" ProgID="Equation.DSMT4" ShapeID="_x0000_i1038" DrawAspect="Content" ObjectID="_1468075738" r:id="rId36">
            <o:LockedField>false</o:LockedField>
          </o:OLEObject>
        </w:object>
      </w:r>
      <w:r>
        <w:rPr>
          <w:rFonts w:ascii="Times New Roman" w:hAnsi="Times New Roman" w:eastAsia="Times New Roman" w:cs="Times New Roman"/>
          <w:color w:val="000000"/>
          <w:sz w:val="21"/>
          <w:u w:val="none"/>
          <w:shd w:val="clear" w:color="auto" w:fill="auto"/>
          <w:vertAlign w:val="baseline"/>
        </w:rPr>
        <w:t>、</w:t>
      </w:r>
      <w:r>
        <w:object>
          <v:shape id="_x0000_i1039" o:spt="75" alt="试题资源网 stzy.com" type="#_x0000_t75" style="height:15.4pt;width:12.3pt;" o:ole="t" filled="f" o:preferrelative="t" stroked="f" coordsize="21600,21600">
            <v:path/>
            <v:fill on="f" focussize="0,0"/>
            <v:stroke on="f" joinstyle="miter"/>
            <v:imagedata r:id="rId34" o:title="eqId6899bf9cadae2ccdb14cbc87d4f280ee"/>
            <o:lock v:ext="edit" aspectratio="t"/>
            <w10:wrap type="none"/>
            <w10:anchorlock/>
          </v:shape>
          <o:OLEObject Type="Embed" ProgID="Equation.DSMT4" ShapeID="_x0000_i1039" DrawAspect="Content" ObjectID="_1468075739" r:id="rId38">
            <o:LockedField>false</o:LockedField>
          </o:OLEObject>
        </w:object>
      </w:r>
      <w:r>
        <w:rPr>
          <w:rFonts w:ascii="宋体" w:hAnsi="宋体" w:eastAsia="宋体" w:cs="宋体"/>
          <w:color w:val="000000"/>
          <w:sz w:val="21"/>
          <w:u w:val="none"/>
          <w:shd w:val="clear" w:color="auto" w:fill="auto"/>
          <w:vertAlign w:val="baseline"/>
        </w:rPr>
        <w:t>中含有的细胞器均是具膜的结构</w:t>
      </w:r>
    </w:p>
    <w:p w14:paraId="1E896492">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图中野生型是分泌正常的酵母菌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乙型突变体是部分细胞器膜结构异常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分泌过程出现障碍的酵母菌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另有丙型突变体是线粒体缺陷型酵母菌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图中分泌蛋白需经内质网和高尔基体加工成熟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74D84016">
      <w:pPr>
        <w:pStyle w:val="2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67225" cy="1524000"/>
            <wp:effectExtent l="0" t="0" r="3175" b="0"/>
            <wp:docPr id="80" name="_x0000_i11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_x0000_i1146" descr="试题资源网 stzy.com"/>
                    <pic:cNvPicPr>
                      <a:picLocks noChangeAspect="1"/>
                    </pic:cNvPicPr>
                  </pic:nvPicPr>
                  <pic:blipFill>
                    <a:blip r:embed="rId39"/>
                    <a:stretch>
                      <a:fillRect/>
                    </a:stretch>
                  </pic:blipFill>
                  <pic:spPr>
                    <a:xfrm>
                      <a:off x="0" y="0"/>
                      <a:ext cx="4467225" cy="15240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620184B6">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野生型酵母菌的分泌蛋白的合成需要多种细胞器的协调配合</w:t>
      </w:r>
    </w:p>
    <w:p w14:paraId="1C0F722F">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甲型突变体在内质网中积累大量有活性蛋白质</w:t>
      </w:r>
    </w:p>
    <w:p w14:paraId="3457D99F">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乙型突变体因功能障碍导致高尔基体膜面积异常增大</w:t>
      </w:r>
    </w:p>
    <w:p w14:paraId="57D2AF1E">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丙型突变体中分泌蛋白的合成和分泌过程都会受到影响</w:t>
      </w:r>
    </w:p>
    <w:p w14:paraId="31FB33D5">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在分泌蛋白的合成过程中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游离核糖体最初合成的一段氨基酸序列作为信号肽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被位于细胞质基质中的信号识别颗粒</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肽链合成暂停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携带着肽链与核糖体的</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与内质网膜上的</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受体</w:t>
      </w:r>
      <w:r>
        <w:rPr>
          <w:rFonts w:ascii="Times New Roman" w:hAnsi="Times New Roman" w:eastAsia="Times New Roman" w:cs="Times New Roman"/>
          <w:color w:val="000000"/>
          <w:sz w:val="21"/>
          <w:u w:val="none"/>
          <w:shd w:val="clear" w:color="auto" w:fill="auto"/>
          <w:vertAlign w:val="baseline"/>
        </w:rPr>
        <w:t>（DP）</w:t>
      </w:r>
      <w:r>
        <w:rPr>
          <w:rFonts w:ascii="宋体" w:hAnsi="宋体" w:eastAsia="宋体" w:cs="宋体"/>
          <w:color w:val="000000"/>
          <w:sz w:val="21"/>
          <w:u w:val="none"/>
          <w:shd w:val="clear" w:color="auto" w:fill="auto"/>
          <w:vertAlign w:val="baseline"/>
        </w:rPr>
        <w:t>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核糖体附着于内质网上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继续合成肽链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这就是信号肽假说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C17461E">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09975" cy="1533525"/>
            <wp:effectExtent l="0" t="0" r="9525" b="3175"/>
            <wp:docPr id="81" name="_x0000_i11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_x0000_i1147" descr="试题资源网 stzy.com"/>
                    <pic:cNvPicPr>
                      <a:picLocks noChangeAspect="1"/>
                    </pic:cNvPicPr>
                  </pic:nvPicPr>
                  <pic:blipFill>
                    <a:blip r:embed="rId40"/>
                    <a:stretch>
                      <a:fillRect/>
                    </a:stretch>
                  </pic:blipFill>
                  <pic:spPr>
                    <a:xfrm>
                      <a:off x="0" y="0"/>
                      <a:ext cx="3609975" cy="1533525"/>
                    </a:xfrm>
                    <a:prstGeom prst="rect">
                      <a:avLst/>
                    </a:prstGeom>
                  </pic:spPr>
                </pic:pic>
              </a:graphicData>
            </a:graphic>
          </wp:inline>
        </w:drawing>
      </w:r>
    </w:p>
    <w:p w14:paraId="57C04FAF">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有活性的唾液淀粉酶中不含信号肽序列</w:t>
      </w:r>
    </w:p>
    <w:p w14:paraId="0447BED0">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新生肽链上有信号序列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游离的核糖体也不一定能附着到内质网上</w:t>
      </w:r>
    </w:p>
    <w:p w14:paraId="6C98C3DB">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若细胞质基质中缺乏</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则新生肽链的合成将会终止</w:t>
      </w:r>
    </w:p>
    <w:p w14:paraId="54B87C79">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在血红蛋白的合成过程中不需要</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与内质网膜上的</w:t>
      </w:r>
      <w:r>
        <w:rPr>
          <w:rFonts w:ascii="Times New Roman" w:hAnsi="Times New Roman" w:eastAsia="Times New Roman" w:cs="Times New Roman"/>
          <w:color w:val="000000"/>
          <w:sz w:val="21"/>
          <w:u w:val="none"/>
          <w:shd w:val="clear" w:color="auto" w:fill="auto"/>
          <w:vertAlign w:val="baseline"/>
        </w:rPr>
        <w:t>DP</w:t>
      </w:r>
      <w:r>
        <w:rPr>
          <w:rFonts w:ascii="宋体" w:hAnsi="宋体" w:eastAsia="宋体" w:cs="宋体"/>
          <w:color w:val="000000"/>
          <w:sz w:val="21"/>
          <w:u w:val="none"/>
          <w:shd w:val="clear" w:color="auto" w:fill="auto"/>
          <w:vertAlign w:val="baseline"/>
        </w:rPr>
        <w:t>结合</w:t>
      </w:r>
    </w:p>
    <w:p w14:paraId="0EF048C3">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是指细胞的各种膜结构之间的联系和转移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514534AE">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细胞吸水涨破属于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w:t>
      </w:r>
    </w:p>
    <w:p w14:paraId="1BA6B6E3">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枯草杆菌和酵母菌均能发生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w:t>
      </w:r>
    </w:p>
    <w:p w14:paraId="4FC4AF7B">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溶酶体内含有较多的水解酶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无关</w:t>
      </w:r>
    </w:p>
    <w:p w14:paraId="478CB707">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现象说明生物膜成分和结构相似</w:t>
      </w:r>
    </w:p>
    <w:p w14:paraId="7BECF8F9">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图为细胞核结构模式图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1B0ED485">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14500" cy="1076325"/>
            <wp:effectExtent l="0" t="0" r="0" b="3175"/>
            <wp:docPr id="164" name="_x0000_i030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_x0000_i0302" descr="试题资源网 stzy.com"/>
                    <pic:cNvPicPr>
                      <a:picLocks noChangeAspect="1"/>
                    </pic:cNvPicPr>
                  </pic:nvPicPr>
                  <pic:blipFill>
                    <a:blip r:embed="rId41"/>
                    <a:stretch>
                      <a:fillRect/>
                    </a:stretch>
                  </pic:blipFill>
                  <pic:spPr>
                    <a:xfrm>
                      <a:off x="0" y="0"/>
                      <a:ext cx="1714500" cy="1076325"/>
                    </a:xfrm>
                    <a:prstGeom prst="rect">
                      <a:avLst/>
                    </a:prstGeom>
                  </pic:spPr>
                </pic:pic>
              </a:graphicData>
            </a:graphic>
          </wp:inline>
        </w:drawing>
      </w:r>
    </w:p>
    <w:p w14:paraId="31CFAF34">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A．②</w:t>
      </w:r>
      <w:r>
        <w:rPr>
          <w:rFonts w:ascii="宋体" w:hAnsi="宋体" w:eastAsia="宋体" w:cs="宋体"/>
          <w:color w:val="000000"/>
          <w:sz w:val="21"/>
          <w:u w:val="none"/>
          <w:shd w:val="clear" w:color="auto" w:fill="auto"/>
          <w:vertAlign w:val="baseline"/>
        </w:rPr>
        <w:t>为核仁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核糖体的形成都与其有关</w:t>
      </w:r>
    </w:p>
    <w:p w14:paraId="44CA13B4">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是细胞核内易被碱性染料染成深色的结构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分裂期主要以染色体形式存在</w:t>
      </w:r>
    </w:p>
    <w:p w14:paraId="621B9135">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C．①</w:t>
      </w:r>
      <w:r>
        <w:rPr>
          <w:rFonts w:ascii="宋体" w:hAnsi="宋体" w:eastAsia="宋体" w:cs="宋体"/>
          <w:color w:val="000000"/>
          <w:sz w:val="21"/>
          <w:u w:val="none"/>
          <w:shd w:val="clear" w:color="auto" w:fill="auto"/>
          <w:vertAlign w:val="baseline"/>
        </w:rPr>
        <w:t>是由两层磷脂分子及相关蛋白质组成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把核内物质与细胞质分开</w:t>
      </w:r>
    </w:p>
    <w:p w14:paraId="1EE49835">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人体成熟红细胞中含有大量的血红蛋白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推测其</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的数量比较多</w:t>
      </w:r>
    </w:p>
    <w:p w14:paraId="2C483110">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某研究团队通过伞藻嫁接及核移植实验探究细胞核的功能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实验中将菊花形帽伞藻的假根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与伞形帽伞藻的柄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进行嫁接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新生的伞帽呈现中间形态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兼具两种伞藻特征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再次切除新生伞帽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重新生长出的伞帽变为菊花形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下列分析错误的是</w:t>
      </w:r>
      <w:r>
        <w:rPr>
          <w:rFonts w:ascii="Times New Roman" w:hAnsi="Times New Roman" w:eastAsia="Times New Roman" w:cs="Times New Roman"/>
          <w:color w:val="000000"/>
          <w:sz w:val="21"/>
          <w:u w:val="none"/>
          <w:shd w:val="clear" w:color="auto" w:fill="auto"/>
          <w:vertAlign w:val="baseline"/>
        </w:rPr>
        <w:t>（    ）</w:t>
      </w:r>
    </w:p>
    <w:p w14:paraId="7400491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初次新生伞帽呈中间形态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可能与细胞质中残留的物质指导蛋白质合成有关</w:t>
      </w:r>
    </w:p>
    <w:p w14:paraId="6501DCE7">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若将两种伞藻的细胞膜成分进行互换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新生伞帽的形态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结构均不发生改变</w:t>
      </w:r>
    </w:p>
    <w:p w14:paraId="50B52BF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最终伞帽恢复为菊花形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说明细胞核是细胞代谢中心和遗传的控制中心</w:t>
      </w:r>
    </w:p>
    <w:p w14:paraId="295750A3">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该实验结果表明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细胞核和细胞质共同决定生物体的性状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且细胞核起主导作用</w:t>
      </w:r>
    </w:p>
    <w:p w14:paraId="603E069C">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如图为常见的两套渗透装置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0．3 mol·L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的蔗糖溶液</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为蒸馏水</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0．3 mol·L</w:t>
      </w:r>
      <w:r>
        <w:rPr>
          <w:rFonts w:ascii="Times New Roman" w:hAnsi="Times New Roman" w:eastAsia="Times New Roman" w:cs="Times New Roman"/>
          <w:color w:val="000000"/>
          <w:sz w:val="21"/>
          <w:u w:val="none"/>
          <w:shd w:val="clear" w:color="auto" w:fill="auto"/>
          <w:vertAlign w:val="superscript"/>
        </w:rPr>
        <w:t>-1</w:t>
      </w:r>
      <w:r>
        <w:rPr>
          <w:rFonts w:ascii="宋体" w:hAnsi="宋体" w:eastAsia="宋体" w:cs="宋体"/>
          <w:color w:val="000000"/>
          <w:sz w:val="21"/>
          <w:u w:val="none"/>
          <w:shd w:val="clear" w:color="auto" w:fill="auto"/>
          <w:vertAlign w:val="baseline"/>
        </w:rPr>
        <w:t>的葡萄糖溶液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已知葡萄糖能通过半透膜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但蔗糖不能通过半透膜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两装置半透膜面积相同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初始时液面高度一致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装置一段时间后再加入蔗糖酶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513788D8">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52825" cy="1781175"/>
            <wp:effectExtent l="0" t="0" r="3175" b="9525"/>
            <wp:docPr id="83" name="_x0000_i11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_x0000_i1149" descr="试题资源网 stzy.com"/>
                    <pic:cNvPicPr>
                      <a:picLocks noChangeAspect="1"/>
                    </pic:cNvPicPr>
                  </pic:nvPicPr>
                  <pic:blipFill>
                    <a:blip r:embed="rId42"/>
                    <a:stretch>
                      <a:fillRect/>
                    </a:stretch>
                  </pic:blipFill>
                  <pic:spPr>
                    <a:xfrm>
                      <a:off x="0" y="0"/>
                      <a:ext cx="3552825" cy="1781175"/>
                    </a:xfrm>
                    <a:prstGeom prst="rect">
                      <a:avLst/>
                    </a:prstGeom>
                  </pic:spPr>
                </pic:pic>
              </a:graphicData>
            </a:graphic>
          </wp:inline>
        </w:drawing>
      </w:r>
    </w:p>
    <w:p w14:paraId="09725113">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实验刚开始时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和装置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中水分子从</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侧进入另一侧的速率不同</w:t>
      </w:r>
    </w:p>
    <w:p w14:paraId="3D641A9A">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的现象是</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溶液液面先上升后下降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溶液液面持平</w:t>
      </w:r>
    </w:p>
    <w:p w14:paraId="03B4C6DC">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漏斗中液面先上升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加酶后继续上升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然后开始下降</w:t>
      </w:r>
    </w:p>
    <w:p w14:paraId="27AF5C79">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若不加入酶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达到渗透平衡时</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溶液浓度小于</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溶液浓度</w:t>
      </w:r>
    </w:p>
    <w:p w14:paraId="7F6B2887">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某兴趣小组利用一定浓度的</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溶液处理紫色洋葱鳞片叶外表皮细胞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下图一为显微镜下观察到的该细胞的某一时刻示意图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下图二为实验过程中测得其</w:t>
      </w:r>
      <w:r>
        <w:rPr>
          <w:rFonts w:ascii="Times New Roman" w:hAnsi="Times New Roman" w:eastAsia="Times New Roman" w:cs="Times New Roman"/>
          <w:color w:val="000000"/>
          <w:sz w:val="21"/>
          <w:u w:val="none"/>
          <w:shd w:val="clear" w:color="auto" w:fill="auto"/>
          <w:vertAlign w:val="baseline"/>
        </w:rPr>
        <w:t>x/y</w:t>
      </w:r>
      <w:r>
        <w:rPr>
          <w:rFonts w:ascii="宋体" w:hAnsi="宋体" w:eastAsia="宋体" w:cs="宋体"/>
          <w:color w:val="000000"/>
          <w:sz w:val="21"/>
          <w:u w:val="none"/>
          <w:shd w:val="clear" w:color="auto" w:fill="auto"/>
          <w:vertAlign w:val="baseline"/>
        </w:rPr>
        <w:t>值随时间的变化曲线图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1C21474">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00375" cy="1190625"/>
            <wp:effectExtent l="0" t="0" r="9525" b="3175"/>
            <wp:docPr id="84" name="_x0000_i11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_x0000_i1150" descr="试题资源网 stzy.com"/>
                    <pic:cNvPicPr>
                      <a:picLocks noChangeAspect="1"/>
                    </pic:cNvPicPr>
                  </pic:nvPicPr>
                  <pic:blipFill>
                    <a:blip r:embed="rId43"/>
                    <a:stretch>
                      <a:fillRect/>
                    </a:stretch>
                  </pic:blipFill>
                  <pic:spPr>
                    <a:xfrm>
                      <a:off x="0" y="0"/>
                      <a:ext cx="3000375" cy="1190625"/>
                    </a:xfrm>
                    <a:prstGeom prst="rect">
                      <a:avLst/>
                    </a:prstGeom>
                  </pic:spPr>
                </pic:pic>
              </a:graphicData>
            </a:graphic>
          </wp:inline>
        </w:drawing>
      </w:r>
    </w:p>
    <w:p w14:paraId="7F01D400">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随着</w:t>
      </w:r>
      <w:r>
        <w:rPr>
          <w:rFonts w:ascii="Times New Roman" w:hAnsi="Times New Roman" w:eastAsia="Times New Roman" w:cs="Times New Roman"/>
          <w:color w:val="000000"/>
          <w:sz w:val="21"/>
          <w:u w:val="none"/>
          <w:shd w:val="clear" w:color="auto" w:fill="auto"/>
          <w:vertAlign w:val="baseline"/>
        </w:rPr>
        <w:t>x/y</w:t>
      </w:r>
      <w:r>
        <w:rPr>
          <w:rFonts w:ascii="宋体" w:hAnsi="宋体" w:eastAsia="宋体" w:cs="宋体"/>
          <w:color w:val="000000"/>
          <w:sz w:val="21"/>
          <w:u w:val="none"/>
          <w:shd w:val="clear" w:color="auto" w:fill="auto"/>
          <w:vertAlign w:val="baseline"/>
        </w:rPr>
        <w:t>值增大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该细胞细胞液的浓度也随之增大</w:t>
      </w:r>
    </w:p>
    <w:p w14:paraId="6F151D9A">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B．M</w:t>
      </w:r>
      <w:r>
        <w:rPr>
          <w:rFonts w:ascii="宋体" w:hAnsi="宋体" w:eastAsia="宋体" w:cs="宋体"/>
          <w:color w:val="000000"/>
          <w:sz w:val="21"/>
          <w:u w:val="none"/>
          <w:shd w:val="clear" w:color="auto" w:fill="auto"/>
          <w:vertAlign w:val="baseline"/>
        </w:rPr>
        <w:t>溶液的溶质微粒从</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时开始进入细胞</w:t>
      </w:r>
    </w:p>
    <w:p w14:paraId="6ECEE845">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若某细胞正处于图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所示质壁分离状态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则该细胞此时细胞液浓度一定小于外界溶液浓度</w:t>
      </w:r>
    </w:p>
    <w:p w14:paraId="77220E3E">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细胞液浓度大于外界溶液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但处于动态平衡中</w:t>
      </w:r>
    </w:p>
    <w:p w14:paraId="4F2FF35C">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某校生物兴趣小组将</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两种植物的成熟叶片置于不同浓度的蔗糖溶液中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培养相同时间后检测其实验前重量与实验后重量之比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7747A53">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14650" cy="1642745"/>
            <wp:effectExtent l="0" t="0" r="0" b="14605"/>
            <wp:docPr id="85" name="_x0000_i11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_x0000_i1151" descr="试题资源网 stzy.com"/>
                    <pic:cNvPicPr>
                      <a:picLocks noChangeAspect="1"/>
                    </pic:cNvPicPr>
                  </pic:nvPicPr>
                  <pic:blipFill>
                    <a:blip r:embed="rId44"/>
                    <a:stretch>
                      <a:fillRect/>
                    </a:stretch>
                  </pic:blipFill>
                  <pic:spPr>
                    <a:xfrm>
                      <a:off x="0" y="0"/>
                      <a:ext cx="2914650" cy="1642745"/>
                    </a:xfrm>
                    <a:prstGeom prst="rect">
                      <a:avLst/>
                    </a:prstGeom>
                  </pic:spPr>
                </pic:pic>
              </a:graphicData>
            </a:graphic>
          </wp:inline>
        </w:drawing>
      </w:r>
    </w:p>
    <w:p w14:paraId="21B53C9C">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甲浓度条件下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植物细胞的吸水能力随时间的延长而增大</w:t>
      </w:r>
    </w:p>
    <w:p w14:paraId="351AD470">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实验前两种叶片细胞液浓度的大小关系为</w:t>
      </w:r>
      <w:r>
        <w:rPr>
          <w:rFonts w:ascii="Times New Roman" w:hAnsi="Times New Roman" w:eastAsia="Times New Roman" w:cs="Times New Roman"/>
          <w:color w:val="000000"/>
          <w:sz w:val="21"/>
          <w:u w:val="none"/>
          <w:shd w:val="clear" w:color="auto" w:fill="auto"/>
          <w:vertAlign w:val="baseline"/>
        </w:rPr>
        <w:t>B&gt;A</w:t>
      </w:r>
    </w:p>
    <w:p w14:paraId="500FB627">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五种蔗糖溶液浓度的大小关系为丙</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戊</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丁</w:t>
      </w:r>
    </w:p>
    <w:p w14:paraId="14AF3719">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丙浓度条件下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实验结束时</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两种植物的细胞液浓度大致相等</w:t>
      </w:r>
    </w:p>
    <w:p w14:paraId="5059D426">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下图表示某异养细菌细胞膜的部分结构示意图</w:t>
      </w:r>
      <w:r>
        <w:rPr>
          <w:rFonts w:ascii="Times New Roman" w:hAnsi="Times New Roman" w:eastAsia="Times New Roman" w:cs="Times New Roman"/>
          <w:color w:val="000000"/>
          <w:sz w:val="21"/>
          <w:u w:val="none"/>
          <w:shd w:val="clear" w:color="auto" w:fill="auto"/>
          <w:vertAlign w:val="baseline"/>
        </w:rPr>
        <w:t>，①②③④</w:t>
      </w:r>
      <w:r>
        <w:rPr>
          <w:rFonts w:ascii="宋体" w:hAnsi="宋体" w:eastAsia="宋体" w:cs="宋体"/>
          <w:color w:val="000000"/>
          <w:sz w:val="21"/>
          <w:u w:val="none"/>
          <w:shd w:val="clear" w:color="auto" w:fill="auto"/>
          <w:vertAlign w:val="baseline"/>
        </w:rPr>
        <w:t>表示膜蛋白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41E73A26">
      <w:pPr>
        <w:pStyle w:val="30"/>
        <w:spacing w:line="320" w:lineRule="auto"/>
        <w:jc w:val="left"/>
        <w:textAlignment w:val="center"/>
        <w:rPr>
          <w:sz w:val="21"/>
        </w:rPr>
      </w:pPr>
      <w:bookmarkStart w:id="0" w:name="_GoBack"/>
      <w:r>
        <w:rPr>
          <w:rFonts w:ascii="Times New Roman" w:hAnsi="Times New Roman" w:eastAsia="Times New Roman" w:cs="Times New Roman"/>
          <w:strike w:val="0"/>
          <w:kern w:val="0"/>
          <w:sz w:val="24"/>
          <w:szCs w:val="24"/>
          <w:u w:val="none"/>
        </w:rPr>
        <w:drawing>
          <wp:inline distT="0" distB="0" distL="114300" distR="114300">
            <wp:extent cx="2604770" cy="1245870"/>
            <wp:effectExtent l="0" t="0" r="5080" b="11430"/>
            <wp:docPr id="86" name="_x0000_i115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_x0000_i1152" descr="试题资源网 stzy.com"/>
                    <pic:cNvPicPr>
                      <a:picLocks noChangeAspect="1"/>
                    </pic:cNvPicPr>
                  </pic:nvPicPr>
                  <pic:blipFill>
                    <a:blip r:embed="rId45"/>
                    <a:stretch>
                      <a:fillRect/>
                    </a:stretch>
                  </pic:blipFill>
                  <pic:spPr>
                    <a:xfrm>
                      <a:off x="0" y="0"/>
                      <a:ext cx="2604770" cy="1245870"/>
                    </a:xfrm>
                    <a:prstGeom prst="rect">
                      <a:avLst/>
                    </a:prstGeom>
                  </pic:spPr>
                </pic:pic>
              </a:graphicData>
            </a:graphic>
          </wp:inline>
        </w:drawing>
      </w:r>
      <w:bookmarkEnd w:id="0"/>
    </w:p>
    <w:p w14:paraId="6E124417">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黑暗条件下会影响该异养细菌对葡萄糖的吸收</w:t>
      </w:r>
    </w:p>
    <w:p w14:paraId="24F2E68F">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转运乳酸时</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会发生自身构象的改变</w:t>
      </w:r>
    </w:p>
    <w:p w14:paraId="0DB29644">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降低环境</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有利于该细菌生存</w:t>
      </w:r>
    </w:p>
    <w:p w14:paraId="5228F933">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D．H⁺</w:t>
      </w:r>
      <w:r>
        <w:rPr>
          <w:rFonts w:ascii="宋体" w:hAnsi="宋体" w:eastAsia="宋体" w:cs="宋体"/>
          <w:color w:val="000000"/>
          <w:sz w:val="21"/>
          <w:u w:val="none"/>
          <w:shd w:val="clear" w:color="auto" w:fill="auto"/>
          <w:vertAlign w:val="baseline"/>
        </w:rPr>
        <w:t>可通过主动运输进入该细胞内</w:t>
      </w:r>
    </w:p>
    <w:p w14:paraId="037A351A">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囊泡转运是指物质在进出细胞及细胞内的转运过程中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由膜包裹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形成囊泡与膜融合或断裂来完成的过程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不同囊泡介导不同途径的运输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据下图分析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说法正确的是</w:t>
      </w:r>
      <w:r>
        <w:rPr>
          <w:rFonts w:ascii="Times New Roman" w:hAnsi="Times New Roman" w:eastAsia="Times New Roman" w:cs="Times New Roman"/>
          <w:color w:val="000000"/>
          <w:sz w:val="21"/>
          <w:u w:val="none"/>
          <w:shd w:val="clear" w:color="auto" w:fill="auto"/>
          <w:vertAlign w:val="baseline"/>
        </w:rPr>
        <w:t>（    ）</w:t>
      </w:r>
    </w:p>
    <w:p w14:paraId="2E54F868">
      <w:pPr>
        <w:pStyle w:val="3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09775" cy="1333500"/>
            <wp:effectExtent l="0" t="0" r="9525" b="0"/>
            <wp:docPr id="87" name="_x0000_i11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_x0000_i1153" descr="试题资源网 stzy.com"/>
                    <pic:cNvPicPr>
                      <a:picLocks noChangeAspect="1"/>
                    </pic:cNvPicPr>
                  </pic:nvPicPr>
                  <pic:blipFill>
                    <a:blip r:embed="rId46"/>
                    <a:stretch>
                      <a:fillRect/>
                    </a:stretch>
                  </pic:blipFill>
                  <pic:spPr>
                    <a:xfrm>
                      <a:off x="0" y="0"/>
                      <a:ext cx="2009775" cy="1333500"/>
                    </a:xfrm>
                    <a:prstGeom prst="rect">
                      <a:avLst/>
                    </a:prstGeom>
                  </pic:spPr>
                </pic:pic>
              </a:graphicData>
            </a:graphic>
          </wp:inline>
        </w:drawing>
      </w:r>
    </w:p>
    <w:p w14:paraId="528645D6">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若囊泡内的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则囊泡可能成为溶酶体</w:t>
      </w:r>
    </w:p>
    <w:p w14:paraId="605FBC9C">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细胞内生物大分子的运输都需要这种机制</w:t>
      </w:r>
    </w:p>
    <w:p w14:paraId="7BDE07B8">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图中即将运出细胞的物质可能是抗体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呼吸酶等</w:t>
      </w:r>
    </w:p>
    <w:p w14:paraId="67E0AA2F">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若要跟踪囊泡中物质的去向可以用</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等放射性同位素标记法</w:t>
      </w:r>
    </w:p>
    <w:p w14:paraId="7DD36C5A">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结构与功能相适应是生物学的基本观点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下列有关叙述正确的有几个</w:t>
      </w:r>
      <w:r>
        <w:rPr>
          <w:rFonts w:ascii="Times New Roman" w:hAnsi="Times New Roman" w:eastAsia="Times New Roman" w:cs="Times New Roman"/>
          <w:color w:val="000000"/>
          <w:sz w:val="21"/>
          <w:u w:val="none"/>
          <w:shd w:val="clear" w:color="auto" w:fill="auto"/>
          <w:vertAlign w:val="baseline"/>
        </w:rPr>
        <w:t>（    ）</w:t>
      </w:r>
    </w:p>
    <w:p w14:paraId="76ABA4E8">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叶绿体有内外膜两层膜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其中内膜能堆叠形成基粒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能增大膜面积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提高光合速率</w:t>
      </w:r>
    </w:p>
    <w:p w14:paraId="406C6E33">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内质网膜与核膜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细胞膜直接相连有利于物质的运输</w:t>
      </w:r>
    </w:p>
    <w:p w14:paraId="6C21FD5F">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植物脂肪和动物脂肪相比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脂肪酸饱和程度更高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室温下呈液态</w:t>
      </w:r>
    </w:p>
    <w:p w14:paraId="6867E785">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植物根尖分生区细胞含有大液泡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有利于调节细胞的渗透压</w:t>
      </w:r>
    </w:p>
    <w:p w14:paraId="4E9F54D6">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肾小管上皮细胞中含有较多的线粒体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利于为重吸收水供能</w:t>
      </w:r>
    </w:p>
    <w:p w14:paraId="2434FEFD">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植物细胞壁的主要成分是纤维素和果胶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具有支持和保护作用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可作为植物细胞的边界</w:t>
      </w:r>
    </w:p>
    <w:p w14:paraId="3B60257D">
      <w:pPr>
        <w:pStyle w:val="32"/>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A．0</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D．3</w:t>
      </w:r>
      <w:r>
        <w:rPr>
          <w:rFonts w:ascii="宋体" w:hAnsi="宋体" w:eastAsia="宋体" w:cs="宋体"/>
          <w:color w:val="000000"/>
          <w:sz w:val="21"/>
          <w:u w:val="none"/>
          <w:shd w:val="clear" w:color="auto" w:fill="auto"/>
          <w:vertAlign w:val="baseline"/>
        </w:rPr>
        <w:t>个</w:t>
      </w:r>
    </w:p>
    <w:p w14:paraId="5F5CDA89">
      <w:pPr>
        <w:pStyle w:val="6"/>
      </w:pPr>
    </w:p>
    <w:p w14:paraId="6092ABB5">
      <w:pPr>
        <w:pStyle w:val="7"/>
        <w:spacing w:before="200" w:beforeAutospacing="0" w:after="200" w:afterAutospacing="0"/>
      </w:pPr>
      <w:r>
        <w:t>二、非选择题</w:t>
      </w:r>
    </w:p>
    <w:p w14:paraId="6114081F">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椰树之上采琼浆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捧来一碗白玉香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椰子汁富含蛋白质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脂肪和多种维生素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甘甜解暑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256A93D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椰子树在生长发育过程中需要吸收水和无机盐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细胞中的大多数水以</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大多数无机盐以</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植物体缺</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会影响光合作用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这主要是因为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D321FF8">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农业生产上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在给椰子树适量施肥的同时还需要注意适当灌溉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以达到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以水促肥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的效果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60751C3">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椰子汁中含有脂肪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脂肪也叫</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适量摄入脂肪有益于身体健康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因为脂肪除了是细胞良好的储能物质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答出两点</w:t>
      </w:r>
      <w:r>
        <w:rPr>
          <w:rFonts w:ascii="Times New Roman" w:hAnsi="Times New Roman" w:eastAsia="Times New Roman" w:cs="Times New Roman"/>
          <w:color w:val="000000"/>
          <w:sz w:val="21"/>
          <w:u w:val="none"/>
          <w:shd w:val="clear" w:color="auto" w:fill="auto"/>
          <w:vertAlign w:val="baseline"/>
        </w:rPr>
        <w:t>）。</w:t>
      </w:r>
    </w:p>
    <w:p w14:paraId="462B7DD5">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椰子汁中还含有蛋白质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蛋白质也是我们人体重要的营养物质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鸡蛋煮熟之后更利于人体的消化吸收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A0EF8C8">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经测定某多肽链分子式是</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21</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x</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y</w:t>
      </w:r>
      <w:r>
        <w:rPr>
          <w:rFonts w:ascii="Times New Roman" w:hAnsi="Times New Roman" w:eastAsia="Times New Roman" w:cs="Times New Roman"/>
          <w:color w:val="000000"/>
          <w:sz w:val="21"/>
          <w:u w:val="none"/>
          <w:shd w:val="clear" w:color="auto" w:fill="auto"/>
          <w:vertAlign w:val="baseline"/>
        </w:rPr>
        <w:t>N</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该多肽中可形成二硫键</w:t>
      </w:r>
      <w:r>
        <w:rPr>
          <w:rFonts w:ascii="Times New Roman" w:hAnsi="Times New Roman" w:eastAsia="Times New Roman" w:cs="Times New Roman"/>
          <w:color w:val="000000"/>
          <w:sz w:val="21"/>
          <w:u w:val="none"/>
          <w:shd w:val="clear" w:color="auto" w:fill="auto"/>
          <w:vertAlign w:val="baseline"/>
        </w:rPr>
        <w:t>：-SH+-SH→2H+-S-S-。</w:t>
      </w:r>
      <w:r>
        <w:rPr>
          <w:rFonts w:ascii="宋体" w:hAnsi="宋体" w:eastAsia="宋体" w:cs="宋体"/>
          <w:color w:val="000000"/>
          <w:sz w:val="21"/>
          <w:u w:val="none"/>
          <w:shd w:val="clear" w:color="auto" w:fill="auto"/>
          <w:vertAlign w:val="baseline"/>
        </w:rPr>
        <w:t>已知该多肽是由下列氨基酸中的几种作为原料合成的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苯丙氨酸</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9</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11</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天冬氨酸</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7</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丙氨酸</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7</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亮氨酸</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6</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13</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半胱氨酸</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7</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NS）。</w:t>
      </w:r>
      <w:r>
        <w:rPr>
          <w:rFonts w:ascii="宋体" w:hAnsi="宋体" w:eastAsia="宋体" w:cs="宋体"/>
          <w:color w:val="000000"/>
          <w:sz w:val="21"/>
          <w:u w:val="none"/>
          <w:shd w:val="clear" w:color="auto" w:fill="auto"/>
          <w:vertAlign w:val="baseline"/>
        </w:rPr>
        <w:t>下列有关该多肽的叙述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_______。</w:t>
      </w:r>
    </w:p>
    <w:p w14:paraId="314D9BE2">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该多肽是由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个氨基酸组成</w:t>
      </w:r>
    </w:p>
    <w:p w14:paraId="26E4D9A4">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该多肽形成过程中相对分子质量减少了</w:t>
      </w:r>
      <w:r>
        <w:rPr>
          <w:rFonts w:ascii="Times New Roman" w:hAnsi="Times New Roman" w:eastAsia="Times New Roman" w:cs="Times New Roman"/>
          <w:color w:val="000000"/>
          <w:sz w:val="21"/>
          <w:u w:val="none"/>
          <w:shd w:val="clear" w:color="auto" w:fill="auto"/>
          <w:vertAlign w:val="baseline"/>
        </w:rPr>
        <w:t>56</w:t>
      </w:r>
    </w:p>
    <w:p w14:paraId="4C7852F3">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该多肽中</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原子数为</w:t>
      </w:r>
      <w:r>
        <w:rPr>
          <w:rFonts w:ascii="Times New Roman" w:hAnsi="Times New Roman" w:eastAsia="Times New Roman" w:cs="Times New Roman"/>
          <w:color w:val="000000"/>
          <w:sz w:val="21"/>
          <w:u w:val="none"/>
          <w:shd w:val="clear" w:color="auto" w:fill="auto"/>
          <w:vertAlign w:val="baseline"/>
        </w:rPr>
        <w:t>5</w:t>
      </w:r>
    </w:p>
    <w:p w14:paraId="67F60ACF">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该多肽水解后产生的氨基酸分别是半胱氨酸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天冬氨酸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丙氨酸和亮氨酸</w:t>
      </w:r>
    </w:p>
    <w:p w14:paraId="3FF1EF2A">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27．【Ⅰ】</w:t>
      </w:r>
      <w:r>
        <w:rPr>
          <w:rFonts w:ascii="宋体" w:hAnsi="宋体" w:eastAsia="宋体" w:cs="宋体"/>
          <w:color w:val="000000"/>
          <w:sz w:val="21"/>
          <w:u w:val="none"/>
          <w:shd w:val="clear" w:color="auto" w:fill="auto"/>
          <w:vertAlign w:val="baseline"/>
        </w:rPr>
        <w:t>如图代表自然界中处于不同分类地位的</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Ⅰ、Ⅱ、Ⅲ、Ⅳ</w:t>
      </w:r>
      <w:r>
        <w:rPr>
          <w:rFonts w:ascii="宋体" w:hAnsi="宋体" w:eastAsia="宋体" w:cs="宋体"/>
          <w:color w:val="000000"/>
          <w:sz w:val="21"/>
          <w:u w:val="none"/>
          <w:shd w:val="clear" w:color="auto" w:fill="auto"/>
          <w:vertAlign w:val="baseline"/>
        </w:rPr>
        <w:t>绘出了各自区分于其他生物的标志结构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w:t>
      </w:r>
      <w:r>
        <w:rPr>
          <w:rFonts w:ascii="Times New Roman" w:hAnsi="Times New Roman" w:eastAsia="Times New Roman" w:cs="Times New Roman"/>
          <w:color w:val="000000"/>
          <w:sz w:val="21"/>
          <w:u w:val="none"/>
          <w:shd w:val="clear" w:color="auto" w:fill="auto"/>
          <w:vertAlign w:val="baseline"/>
        </w:rPr>
        <w:t>：</w:t>
      </w:r>
    </w:p>
    <w:p w14:paraId="08A2EBBA">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81325" cy="2447925"/>
            <wp:effectExtent l="0" t="0" r="3175" b="3175"/>
            <wp:docPr id="88" name="_x0000_i11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_x0000_i1154" descr="试题资源网 stzy.com"/>
                    <pic:cNvPicPr>
                      <a:picLocks noChangeAspect="1"/>
                    </pic:cNvPicPr>
                  </pic:nvPicPr>
                  <pic:blipFill>
                    <a:blip r:embed="rId47"/>
                    <a:stretch>
                      <a:fillRect/>
                    </a:stretch>
                  </pic:blipFill>
                  <pic:spPr>
                    <a:xfrm>
                      <a:off x="0" y="0"/>
                      <a:ext cx="2981325" cy="2447925"/>
                    </a:xfrm>
                    <a:prstGeom prst="rect">
                      <a:avLst/>
                    </a:prstGeom>
                  </pic:spPr>
                </pic:pic>
              </a:graphicData>
            </a:graphic>
          </wp:inline>
        </w:drawing>
      </w:r>
    </w:p>
    <w:p w14:paraId="509B6273">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Ⅰ、Ⅱ、Ⅲ</w:t>
      </w:r>
      <w:r>
        <w:rPr>
          <w:rFonts w:ascii="宋体" w:hAnsi="宋体" w:eastAsia="宋体" w:cs="宋体"/>
          <w:color w:val="000000"/>
          <w:sz w:val="21"/>
          <w:u w:val="none"/>
          <w:shd w:val="clear" w:color="auto" w:fill="auto"/>
          <w:vertAlign w:val="baseline"/>
        </w:rPr>
        <w:t>相比</w:t>
      </w:r>
      <w:r>
        <w:rPr>
          <w:rFonts w:ascii="Times New Roman" w:hAnsi="Times New Roman" w:eastAsia="Times New Roman" w:cs="Times New Roman"/>
          <w:color w:val="000000"/>
          <w:sz w:val="21"/>
          <w:u w:val="none"/>
          <w:shd w:val="clear" w:color="auto" w:fill="auto"/>
          <w:vertAlign w:val="baseline"/>
        </w:rPr>
        <w:t>，Ⅴ</w:t>
      </w:r>
      <w:r>
        <w:rPr>
          <w:rFonts w:ascii="宋体" w:hAnsi="宋体" w:eastAsia="宋体" w:cs="宋体"/>
          <w:color w:val="000000"/>
          <w:sz w:val="21"/>
          <w:u w:val="none"/>
          <w:shd w:val="clear" w:color="auto" w:fill="auto"/>
          <w:vertAlign w:val="baseline"/>
        </w:rPr>
        <w:t>结构上的主要区别是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08295C1">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（2）Ⅲ</w:t>
      </w:r>
      <w:r>
        <w:rPr>
          <w:rFonts w:ascii="宋体" w:hAnsi="宋体" w:eastAsia="宋体" w:cs="宋体"/>
          <w:color w:val="000000"/>
          <w:sz w:val="21"/>
          <w:u w:val="none"/>
          <w:shd w:val="clear" w:color="auto" w:fill="auto"/>
          <w:vertAlign w:val="baseline"/>
        </w:rPr>
        <w:t>所示细胞结构的生物属于</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因为它同时具有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p>
    <w:p w14:paraId="5E478A2A">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动物细胞内</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起着重要的交通枢纽作用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动物细胞中该细胞器的功能是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362CEE3E">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如图为物质出入某细胞膜的示意图</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表示物质</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表示运输方式</w:t>
      </w:r>
      <w:r>
        <w:rPr>
          <w:rFonts w:ascii="Times New Roman" w:hAnsi="Times New Roman" w:eastAsia="Times New Roman" w:cs="Times New Roman"/>
          <w:color w:val="000000"/>
          <w:sz w:val="21"/>
          <w:u w:val="none"/>
          <w:shd w:val="clear" w:color="auto" w:fill="auto"/>
          <w:vertAlign w:val="baseline"/>
        </w:rPr>
        <w:t>。</w:t>
      </w:r>
    </w:p>
    <w:p w14:paraId="25F7DD47">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86150" cy="1895475"/>
            <wp:effectExtent l="0" t="0" r="6350" b="9525"/>
            <wp:docPr id="89" name="_x0000_i11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_x0000_i1155" descr="试题资源网 stzy.com"/>
                    <pic:cNvPicPr>
                      <a:picLocks noChangeAspect="1"/>
                    </pic:cNvPicPr>
                  </pic:nvPicPr>
                  <pic:blipFill>
                    <a:blip r:embed="rId48"/>
                    <a:stretch>
                      <a:fillRect/>
                    </a:stretch>
                  </pic:blipFill>
                  <pic:spPr>
                    <a:xfrm>
                      <a:off x="0" y="0"/>
                      <a:ext cx="3486150" cy="1895475"/>
                    </a:xfrm>
                    <a:prstGeom prst="rect">
                      <a:avLst/>
                    </a:prstGeom>
                  </pic:spPr>
                </pic:pic>
              </a:graphicData>
            </a:graphic>
          </wp:inline>
        </w:drawing>
      </w:r>
    </w:p>
    <w:p w14:paraId="395B4E9F">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图中细胞膜的基本支架是</w:t>
      </w:r>
      <w:r>
        <w:rPr>
          <w:rFonts w:ascii="Times New Roman" w:hAnsi="Times New Roman" w:eastAsia="Times New Roman" w:cs="Times New Roman"/>
          <w:color w:val="000000"/>
          <w:sz w:val="21"/>
          <w:u w:val="none"/>
          <w:shd w:val="clear" w:color="auto" w:fill="auto"/>
          <w:vertAlign w:val="baseline"/>
        </w:rPr>
        <w:t>[    ]</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各种生物膜的结构和化学成分相似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但功能差别较大的原因是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2F6799B">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r>
        <w:rPr>
          <w:rFonts w:ascii="宋体" w:hAnsi="宋体" w:eastAsia="宋体" w:cs="宋体"/>
          <w:color w:val="000000"/>
          <w:sz w:val="21"/>
          <w:u w:val="none"/>
          <w:shd w:val="clear" w:color="auto" w:fill="auto"/>
          <w:vertAlign w:val="baseline"/>
        </w:rPr>
        <w:t>能与细胞产生的信号分子特异性结合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功能</w:t>
      </w:r>
      <w:r>
        <w:rPr>
          <w:rFonts w:ascii="Times New Roman" w:hAnsi="Times New Roman" w:eastAsia="Times New Roman" w:cs="Times New Roman"/>
          <w:color w:val="000000"/>
          <w:sz w:val="21"/>
          <w:u w:val="none"/>
          <w:shd w:val="clear" w:color="auto" w:fill="auto"/>
          <w:vertAlign w:val="baseline"/>
        </w:rPr>
        <w:t>。</w:t>
      </w:r>
    </w:p>
    <w:p w14:paraId="0F624EDB">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若该细胞为肾小管上皮细胞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那么葡萄糖进入该细胞的方式为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用字母表示</w:t>
      </w:r>
      <w:r>
        <w:rPr>
          <w:rFonts w:ascii="Times New Roman" w:hAnsi="Times New Roman" w:eastAsia="Times New Roman" w:cs="Times New Roman"/>
          <w:color w:val="000000"/>
          <w:sz w:val="21"/>
          <w:u w:val="none"/>
          <w:shd w:val="clear" w:color="auto" w:fill="auto"/>
          <w:vertAlign w:val="baseline"/>
        </w:rPr>
        <w:t>）</w:t>
      </w:r>
    </w:p>
    <w:p w14:paraId="0DD586CD">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若对该细胞施用某种毒素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的吸收量明显减少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的吸收量不受影响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E17AB7E">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随着生活水平的提高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脂过量摄入导致的肥胖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非酒精性脂肪肝炎</w:t>
      </w:r>
      <w:r>
        <w:rPr>
          <w:rFonts w:ascii="Times New Roman" w:hAnsi="Times New Roman" w:eastAsia="Times New Roman" w:cs="Times New Roman"/>
          <w:color w:val="000000"/>
          <w:sz w:val="21"/>
          <w:u w:val="none"/>
          <w:shd w:val="clear" w:color="auto" w:fill="auto"/>
          <w:vertAlign w:val="baseline"/>
        </w:rPr>
        <w:t>（NASH）</w:t>
      </w:r>
      <w:r>
        <w:rPr>
          <w:rFonts w:ascii="宋体" w:hAnsi="宋体" w:eastAsia="宋体" w:cs="宋体"/>
          <w:color w:val="000000"/>
          <w:sz w:val="21"/>
          <w:u w:val="none"/>
          <w:shd w:val="clear" w:color="auto" w:fill="auto"/>
          <w:vertAlign w:val="baseline"/>
        </w:rPr>
        <w:t>等代谢性疾病频发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此类疾病与脂滴的代谢异常有关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肝细胞内存在脂质自噬过程可以有效降解脂滴从而减少脂质的堆积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脂质自噬的方式及过程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动物细胞内某些蛋白质的加工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分拣和运输过程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丙代表细胞结构</w:t>
      </w:r>
      <w:r>
        <w:rPr>
          <w:rFonts w:ascii="Times New Roman" w:hAnsi="Times New Roman" w:eastAsia="Times New Roman" w:cs="Times New Roman"/>
          <w:color w:val="000000"/>
          <w:sz w:val="21"/>
          <w:u w:val="none"/>
          <w:shd w:val="clear" w:color="auto" w:fill="auto"/>
          <w:vertAlign w:val="baseline"/>
        </w:rPr>
        <w:t>，COPⅠ</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代表两种囊泡</w:t>
      </w:r>
      <w:r>
        <w:rPr>
          <w:rFonts w:ascii="Times New Roman" w:hAnsi="Times New Roman" w:eastAsia="Times New Roman" w:cs="Times New Roman"/>
          <w:color w:val="000000"/>
          <w:sz w:val="21"/>
          <w:u w:val="none"/>
          <w:shd w:val="clear" w:color="auto" w:fill="auto"/>
          <w:vertAlign w:val="baseline"/>
        </w:rPr>
        <w:t>。</w:t>
      </w:r>
    </w:p>
    <w:p w14:paraId="4FDD05A4">
      <w:pPr>
        <w:pStyle w:val="3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48125" cy="1876425"/>
            <wp:effectExtent l="0" t="0" r="3175" b="3175"/>
            <wp:docPr id="90" name="_x0000_i11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_x0000_i1156" descr="试题资源网 stzy.com"/>
                    <pic:cNvPicPr>
                      <a:picLocks noChangeAspect="1"/>
                    </pic:cNvPicPr>
                  </pic:nvPicPr>
                  <pic:blipFill>
                    <a:blip r:embed="rId49"/>
                    <a:stretch>
                      <a:fillRect/>
                    </a:stretch>
                  </pic:blipFill>
                  <pic:spPr>
                    <a:xfrm>
                      <a:off x="0" y="0"/>
                      <a:ext cx="4048125" cy="18764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3171825" cy="2009775"/>
            <wp:effectExtent l="0" t="0" r="3175" b="9525"/>
            <wp:docPr id="91" name="_x0000_i11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_x0000_i1157" descr="试题资源网 stzy.com"/>
                    <pic:cNvPicPr>
                      <a:picLocks noChangeAspect="1"/>
                    </pic:cNvPicPr>
                  </pic:nvPicPr>
                  <pic:blipFill>
                    <a:blip r:embed="rId50"/>
                    <a:stretch>
                      <a:fillRect/>
                    </a:stretch>
                  </pic:blipFill>
                  <pic:spPr>
                    <a:xfrm>
                      <a:off x="0" y="0"/>
                      <a:ext cx="3171825" cy="2009775"/>
                    </a:xfrm>
                    <a:prstGeom prst="rect">
                      <a:avLst/>
                    </a:prstGeom>
                  </pic:spPr>
                </pic:pic>
              </a:graphicData>
            </a:graphic>
          </wp:inline>
        </w:drawing>
      </w:r>
    </w:p>
    <w:p w14:paraId="27AEFDE1">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脂滴是细胞中储存脂肪等脂质的一种泡状结构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根据脂肪的特性分析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脂滴膜最可能由</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层磷脂分子构成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方式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和方式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中自噬溶酶体形成的结构基础是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983A00A">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方式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中脂滴膜蛋白</w:t>
      </w:r>
      <w:r>
        <w:rPr>
          <w:rFonts w:ascii="Times New Roman" w:hAnsi="Times New Roman" w:eastAsia="Times New Roman" w:cs="Times New Roman"/>
          <w:color w:val="000000"/>
          <w:sz w:val="21"/>
          <w:u w:val="none"/>
          <w:shd w:val="clear" w:color="auto" w:fill="auto"/>
          <w:vertAlign w:val="baseline"/>
        </w:rPr>
        <w:t>PLIN2</w:t>
      </w:r>
      <w:r>
        <w:rPr>
          <w:rFonts w:ascii="宋体" w:hAnsi="宋体" w:eastAsia="宋体" w:cs="宋体"/>
          <w:color w:val="000000"/>
          <w:sz w:val="21"/>
          <w:u w:val="none"/>
          <w:shd w:val="clear" w:color="auto" w:fill="auto"/>
          <w:vertAlign w:val="baseline"/>
        </w:rPr>
        <w:t>经分子伴侣</w:t>
      </w:r>
      <w:r>
        <w:rPr>
          <w:rFonts w:ascii="Times New Roman" w:hAnsi="Times New Roman" w:eastAsia="Times New Roman" w:cs="Times New Roman"/>
          <w:color w:val="000000"/>
          <w:sz w:val="21"/>
          <w:u w:val="none"/>
          <w:shd w:val="clear" w:color="auto" w:fill="auto"/>
          <w:vertAlign w:val="baseline"/>
        </w:rPr>
        <w:t>Hsc70</w:t>
      </w:r>
      <w:r>
        <w:rPr>
          <w:rFonts w:ascii="宋体" w:hAnsi="宋体" w:eastAsia="宋体" w:cs="宋体"/>
          <w:color w:val="000000"/>
          <w:sz w:val="21"/>
          <w:u w:val="none"/>
          <w:shd w:val="clear" w:color="auto" w:fill="auto"/>
          <w:vertAlign w:val="baseline"/>
        </w:rPr>
        <w:t>识别后才可以与溶酶体膜上的相应受体发生降解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推测该自噬方式具有一定的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根据方式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提出一种预防</w:t>
      </w:r>
      <w:r>
        <w:rPr>
          <w:rFonts w:ascii="Times New Roman" w:hAnsi="Times New Roman" w:eastAsia="Times New Roman" w:cs="Times New Roman"/>
          <w:color w:val="000000"/>
          <w:sz w:val="21"/>
          <w:u w:val="none"/>
          <w:shd w:val="clear" w:color="auto" w:fill="auto"/>
          <w:vertAlign w:val="baseline"/>
        </w:rPr>
        <w:t>NASH</w:t>
      </w:r>
      <w:r>
        <w:rPr>
          <w:rFonts w:ascii="宋体" w:hAnsi="宋体" w:eastAsia="宋体" w:cs="宋体"/>
          <w:color w:val="000000"/>
          <w:sz w:val="21"/>
          <w:u w:val="none"/>
          <w:shd w:val="clear" w:color="auto" w:fill="auto"/>
          <w:vertAlign w:val="baseline"/>
        </w:rPr>
        <w:t>疾病的思路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答出一点</w:t>
      </w:r>
      <w:r>
        <w:rPr>
          <w:rFonts w:ascii="Times New Roman" w:hAnsi="Times New Roman" w:eastAsia="Times New Roman" w:cs="Times New Roman"/>
          <w:color w:val="000000"/>
          <w:sz w:val="21"/>
          <w:u w:val="none"/>
          <w:shd w:val="clear" w:color="auto" w:fill="auto"/>
          <w:vertAlign w:val="baseline"/>
        </w:rPr>
        <w:t>）</w:t>
      </w:r>
    </w:p>
    <w:p w14:paraId="3B2E727C">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溶酶体被形象地称为动物细胞中的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清道夫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其功能是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图中细胞器和囊泡并非漂浮于细胞质中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而是可以沿着某种网架结构移动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该网架结构的化学本质为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2C75624">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中能产生囊泡的结构有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中若定位在乙中的某些蛋白质偶然掺入丙中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则图中的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可以帮助实现这些蛋白质的回收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经乙加工的蛋白质进入丙后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能被丙膜上的</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体现了蛋白质的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受体合成受限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会使溶酶体水解酶在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填结构名称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内积累</w:t>
      </w:r>
      <w:r>
        <w:rPr>
          <w:rFonts w:ascii="Times New Roman" w:hAnsi="Times New Roman" w:eastAsia="Times New Roman" w:cs="Times New Roman"/>
          <w:color w:val="000000"/>
          <w:sz w:val="21"/>
          <w:u w:val="none"/>
          <w:shd w:val="clear" w:color="auto" w:fill="auto"/>
          <w:vertAlign w:val="baseline"/>
        </w:rPr>
        <w:t>。</w:t>
      </w:r>
    </w:p>
    <w:p w14:paraId="4ABD12A0">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碱蓬等耐盐植物生活在靠近海滩或者海水与淡水汇合的区域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耐盐植物能够在盐胁迫逆境中正常生长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其根细胞独特的转运机制发挥了十分重要的作用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以下是耐盐植物根细胞参与抵抗盐胁迫有关的结构示意图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665E75A7">
      <w:pPr>
        <w:pStyle w:val="3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169795"/>
            <wp:effectExtent l="0" t="0" r="6985" b="1905"/>
            <wp:docPr id="92" name="_x0000_i11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_x0000_i1158" descr="试题资源网 stzy.com"/>
                    <pic:cNvPicPr>
                      <a:picLocks noChangeAspect="1"/>
                    </pic:cNvPicPr>
                  </pic:nvPicPr>
                  <pic:blipFill>
                    <a:blip r:embed="rId51"/>
                    <a:stretch>
                      <a:fillRect/>
                    </a:stretch>
                  </pic:blipFill>
                  <pic:spPr>
                    <a:xfrm>
                      <a:off x="0" y="0"/>
                      <a:ext cx="5276800" cy="2170073"/>
                    </a:xfrm>
                    <a:prstGeom prst="rect">
                      <a:avLst/>
                    </a:prstGeom>
                  </pic:spPr>
                </pic:pic>
              </a:graphicData>
            </a:graphic>
          </wp:inline>
        </w:drawing>
      </w:r>
    </w:p>
    <w:p w14:paraId="21ADF290">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与一般不耐盐碱植物相比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盐碱地碱蓬根细胞细胞液浓度</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其吸收的盐分在生物体内的作用有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答三点</w:t>
      </w:r>
      <w:r>
        <w:rPr>
          <w:rFonts w:ascii="Times New Roman" w:hAnsi="Times New Roman" w:eastAsia="Times New Roman" w:cs="Times New Roman"/>
          <w:color w:val="000000"/>
          <w:sz w:val="21"/>
          <w:u w:val="none"/>
          <w:shd w:val="clear" w:color="auto" w:fill="auto"/>
          <w:vertAlign w:val="baseline"/>
        </w:rPr>
        <w:t>）</w:t>
      </w:r>
    </w:p>
    <w:p w14:paraId="4BB66D46">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在高盐胁迫下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当盐浸入根周围的环境时</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借助通道蛋白</w:t>
      </w:r>
      <w:r>
        <w:rPr>
          <w:rFonts w:ascii="Times New Roman" w:hAnsi="Times New Roman" w:eastAsia="Times New Roman" w:cs="Times New Roman"/>
          <w:color w:val="000000"/>
          <w:sz w:val="21"/>
          <w:u w:val="none"/>
          <w:shd w:val="clear" w:color="auto" w:fill="auto"/>
          <w:vertAlign w:val="baseline"/>
        </w:rPr>
        <w:t>HKT1</w:t>
      </w:r>
      <w:r>
        <w:rPr>
          <w:rFonts w:ascii="宋体" w:hAnsi="宋体" w:eastAsia="宋体" w:cs="宋体"/>
          <w:color w:val="000000"/>
          <w:sz w:val="21"/>
          <w:u w:val="none"/>
          <w:shd w:val="clear" w:color="auto" w:fill="auto"/>
          <w:vertAlign w:val="baseline"/>
        </w:rPr>
        <w:t>以</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方式大量进入根部细胞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同时抑制了</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导致细胞中</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的比例异常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影响蛋白质的正常合成从而影响植物生长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与此同时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根细胞会借助</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调节</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转运蛋白的功能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进而调节细胞中</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的比例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细胞质基质中的</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HKT1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AKT1</w:t>
      </w:r>
      <w:r>
        <w:rPr>
          <w:rFonts w:ascii="宋体" w:hAnsi="宋体" w:eastAsia="宋体" w:cs="宋体"/>
          <w:color w:val="000000"/>
          <w:sz w:val="21"/>
          <w:u w:val="none"/>
          <w:shd w:val="clear" w:color="auto" w:fill="auto"/>
          <w:vertAlign w:val="baseline"/>
        </w:rPr>
        <w:t>的作用依次为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激活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使细胞内的蛋白质合成恢复正常</w:t>
      </w:r>
      <w:r>
        <w:rPr>
          <w:rFonts w:ascii="Times New Roman" w:hAnsi="Times New Roman" w:eastAsia="Times New Roman" w:cs="Times New Roman"/>
          <w:color w:val="000000"/>
          <w:sz w:val="21"/>
          <w:u w:val="none"/>
          <w:shd w:val="clear" w:color="auto" w:fill="auto"/>
          <w:vertAlign w:val="baseline"/>
        </w:rPr>
        <w:t>。</w:t>
      </w:r>
    </w:p>
    <w:p w14:paraId="42F57BEC">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图示各结构中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浓度分布存在差异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该差异主要由位于</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上的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泵逆浓度梯度转运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来维持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的分布特点为</w:t>
      </w:r>
      <w:r>
        <w:rPr>
          <w:rFonts w:ascii="Times New Roman" w:hAnsi="Times New Roman" w:eastAsia="Times New Roman" w:cs="Times New Roman"/>
          <w:color w:val="000000"/>
          <w:sz w:val="21"/>
          <w:u w:val="none"/>
          <w:shd w:val="clear" w:color="auto" w:fill="auto"/>
          <w:vertAlign w:val="baseline"/>
        </w:rPr>
        <w:t>SOS1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两种转运蛋白运输</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提供了动力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帮助根细胞将</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转运到细胞膜外和液泡内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从而减少</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对胞内代谢的影响</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进入液泡的运输方式是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11A6A76">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若使用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抑制剂处理细胞</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的排出量会明显减少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F875546">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图是</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处理模拟盐胁迫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甘氨酸甜菜碱</w:t>
      </w:r>
      <w:r>
        <w:rPr>
          <w:rFonts w:ascii="Times New Roman" w:hAnsi="Times New Roman" w:eastAsia="Times New Roman" w:cs="Times New Roman"/>
          <w:color w:val="000000"/>
          <w:sz w:val="21"/>
          <w:u w:val="none"/>
          <w:shd w:val="clear" w:color="auto" w:fill="auto"/>
          <w:vertAlign w:val="baseline"/>
        </w:rPr>
        <w:t>（GB）</w:t>
      </w:r>
      <w:r>
        <w:rPr>
          <w:rFonts w:ascii="宋体" w:hAnsi="宋体" w:eastAsia="宋体" w:cs="宋体"/>
          <w:color w:val="000000"/>
          <w:sz w:val="21"/>
          <w:u w:val="none"/>
          <w:shd w:val="clear" w:color="auto" w:fill="auto"/>
          <w:vertAlign w:val="baseline"/>
        </w:rPr>
        <w:t>影响玉米</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的转运和相关载体活性的结果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根据结果可知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盐胁迫下</w:t>
      </w:r>
      <w:r>
        <w:rPr>
          <w:rFonts w:ascii="Times New Roman" w:hAnsi="Times New Roman" w:eastAsia="Times New Roman" w:cs="Times New Roman"/>
          <w:color w:val="000000"/>
          <w:sz w:val="21"/>
          <w:u w:val="none"/>
          <w:shd w:val="clear" w:color="auto" w:fill="auto"/>
          <w:vertAlign w:val="baseline"/>
        </w:rPr>
        <w:t>，GB</w:t>
      </w:r>
      <w:r>
        <w:rPr>
          <w:rFonts w:ascii="宋体" w:hAnsi="宋体" w:eastAsia="宋体" w:cs="宋体"/>
          <w:color w:val="000000"/>
          <w:sz w:val="21"/>
          <w:u w:val="none"/>
          <w:shd w:val="clear" w:color="auto" w:fill="auto"/>
          <w:vertAlign w:val="baseline"/>
        </w:rPr>
        <w:t>可通过</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提高玉米的耐盐性</w:t>
      </w:r>
      <w:r>
        <w:rPr>
          <w:rFonts w:ascii="Times New Roman" w:hAnsi="Times New Roman" w:eastAsia="Times New Roman" w:cs="Times New Roman"/>
          <w:color w:val="000000"/>
          <w:sz w:val="21"/>
          <w:u w:val="none"/>
          <w:shd w:val="clear" w:color="auto" w:fill="auto"/>
          <w:vertAlign w:val="baseline"/>
        </w:rPr>
        <w:t>。</w:t>
      </w:r>
    </w:p>
    <w:p w14:paraId="3F127C9C">
      <w:pPr>
        <w:pStyle w:val="3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866900"/>
            <wp:effectExtent l="0" t="0" r="6985" b="0"/>
            <wp:docPr id="93" name="_x0000_i11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_x0000_i1159" descr="试题资源网 stzy.com"/>
                    <pic:cNvPicPr>
                      <a:picLocks noChangeAspect="1"/>
                    </pic:cNvPicPr>
                  </pic:nvPicPr>
                  <pic:blipFill>
                    <a:blip r:embed="rId52"/>
                    <a:stretch>
                      <a:fillRect/>
                    </a:stretch>
                  </pic:blipFill>
                  <pic:spPr>
                    <a:xfrm>
                      <a:off x="0" y="0"/>
                      <a:ext cx="5276800" cy="1867041"/>
                    </a:xfrm>
                    <a:prstGeom prst="rect">
                      <a:avLst/>
                    </a:prstGeom>
                  </pic:spPr>
                </pic:pic>
              </a:graphicData>
            </a:graphic>
          </wp:inline>
        </w:drawing>
      </w:r>
    </w:p>
    <w:p w14:paraId="62360226">
      <w:pPr>
        <w:pStyle w:val="37"/>
        <w:spacing w:before="600" w:after="600" w:afterAutospacing="0"/>
        <w:jc w:val="center"/>
      </w:pPr>
      <w:r>
        <w:br w:type="page"/>
      </w:r>
      <w:r>
        <w:t>参考答案</w:t>
      </w:r>
    </w:p>
    <w:p w14:paraId="062E21FA">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1．C</w:t>
      </w:r>
    </w:p>
    <w:p w14:paraId="44FB26B0">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比夏通过解剖观察器官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指出器官由组织构成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属于器官水平的研究</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列文虎克改进了显微镜并观察到多种细胞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但命名细胞的是罗伯特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施莱登和施旺是细胞学说的主要建立者</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罗伯特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胡克观察到的是死细胞的细胞壁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未描述细胞质</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细胞学说揭示了生物界的统一性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为进化论奠定基础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但未直接解释个体发育</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细胞学说仅涵盖动植物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未包含所有生物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如原核生物</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魏尔肖提出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细胞通过分裂产生新细胞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是对细胞学说的修正</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综上所述</w:t>
      </w:r>
      <w:r>
        <w:rPr>
          <w:rFonts w:ascii="Times New Roman" w:hAnsi="Times New Roman" w:eastAsia="Times New Roman" w:cs="Times New Roman"/>
          <w:color w:val="000000"/>
          <w:sz w:val="21"/>
          <w:u w:val="none"/>
          <w:shd w:val="clear" w:color="auto" w:fill="auto"/>
          <w:vertAlign w:val="baseline"/>
        </w:rPr>
        <w:t>，①③⑦</w:t>
      </w:r>
      <w:r>
        <w:rPr>
          <w:rFonts w:ascii="宋体" w:hAnsi="宋体" w:eastAsia="宋体" w:cs="宋体"/>
          <w:color w:val="000000"/>
          <w:sz w:val="21"/>
          <w:u w:val="none"/>
          <w:shd w:val="clear" w:color="auto" w:fill="auto"/>
          <w:vertAlign w:val="baseline"/>
        </w:rPr>
        <w:t>三项正确</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p>
    <w:p w14:paraId="6E2C35E0">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2．C</w:t>
      </w:r>
    </w:p>
    <w:p w14:paraId="0A2145DD">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华丽硫珠菌属于细菌的范畴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细菌为单细胞生物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既属于细胞层次又属于个体层次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普通细菌的遗传物质位于拟核区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无膜包裹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而该菌的遗传物质被膜囊甲包裹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的结构更相似</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华丽硫珠菌为原核生物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其遗传物质是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且具有核糖体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该菌的膜囊结构可能代表原核生物向真核生物进化的过渡类型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因此可推测其弥补了进化过程中的空白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p>
    <w:p w14:paraId="75E1E968">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34EAE198">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支原体和肺炎链球菌均为原核生物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无生物膜系统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需细胞器膜和核膜构成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阿奇霉素通过抑制核糖体功能抑制蛋白质合成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但流感病毒无核糖体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依赖宿主细胞合成蛋白质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故阿奇霉素对其无效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支原体无细胞壁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头孢抑制细胞壁合成的机制对其无效</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肺炎链球菌有细胞壁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头孢有效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且其核糖体为</w:t>
      </w:r>
      <w:r>
        <w:rPr>
          <w:rFonts w:ascii="Times New Roman" w:hAnsi="Times New Roman" w:eastAsia="Times New Roman" w:cs="Times New Roman"/>
          <w:color w:val="000000"/>
          <w:sz w:val="21"/>
          <w:u w:val="none"/>
          <w:shd w:val="clear" w:color="auto" w:fill="auto"/>
          <w:vertAlign w:val="baseline"/>
        </w:rPr>
        <w:t>70S</w:t>
      </w:r>
      <w:r>
        <w:rPr>
          <w:rFonts w:ascii="宋体" w:hAnsi="宋体" w:eastAsia="宋体" w:cs="宋体"/>
          <w:color w:val="000000"/>
          <w:sz w:val="21"/>
          <w:u w:val="none"/>
          <w:shd w:val="clear" w:color="auto" w:fill="auto"/>
          <w:vertAlign w:val="baseline"/>
        </w:rPr>
        <w:t>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阿奇霉素可抑制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两种药物均有效</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A3FCC8D">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4．B</w:t>
      </w:r>
    </w:p>
    <w:p w14:paraId="4EEC6213">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活细胞中含量最多的化合物是水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其次是蛋白质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蛋白质属于有机物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水属于无机物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表示细胞鲜重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化合物是蛋白质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是有机化合物中比例最多的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活细胞中含量最多的元素是</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是氧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氧不是构成细胞的最基本元素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碳是构成细胞的最基本元素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元素在人体内的含量为</w:t>
      </w:r>
      <w:r>
        <w:rPr>
          <w:rFonts w:ascii="Times New Roman" w:hAnsi="Times New Roman" w:eastAsia="Times New Roman" w:cs="Times New Roman"/>
          <w:color w:val="000000"/>
          <w:sz w:val="21"/>
          <w:u w:val="none"/>
          <w:shd w:val="clear" w:color="auto" w:fill="auto"/>
          <w:vertAlign w:val="baseline"/>
        </w:rPr>
        <w:t>O＞C＞H＞N，</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表示组成人体细胞的元素含量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依次是</w:t>
      </w:r>
      <w:r>
        <w:rPr>
          <w:rFonts w:ascii="Times New Roman" w:hAnsi="Times New Roman" w:eastAsia="Times New Roman" w:cs="Times New Roman"/>
          <w:color w:val="000000"/>
          <w:sz w:val="21"/>
          <w:u w:val="none"/>
          <w:shd w:val="clear" w:color="auto" w:fill="auto"/>
          <w:vertAlign w:val="baseline"/>
        </w:rPr>
        <w:t>O、C、H，C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表示细胞干重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化合物是蛋白质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蛋白质是有机化合物</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4876AB2">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p>
    <w:p w14:paraId="6CCD7E2F">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香菇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木耳等真菌细胞壁的主要成分为几丁质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竹笋等植物细胞壁的成分为纤维素和果胶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脂肪鉴定实验中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染液进行染色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染色后用</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酒精洗去浮色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这样可以避免苏丹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染液本身的颜色对实验结果的观察产生干扰</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鉴定还原糖的试剂是斐林试剂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斐林试剂的甲液是质量浓度为</w:t>
      </w:r>
      <w:r>
        <w:rPr>
          <w:rFonts w:ascii="Times New Roman" w:hAnsi="Times New Roman" w:eastAsia="Times New Roman" w:cs="Times New Roman"/>
          <w:color w:val="000000"/>
          <w:sz w:val="21"/>
          <w:u w:val="none"/>
          <w:shd w:val="clear" w:color="auto" w:fill="auto"/>
          <w:vertAlign w:val="baseline"/>
        </w:rPr>
        <w:t>0.1g/mL</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乙液是质量浓度为</w:t>
      </w:r>
      <w:r>
        <w:rPr>
          <w:rFonts w:ascii="Times New Roman" w:hAnsi="Times New Roman" w:eastAsia="Times New Roman" w:cs="Times New Roman"/>
          <w:color w:val="000000"/>
          <w:sz w:val="21"/>
          <w:u w:val="none"/>
          <w:shd w:val="clear" w:color="auto" w:fill="auto"/>
          <w:vertAlign w:val="baseline"/>
        </w:rPr>
        <w:t>0.05g/mL CuSO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鉴定蛋白质的试剂是双缩脲试剂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双缩脲试剂的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液是质量浓度为</w:t>
      </w:r>
      <w:r>
        <w:rPr>
          <w:rFonts w:ascii="Times New Roman" w:hAnsi="Times New Roman" w:eastAsia="Times New Roman" w:cs="Times New Roman"/>
          <w:color w:val="000000"/>
          <w:sz w:val="21"/>
          <w:u w:val="none"/>
          <w:shd w:val="clear" w:color="auto" w:fill="auto"/>
          <w:vertAlign w:val="baseline"/>
        </w:rPr>
        <w:t>0.1g/mL</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液是质量浓度为</w:t>
      </w:r>
      <w:r>
        <w:rPr>
          <w:rFonts w:ascii="Times New Roman" w:hAnsi="Times New Roman" w:eastAsia="Times New Roman" w:cs="Times New Roman"/>
          <w:color w:val="000000"/>
          <w:sz w:val="21"/>
          <w:u w:val="none"/>
          <w:shd w:val="clear" w:color="auto" w:fill="auto"/>
          <w:vertAlign w:val="baseline"/>
        </w:rPr>
        <w:t>0.01g/mL CuSO</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水分子为极性分子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带有正电荷或负电荷的分子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或离子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都容易与水结合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水是良好的溶剂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水分子之间靠氢键相互作用在一起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由于氢键的存在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水具有较高的比热容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这就意味着水的温度相对不容易发生改变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84D4EC9">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6．B</w:t>
      </w:r>
    </w:p>
    <w:p w14:paraId="4F138B17">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植物越冬时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为增强抗逆性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自由水含量减少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结合水含量增加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即结合水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自由水的比值增大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呈下降趋势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无法表示这一变化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新鲜玉米种子被烘干时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水分不断减少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无机盐的相对含量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占种子干重的比例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会逐渐增加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最终趋于稳定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呈上升后趋于平缓的趋势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符合这一变化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人从幼年到老年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体内含水比例逐渐降低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呈单调下降趋势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而曲线</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是先升后降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不符合这一变化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自由水与结合水的比值越高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细胞代谢速率越快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表示细胞代谢速率随该比值的变化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应呈上升趋势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比值越大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代谢越快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但曲线</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是下降的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C299461">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7．D</w:t>
      </w:r>
    </w:p>
    <w:p w14:paraId="776C597D">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脂肪的</w:t>
      </w:r>
      <w:r>
        <w:rPr>
          <w:rFonts w:ascii="Times New Roman" w:hAnsi="Times New Roman" w:eastAsia="Times New Roman" w:cs="Times New Roman"/>
          <w:color w:val="000000"/>
          <w:sz w:val="21"/>
          <w:u w:val="none"/>
          <w:shd w:val="clear" w:color="auto" w:fill="auto"/>
          <w:vertAlign w:val="baseline"/>
        </w:rPr>
        <w:t>C、H</w:t>
      </w:r>
      <w:r>
        <w:rPr>
          <w:rFonts w:ascii="宋体" w:hAnsi="宋体" w:eastAsia="宋体" w:cs="宋体"/>
          <w:color w:val="000000"/>
          <w:sz w:val="21"/>
          <w:u w:val="none"/>
          <w:shd w:val="clear" w:color="auto" w:fill="auto"/>
          <w:vertAlign w:val="baseline"/>
        </w:rPr>
        <w:t>比例高于糖类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含氢量更多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同质量下氧化分解时耗氧多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产水多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释放能量更多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萌发时脂肪分解为甘油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再转化为葡萄糖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有机物种类增加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花生种子含脂肪多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脂肪分解需更多氧气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播种应较浅以保证有氧呼吸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油料种子花生萌发初期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由于大量油脂转变为蔗糖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导致干重增加的主要元素是氧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62F106D">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4B1F5074">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色氨酸的组成元素为</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含四种大量元素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但题干明确其为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必需氨基酸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人体无法自行合成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必须通过食物摄取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可由葡萄糖转化而来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色氨酸转化为血清素会增强饱腹感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若食物中色氨酸含量高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则更易产生饱腹感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所需摄入食物更少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而非更多</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题干指出色氨酸由肠道微生物产生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若动物血液中色氨酸含量较高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可能因肠道微生物数量多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活性强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导致色氨酸合成量增加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困倦的直接原因是褪黑素增加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而色氨酸需经转化才能形成褪黑素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因此直接原因并非色氨酸含量上升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10D3739">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638E5CCE">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为胸腺嘧啶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构成的大分子物质为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在细胞质和细胞核中均能找到</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在人体中包含</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对应的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核苷酸都有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H1N1</w:t>
      </w:r>
      <w:r>
        <w:rPr>
          <w:rFonts w:ascii="宋体" w:hAnsi="宋体" w:eastAsia="宋体" w:cs="宋体"/>
          <w:color w:val="000000"/>
          <w:sz w:val="21"/>
          <w:u w:val="none"/>
          <w:shd w:val="clear" w:color="auto" w:fill="auto"/>
          <w:vertAlign w:val="baseline"/>
        </w:rPr>
        <w:t>中只有</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一种核酸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只有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为尿嘧啶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组成的大分子为</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通常是单链的</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；④a</w:t>
      </w:r>
      <w:r>
        <w:rPr>
          <w:rFonts w:ascii="宋体" w:hAnsi="宋体" w:eastAsia="宋体" w:cs="宋体"/>
          <w:color w:val="000000"/>
          <w:sz w:val="21"/>
          <w:u w:val="none"/>
          <w:shd w:val="clear" w:color="auto" w:fill="auto"/>
          <w:vertAlign w:val="baseline"/>
        </w:rPr>
        <w:t>五碳糖是单糖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属于不能水解的糖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其不是生物体内的能源物质</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幽门螺杆菌是原核细胞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其体内同时含有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A、G、C、T、U，⑤</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生物体内的核酸的多样性与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排列顺序有关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与连接方式无关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其连接方式均是磷酸二酯键</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综上</w:t>
      </w:r>
      <w:r>
        <w:rPr>
          <w:rFonts w:ascii="Times New Roman" w:hAnsi="Times New Roman" w:eastAsia="Times New Roman" w:cs="Times New Roman"/>
          <w:color w:val="000000"/>
          <w:sz w:val="21"/>
          <w:u w:val="none"/>
          <w:shd w:val="clear" w:color="auto" w:fill="auto"/>
          <w:vertAlign w:val="baseline"/>
        </w:rPr>
        <w:t>，①③⑥</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C06DD0C">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4C7E0EC4">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若题图为一段肽链的结构模式图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表示中心碳原子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表示肽键</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其种类约有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项错误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若题图为一段</w:t>
      </w:r>
      <w:r>
        <w:rPr>
          <w:rFonts w:ascii="Times New Roman" w:hAnsi="Times New Roman" w:eastAsia="Times New Roman" w:cs="Times New Roman"/>
          <w:color w:val="000000"/>
          <w:sz w:val="21"/>
          <w:u w:val="none"/>
          <w:shd w:val="clear" w:color="auto" w:fill="auto"/>
          <w:vertAlign w:val="baseline"/>
        </w:rPr>
        <w:t xml:space="preserve">RNA </w:t>
      </w:r>
      <w:r>
        <w:rPr>
          <w:rFonts w:ascii="宋体" w:hAnsi="宋体" w:eastAsia="宋体" w:cs="宋体"/>
          <w:color w:val="000000"/>
          <w:sz w:val="21"/>
          <w:u w:val="none"/>
          <w:shd w:val="clear" w:color="auto" w:fill="auto"/>
          <w:vertAlign w:val="baseline"/>
        </w:rPr>
        <w:t>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表示核糖</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表示磷酸基团</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表示含氮碱基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（A、C、G、U), B</w:t>
      </w:r>
      <w:r>
        <w:rPr>
          <w:rFonts w:ascii="宋体" w:hAnsi="宋体" w:eastAsia="宋体" w:cs="宋体"/>
          <w:color w:val="000000"/>
          <w:sz w:val="21"/>
          <w:u w:val="none"/>
          <w:shd w:val="clear" w:color="auto" w:fill="auto"/>
          <w:vertAlign w:val="baseline"/>
        </w:rPr>
        <w:t>项错误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纤维素和糖原的空间结构不相同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项错误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若题图为一段单链</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表示脱氧核糖</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表示磷酸基团</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表示含氮碱基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种类有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（A、C、G、T), D</w:t>
      </w:r>
      <w:r>
        <w:rPr>
          <w:rFonts w:ascii="宋体" w:hAnsi="宋体" w:eastAsia="宋体" w:cs="宋体"/>
          <w:color w:val="000000"/>
          <w:sz w:val="21"/>
          <w:u w:val="none"/>
          <w:shd w:val="clear" w:color="auto" w:fill="auto"/>
          <w:vertAlign w:val="baseline"/>
        </w:rPr>
        <w:t>项正确</w:t>
      </w:r>
      <w:r>
        <w:rPr>
          <w:rFonts w:ascii="Times New Roman" w:hAnsi="Times New Roman" w:eastAsia="Times New Roman" w:cs="Times New Roman"/>
          <w:color w:val="000000"/>
          <w:sz w:val="21"/>
          <w:u w:val="none"/>
          <w:shd w:val="clear" w:color="auto" w:fill="auto"/>
          <w:vertAlign w:val="baseline"/>
        </w:rPr>
        <w:t>。</w:t>
      </w:r>
    </w:p>
    <w:p w14:paraId="60D0AB34">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11．C</w:t>
      </w:r>
    </w:p>
    <w:p w14:paraId="371DDE1B">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每个氨基酸至少含</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，88</w:t>
      </w:r>
      <w:r>
        <w:rPr>
          <w:rFonts w:ascii="宋体" w:hAnsi="宋体" w:eastAsia="宋体" w:cs="宋体"/>
          <w:color w:val="000000"/>
          <w:sz w:val="21"/>
          <w:u w:val="none"/>
          <w:shd w:val="clear" w:color="auto" w:fill="auto"/>
          <w:vertAlign w:val="baseline"/>
        </w:rPr>
        <w:t>个氨基酸共有</w:t>
      </w:r>
      <w:r>
        <w:rPr>
          <w:rFonts w:ascii="Times New Roman" w:hAnsi="Times New Roman" w:eastAsia="Times New Roman" w:cs="Times New Roman"/>
          <w:color w:val="000000"/>
          <w:sz w:val="21"/>
          <w:u w:val="none"/>
          <w:shd w:val="clear" w:color="auto" w:fill="auto"/>
          <w:vertAlign w:val="baseline"/>
        </w:rPr>
        <w:t>88</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侧链氨基数目为</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总氨基</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减去主链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每个侧链氨基含</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总</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原子数为</w:t>
      </w:r>
      <w:r>
        <w:rPr>
          <w:rFonts w:ascii="Times New Roman" w:hAnsi="Times New Roman" w:eastAsia="Times New Roman" w:cs="Times New Roman"/>
          <w:color w:val="000000"/>
          <w:sz w:val="21"/>
          <w:u w:val="none"/>
          <w:shd w:val="clear" w:color="auto" w:fill="auto"/>
          <w:vertAlign w:val="baseline"/>
        </w:rPr>
        <w:t>88+5=93，①</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由于甲硫氨酸在肽链中的位置为</w:t>
      </w:r>
      <w:r>
        <w:rPr>
          <w:rFonts w:ascii="Times New Roman" w:hAnsi="Times New Roman" w:eastAsia="Times New Roman" w:cs="Times New Roman"/>
          <w:color w:val="000000"/>
          <w:sz w:val="21"/>
          <w:u w:val="none"/>
          <w:shd w:val="clear" w:color="auto" w:fill="auto"/>
          <w:vertAlign w:val="baseline"/>
        </w:rPr>
        <w:t>3、25、56、78、82，</w:t>
      </w:r>
      <w:r>
        <w:rPr>
          <w:rFonts w:ascii="宋体" w:hAnsi="宋体" w:eastAsia="宋体" w:cs="宋体"/>
          <w:color w:val="000000"/>
          <w:sz w:val="21"/>
          <w:u w:val="none"/>
          <w:shd w:val="clear" w:color="auto" w:fill="auto"/>
          <w:vertAlign w:val="baseline"/>
        </w:rPr>
        <w:t>没有在第一个和最后一个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所以若去掉该多肽中的甲硫氨酸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肽链中含有</w:t>
      </w:r>
      <w:r>
        <w:rPr>
          <w:rFonts w:ascii="Times New Roman" w:hAnsi="Times New Roman" w:eastAsia="Times New Roman" w:cs="Times New Roman"/>
          <w:color w:val="000000"/>
          <w:sz w:val="21"/>
          <w:u w:val="none"/>
          <w:shd w:val="clear" w:color="auto" w:fill="auto"/>
          <w:vertAlign w:val="baseline"/>
        </w:rPr>
        <w:t>83</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条肽链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因此肽键数目为</w:t>
      </w:r>
      <w:r>
        <w:rPr>
          <w:rFonts w:ascii="Times New Roman" w:hAnsi="Times New Roman" w:eastAsia="Times New Roman" w:cs="Times New Roman"/>
          <w:color w:val="000000"/>
          <w:sz w:val="21"/>
          <w:u w:val="none"/>
          <w:shd w:val="clear" w:color="auto" w:fill="auto"/>
          <w:vertAlign w:val="baseline"/>
        </w:rPr>
        <w:t>83-6=77</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所以肽键数目会减少</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由于甲硫氨酸的分子式为</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11</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NS，R</w:t>
      </w:r>
      <w:r>
        <w:rPr>
          <w:rFonts w:ascii="宋体" w:hAnsi="宋体" w:eastAsia="宋体" w:cs="宋体"/>
          <w:color w:val="000000"/>
          <w:sz w:val="21"/>
          <w:u w:val="none"/>
          <w:shd w:val="clear" w:color="auto" w:fill="auto"/>
          <w:vertAlign w:val="baseline"/>
        </w:rPr>
        <w:t>基中没有游离的氨基和羧基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所以去掉该多肽中的甲硫氨酸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每个肽键断裂后都形成一个游离的氨基和一个游离的羧基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因此氨基和羧基均分别增加</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去掉每个甲硫氨酸时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会消耗</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分子水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断裂</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同时每个甲硫氨酸含有</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 xml:space="preserve"> O </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 xml:space="preserve">，O </w:t>
      </w:r>
      <w:r>
        <w:rPr>
          <w:rFonts w:ascii="宋体" w:hAnsi="宋体" w:eastAsia="宋体" w:cs="宋体"/>
          <w:color w:val="000000"/>
          <w:sz w:val="21"/>
          <w:u w:val="none"/>
          <w:shd w:val="clear" w:color="auto" w:fill="auto"/>
          <w:vertAlign w:val="baseline"/>
        </w:rPr>
        <w:t>原子变化为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增加的</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水提供的</w:t>
      </w: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减少的</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甲硫氨酸的</w:t>
      </w:r>
      <w:r>
        <w:rPr>
          <w:rFonts w:ascii="Times New Roman" w:hAnsi="Times New Roman" w:eastAsia="Times New Roman" w:cs="Times New Roman"/>
          <w:color w:val="000000"/>
          <w:sz w:val="21"/>
          <w:u w:val="none"/>
          <w:shd w:val="clear" w:color="auto" w:fill="auto"/>
          <w:vertAlign w:val="baseline"/>
        </w:rPr>
        <w:t xml:space="preserve">2×5），O </w:t>
      </w:r>
      <w:r>
        <w:rPr>
          <w:rFonts w:ascii="宋体" w:hAnsi="宋体" w:eastAsia="宋体" w:cs="宋体"/>
          <w:color w:val="000000"/>
          <w:sz w:val="21"/>
          <w:u w:val="none"/>
          <w:shd w:val="clear" w:color="auto" w:fill="auto"/>
          <w:vertAlign w:val="baseline"/>
        </w:rPr>
        <w:t>原子总数不变</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FE32229">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1344FE87">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磷脂双分子层是生物膜的基本支架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鸡红细胞有细胞膜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核膜和细胞器膜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用丙酮将鸡红细胞的磷脂分子全部提取出来并铺展成单层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其面积大于红细胞表面积的</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；1935</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英国学者丹尼利和戴维森研究细胞膜的张力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他们发现细胞的表面张力明显低于油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水界面的表面张力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由于人们已发现了油脂滴表面如果吸附有蛋白质成分则表面张力会降低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因此丹尼利和戴维森推测细胞膜除含脂质分子外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可能还附有蛋白质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；1959</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罗伯特森在电镜下看到了细胞膜清晰的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三层结构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；1970</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科学家用发绿色荧光的染料和发红色荧光的染料分别将小鼠和人的细胞表面的蛋白质做标记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将小鼠细胞和人细胞进行融合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开始时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融合细胞的一半发绿色荧光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另一半发红色荧光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下经过</w:t>
      </w:r>
      <w:r>
        <w:rPr>
          <w:rFonts w:ascii="Times New Roman" w:hAnsi="Times New Roman" w:eastAsia="Times New Roman" w:cs="Times New Roman"/>
          <w:color w:val="000000"/>
          <w:sz w:val="21"/>
          <w:u w:val="none"/>
          <w:shd w:val="clear" w:color="auto" w:fill="auto"/>
          <w:vertAlign w:val="baseline"/>
        </w:rPr>
        <w:t>40min，</w:t>
      </w:r>
      <w:r>
        <w:rPr>
          <w:rFonts w:ascii="宋体" w:hAnsi="宋体" w:eastAsia="宋体" w:cs="宋体"/>
          <w:color w:val="000000"/>
          <w:sz w:val="21"/>
          <w:u w:val="none"/>
          <w:shd w:val="clear" w:color="auto" w:fill="auto"/>
          <w:vertAlign w:val="baseline"/>
        </w:rPr>
        <w:t>两种颜色的荧光呈均匀分布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证明了细胞膜具有一定的流动性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BD322F8">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13．B</w:t>
      </w:r>
    </w:p>
    <w:p w14:paraId="6652E7B5">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脂筏含有胆固醇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但植物细胞膜上不含胆固醇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跨膜蛋白能稳定地结合在细胞膜上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结合磷脂分子的头部亲水而尾部疏水的特性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可推知跨膜蛋白与磷脂分子尾部亲和的中间区域为疏水部位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与细胞内液或细胞外液接触的两端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上端和下端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为亲水区域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其在物质运输方面具有重要作用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脂筏是一种相对稳定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排列较紧密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流动性较低的结构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会使膜的部分区域相对稳定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即脂筏的存在会降低细胞膜的流动性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组成细胞膜的主要成分包括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脂筏区域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96D5D0C">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69DAEBA1">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差速离心过程中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离心</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至离心</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的过程转速逐渐升高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离心时间逐渐延长</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存在于细胞核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线粒体和叶绿体中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P</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、P</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P</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蛋白质的合成场所为核糖体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线粒体和叶绿体中也含有核糖体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P</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、P</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、P</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均能合成相应的蛋白质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中含有的核糖体没有膜结构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DC4385C">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15．B</w:t>
      </w:r>
    </w:p>
    <w:p w14:paraId="573292F2">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野生型酵母菌的分泌蛋白的合成需要多种细胞器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高尔基体和线粒体等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的协调配合</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甲型突变体蛋白质进入内质网但不能形成囊泡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其内的蛋白质未经过高尔基体加工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故在内质网中积累大量无活性的蛋白质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图中乙型突变体的高尔基体膜面积异常增大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且不能形成囊泡将蛋白质分泌出去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丙型突变体是线粒体缺陷型酵母菌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酵母菌只能通过无氧呼吸提供少量能量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所以分泌蛋白的合成和分泌会受影响</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D659051">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16．C</w:t>
      </w:r>
    </w:p>
    <w:p w14:paraId="346EC4DD">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信号序列在内质网内被切除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有活性的唾液淀粉酶中不含信号肽序列</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新生肽链上有信号序列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游离的核糖体也不一定能附着到内质网上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如该信号序列不能正确被</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识别时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信号肽被细胞质基质中的信号识别颗粒</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肽链合成暂停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若细胞质基质中缺乏</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则新生肽链不能与之结合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其合成不会马上终止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图示为分泌蛋白的合成和分泌过程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而血红蛋白为胞内蛋白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w:t>
      </w:r>
      <w:r>
        <w:rPr>
          <w:rFonts w:ascii="Times New Roman" w:hAnsi="Times New Roman" w:eastAsia="Times New Roman" w:cs="Times New Roman"/>
          <w:color w:val="000000"/>
          <w:sz w:val="21"/>
          <w:u w:val="none"/>
          <w:shd w:val="clear" w:color="auto" w:fill="auto"/>
          <w:vertAlign w:val="baseline"/>
        </w:rPr>
        <w:t>SRP</w:t>
      </w:r>
      <w:r>
        <w:rPr>
          <w:rFonts w:ascii="宋体" w:hAnsi="宋体" w:eastAsia="宋体" w:cs="宋体"/>
          <w:color w:val="000000"/>
          <w:sz w:val="21"/>
          <w:u w:val="none"/>
          <w:shd w:val="clear" w:color="auto" w:fill="auto"/>
          <w:vertAlign w:val="baseline"/>
        </w:rPr>
        <w:t>与内质网膜上的</w:t>
      </w:r>
      <w:r>
        <w:rPr>
          <w:rFonts w:ascii="Times New Roman" w:hAnsi="Times New Roman" w:eastAsia="Times New Roman" w:cs="Times New Roman"/>
          <w:color w:val="000000"/>
          <w:sz w:val="21"/>
          <w:u w:val="none"/>
          <w:shd w:val="clear" w:color="auto" w:fill="auto"/>
          <w:vertAlign w:val="baseline"/>
        </w:rPr>
        <w:t>DP</w:t>
      </w:r>
      <w:r>
        <w:rPr>
          <w:rFonts w:ascii="宋体" w:hAnsi="宋体" w:eastAsia="宋体" w:cs="宋体"/>
          <w:color w:val="000000"/>
          <w:sz w:val="21"/>
          <w:u w:val="none"/>
          <w:shd w:val="clear" w:color="auto" w:fill="auto"/>
          <w:vertAlign w:val="baseline"/>
        </w:rPr>
        <w:t>结合进而引导肽链进入内质网</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C1742B8">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17．D</w:t>
      </w:r>
    </w:p>
    <w:p w14:paraId="3DEB5DD8">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细胞吸水涨破是由于渗透作用导致细胞膜破裂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属于物理性破裂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未涉及不同膜结构间的转移或联系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枯草杆菌为原核生物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无其他膜结构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酵母菌为真核生物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具有细胞器膜和核膜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溶酶体的水解酶由核糖体合成后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需经内质网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高尔基体通过囊泡运输至溶酶体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此过程依赖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现象以生物膜成分和结构的相似性为基础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如磷脂双分子层和膜蛋白的流动性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8B73EA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18．B</w:t>
      </w:r>
    </w:p>
    <w:p w14:paraId="29875EC7">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原核细胞无细胞核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其核糖体的形成与其无关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是细胞核内易被碱性染料染成深色的结构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分裂期主要以染色体形式存在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是双层膜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由四层磷脂分子及相关蛋白质组成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把核内物质与细胞质分开</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人体成熟红细胞中无细胞核及众多细胞器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核孔</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B888E99">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19．C</w:t>
      </w:r>
    </w:p>
    <w:p w14:paraId="45CCED18">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依题意可知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嫁接的伞藻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其细胞核来自菊花形帽伞藻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该细胞核可以控制合成菊花形帽伞藻的蛋白质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其细胞质中含有来自伞形帽伞藻的残留物质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该残留物质参与合成伞形帽伞藻的蛋白质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所以初次新生伞帽可能同时含两种伞藻的蛋白质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导致伞帽呈中间形态</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将两种伞藻的细胞膜成分进行互换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不影响细胞核的遗传信息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伞帽形态仍由细胞核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蕴藏的遗传信息决定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故形态结构不变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伞藻嫁接实验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没有排除假根中除细胞核以外的其他物质的作用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最终伞帽恢复为菊花形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只能说明伞藻的帽形建成与假根有关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特别是与假根含有的细胞核有关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无法说明细胞核是细胞代谢中心和遗传的控制中心</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初次新生伞帽呈中间形态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表明伞柄的细胞质残留物质会影响性状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最终伞帽恢复为菊花形是因为细胞核起主导作用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说明细胞核和细胞质共同决定生物体的性状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且细胞核起主导作用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44056CE">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20．AD</w:t>
      </w:r>
    </w:p>
    <w:p w14:paraId="7FE99B12">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题意分析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渗透作用是指水分通过半透膜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从溶质浓度低的溶液向溶质浓度高的溶液的转移现象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0.3mol/L</w:t>
      </w:r>
      <w:r>
        <w:rPr>
          <w:rFonts w:ascii="宋体" w:hAnsi="宋体" w:eastAsia="宋体" w:cs="宋体"/>
          <w:color w:val="000000"/>
          <w:sz w:val="21"/>
          <w:u w:val="none"/>
          <w:shd w:val="clear" w:color="auto" w:fill="auto"/>
          <w:vertAlign w:val="baseline"/>
        </w:rPr>
        <w:t>的蔗糖溶液</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为蒸馏水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所以漏斗内液面上升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为蒸馏水</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0.3mol/L</w:t>
      </w:r>
      <w:r>
        <w:rPr>
          <w:rFonts w:ascii="宋体" w:hAnsi="宋体" w:eastAsia="宋体" w:cs="宋体"/>
          <w:color w:val="000000"/>
          <w:sz w:val="21"/>
          <w:u w:val="none"/>
          <w:shd w:val="clear" w:color="auto" w:fill="auto"/>
          <w:vertAlign w:val="baseline"/>
        </w:rPr>
        <w:t>葡萄糖溶液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而葡萄糖能通过半透膜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所以右侧液面先上升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后下降</w:t>
      </w:r>
      <w:r>
        <w:rPr>
          <w:rFonts w:ascii="Times New Roman" w:hAnsi="Times New Roman" w:eastAsia="Times New Roman" w:cs="Times New Roman"/>
          <w:color w:val="000000"/>
          <w:sz w:val="21"/>
          <w:u w:val="none"/>
          <w:shd w:val="clear" w:color="auto" w:fill="auto"/>
          <w:vertAlign w:val="baseline"/>
        </w:rPr>
        <w:t>。</w:t>
      </w:r>
    </w:p>
    <w:p w14:paraId="2007E755">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根据渗透作用的原理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实验刚刚开始时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由于装置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和装置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中半透膜两侧的溶液浓度差分别相同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所以水分子从</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侧进入另一侧的速度一样</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由于葡萄糖能通过半透膜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所以装置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的现象是</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溶液液面先上升后下降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溶液液面持平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因渗透作用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水分子进入漏斗使液面上升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漏斗中溶液浓度继续增大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液面会继续上升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但是由于蔗糖被蔗糖酶催化为葡萄糖和果糖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其中由于葡萄糖能透过半透膜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所以漏斗内溶液浓度减小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而烧杯中溶液浓度增大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故漏斗中液面开始下降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达到渗透平衡后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由于漏斗中溶液存在重力势能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溶液浓度仍大于</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中由于葡萄糖能透过半透膜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最后两侧的葡萄糖溶液浓度相等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由于装置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中漏斗内的蔗糖不可能进入到烧杯中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所以最后漏斗中蔗糖溶液浓度大于</w:t>
      </w:r>
      <w:r>
        <w:rPr>
          <w:rFonts w:ascii="Times New Roman" w:hAnsi="Times New Roman" w:eastAsia="Times New Roman" w:cs="Times New Roman"/>
          <w:color w:val="000000"/>
          <w:sz w:val="21"/>
          <w:u w:val="none"/>
          <w:shd w:val="clear" w:color="auto" w:fill="auto"/>
          <w:vertAlign w:val="baseline"/>
        </w:rPr>
        <w:t>“U”</w:t>
      </w:r>
      <w:r>
        <w:rPr>
          <w:rFonts w:ascii="宋体" w:hAnsi="宋体" w:eastAsia="宋体" w:cs="宋体"/>
          <w:color w:val="000000"/>
          <w:sz w:val="21"/>
          <w:u w:val="none"/>
          <w:shd w:val="clear" w:color="auto" w:fill="auto"/>
          <w:vertAlign w:val="baseline"/>
        </w:rPr>
        <w:t>型管两侧的葡萄糖溶液浓度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溶液浓度大于</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溶液浓度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8AF4ACE">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21．D</w:t>
      </w:r>
    </w:p>
    <w:p w14:paraId="67CBC69C">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随着</w:t>
      </w:r>
      <w:r>
        <w:rPr>
          <w:rFonts w:ascii="Times New Roman" w:hAnsi="Times New Roman" w:eastAsia="Times New Roman" w:cs="Times New Roman"/>
          <w:color w:val="000000"/>
          <w:sz w:val="21"/>
          <w:u w:val="none"/>
          <w:shd w:val="clear" w:color="auto" w:fill="auto"/>
          <w:vertAlign w:val="baseline"/>
        </w:rPr>
        <w:t>x/y</w:t>
      </w:r>
      <w:r>
        <w:rPr>
          <w:rFonts w:ascii="宋体" w:hAnsi="宋体" w:eastAsia="宋体" w:cs="宋体"/>
          <w:color w:val="000000"/>
          <w:sz w:val="21"/>
          <w:u w:val="none"/>
          <w:shd w:val="clear" w:color="auto" w:fill="auto"/>
          <w:vertAlign w:val="baseline"/>
        </w:rPr>
        <w:t>值增大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但吸水能力逐渐减弱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因此该细胞细胞液的浓度也随之降低最后稳定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从图二可知</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i/>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前</w:t>
      </w:r>
      <w:r>
        <w:rPr>
          <w:rFonts w:ascii="Times New Roman" w:hAnsi="Times New Roman" w:eastAsia="Times New Roman" w:cs="Times New Roman"/>
          <w:i/>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i/>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值已开始变化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溶液的溶质微粒在</w:t>
      </w:r>
      <w:r>
        <w:rPr>
          <w:rFonts w:ascii="Times New Roman" w:hAnsi="Times New Roman" w:eastAsia="Times New Roman" w:cs="Times New Roman"/>
          <w:i/>
          <w:color w:val="000000"/>
          <w:sz w:val="21"/>
          <w:u w:val="none"/>
          <w:shd w:val="clear" w:color="auto" w:fill="auto"/>
          <w:vertAlign w:val="baseline"/>
        </w:rPr>
        <w:t>t</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前就已进入细胞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图一所示质壁分离状态的细胞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可能处于质壁分离过程中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细胞液浓度小于外界溶液浓度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质壁分离复原过程中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细胞液浓度大于外界溶液浓度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或动态平衡中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细胞液浓度等于外界溶液浓度</w:t>
      </w:r>
      <w:r>
        <w:rPr>
          <w:rFonts w:ascii="Times New Roman" w:hAnsi="Times New Roman" w:eastAsia="Times New Roman" w:cs="Times New Roman"/>
          <w:color w:val="000000"/>
          <w:sz w:val="21"/>
          <w:u w:val="none"/>
          <w:shd w:val="clear" w:color="auto" w:fill="auto"/>
          <w:vertAlign w:val="baseline"/>
        </w:rPr>
        <w:t xml:space="preserve">），C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t3</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由于溶质不断进入细胞液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质壁分离复原后由于细胞壁的阻挡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体积不再增大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所以细胞内外还存在浓度差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此时水分子进出细胞平衡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D3F4A5C">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22．C</w:t>
      </w:r>
    </w:p>
    <w:p w14:paraId="3153853B">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在甲浓度条件下</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植物的实验前重量与实验后重量之比小于</w:t>
      </w:r>
      <w:r>
        <w:rPr>
          <w:rFonts w:ascii="Times New Roman" w:hAnsi="Times New Roman" w:eastAsia="Times New Roman" w:cs="Times New Roman"/>
          <w:color w:val="000000"/>
          <w:sz w:val="21"/>
          <w:u w:val="none"/>
          <w:shd w:val="clear" w:color="auto" w:fill="auto"/>
          <w:vertAlign w:val="baseline"/>
        </w:rPr>
        <w:t xml:space="preserve"> 1，</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 xml:space="preserve"> A </w:t>
      </w:r>
      <w:r>
        <w:rPr>
          <w:rFonts w:ascii="宋体" w:hAnsi="宋体" w:eastAsia="宋体" w:cs="宋体"/>
          <w:color w:val="000000"/>
          <w:sz w:val="21"/>
          <w:u w:val="none"/>
          <w:shd w:val="clear" w:color="auto" w:fill="auto"/>
          <w:vertAlign w:val="baseline"/>
        </w:rPr>
        <w:t>植物细胞吸水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吸水能力减弱</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当蔗糖溶液浓度为甲时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植物细胞吸水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说明实验前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植物细胞液浓度大于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 xml:space="preserve"> A&gt;B，B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实验前重量与实验后重量之比大于</w:t>
      </w:r>
      <w:r>
        <w:rPr>
          <w:rFonts w:ascii="Times New Roman" w:hAnsi="Times New Roman" w:eastAsia="Times New Roman" w:cs="Times New Roman"/>
          <w:color w:val="000000"/>
          <w:sz w:val="21"/>
          <w:u w:val="none"/>
          <w:shd w:val="clear" w:color="auto" w:fill="auto"/>
          <w:vertAlign w:val="baseline"/>
        </w:rPr>
        <w:t xml:space="preserve"> 1，</w:t>
      </w:r>
      <w:r>
        <w:rPr>
          <w:rFonts w:ascii="宋体" w:hAnsi="宋体" w:eastAsia="宋体" w:cs="宋体"/>
          <w:color w:val="000000"/>
          <w:sz w:val="21"/>
          <w:u w:val="none"/>
          <w:shd w:val="clear" w:color="auto" w:fill="auto"/>
          <w:vertAlign w:val="baseline"/>
        </w:rPr>
        <w:t>说明植物细胞失水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且比值越大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失水越多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蔗糖溶液浓度越高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比值小于</w:t>
      </w:r>
      <w:r>
        <w:rPr>
          <w:rFonts w:ascii="Times New Roman" w:hAnsi="Times New Roman" w:eastAsia="Times New Roman" w:cs="Times New Roman"/>
          <w:color w:val="000000"/>
          <w:sz w:val="21"/>
          <w:u w:val="none"/>
          <w:shd w:val="clear" w:color="auto" w:fill="auto"/>
          <w:vertAlign w:val="baseline"/>
        </w:rPr>
        <w:t xml:space="preserve"> 1，</w:t>
      </w:r>
      <w:r>
        <w:rPr>
          <w:rFonts w:ascii="宋体" w:hAnsi="宋体" w:eastAsia="宋体" w:cs="宋体"/>
          <w:color w:val="000000"/>
          <w:sz w:val="21"/>
          <w:u w:val="none"/>
          <w:shd w:val="clear" w:color="auto" w:fill="auto"/>
          <w:vertAlign w:val="baseline"/>
        </w:rPr>
        <w:t>说明植物细胞吸水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所以五种蔗糖溶液浓度的大小关系为丙</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戊</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在乙浓度条件下</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两种植物的实验前重量与实验后重量之比相等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但这并不意味着两种植物的细胞液浓度大致相等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该比值只能反映植物细胞在该蔗糖溶液中的失水或吸水情况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不能直接得出细胞液浓度相等的结论</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68EE3CF">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23．C</w:t>
      </w:r>
    </w:p>
    <w:p w14:paraId="14FB98F2">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在光照条件下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该细菌利用光能将</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逆浓度梯度运入细胞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该菌利用</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浓度差吸收葡萄糖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黑暗条件下会影响</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逆浓度梯度运入细胞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从而影响该异养细菌对葡萄糖的吸收</w:t>
      </w:r>
      <w:r>
        <w:rPr>
          <w:rFonts w:ascii="Times New Roman" w:hAnsi="Times New Roman" w:eastAsia="Times New Roman" w:cs="Times New Roman"/>
          <w:color w:val="000000"/>
          <w:sz w:val="21"/>
          <w:u w:val="none"/>
          <w:shd w:val="clear" w:color="auto" w:fill="auto"/>
          <w:vertAlign w:val="baseline"/>
        </w:rPr>
        <w:t>，AD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转运乳酸时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w:t>
      </w:r>
      <w:r>
        <w:rPr>
          <w:rFonts w:ascii="Times New Roman" w:hAnsi="Times New Roman" w:eastAsia="Times New Roman" w:cs="Times New Roman"/>
          <w:color w:val="000000"/>
          <w:sz w:val="21"/>
          <w:u w:val="none"/>
          <w:shd w:val="clear" w:color="auto" w:fill="auto"/>
          <w:vertAlign w:val="baseline"/>
        </w:rPr>
        <w:t>ATP ，</w:t>
      </w:r>
      <w:r>
        <w:rPr>
          <w:rFonts w:ascii="宋体" w:hAnsi="宋体" w:eastAsia="宋体" w:cs="宋体"/>
          <w:color w:val="000000"/>
          <w:sz w:val="21"/>
          <w:u w:val="none"/>
          <w:shd w:val="clear" w:color="auto" w:fill="auto"/>
          <w:vertAlign w:val="baseline"/>
        </w:rPr>
        <w:t>需要载体蛋白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且乳酸逆浓度梯度运输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所以乳酸运输方式为主动运输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会发生自身构象的改变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细菌为异养生物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通过建立膜两侧氢离子浓度差吸收葡萄糖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降低环境的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不利于利用葡萄糖的吸收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更不利于细菌生存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4E529E3">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24．A</w:t>
      </w:r>
    </w:p>
    <w:p w14:paraId="37868693">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溶酶体中含有多种水解酶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若囊泡内的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该囊泡可能与溶酶体融合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成为溶酶体的一部分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细胞内生物大分子的运输不都需要囊泡转运机制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通过核孔从细胞核进入细胞质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不需要囊泡转运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呼吸酶是细胞内的蛋白质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在细胞内发挥作用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它们不会通过囊泡运出细胞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抗体是分泌蛋白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会通过囊泡运出细胞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15</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不具有放射性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属于稳定性同位素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143E3B3">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25．B</w:t>
      </w:r>
    </w:p>
    <w:p w14:paraId="316F7EEB">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叶绿体有内外两层膜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类囊体堆叠形成基粒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能增大膜面积</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内质网膜可与核膜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细胞膜直接相连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有利于细胞内物质的运输</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植物脂肪大多含有不饱和脂肪酸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在室温时呈液态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大多数动物脂肪含有饱和脂肪酸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在室温时呈固态</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植物根尖分生区细胞分裂旺盛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不是成熟的作为细胞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不含有大液泡</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水的重吸收过程属于被动运输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肾小管上皮细胞中含有较多的线粒体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氨基酸等物质的主动重吸收供能</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植物细胞壁的主要成分是纤维素和果胶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具有支持和保护作用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细胞膜是植物细胞的边界</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综上分析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正确的有</w:t>
      </w:r>
      <w:r>
        <w:rPr>
          <w:rFonts w:ascii="Times New Roman" w:hAnsi="Times New Roman" w:eastAsia="Times New Roman" w:cs="Times New Roman"/>
          <w:color w:val="000000"/>
          <w:sz w:val="21"/>
          <w:u w:val="none"/>
          <w:shd w:val="clear" w:color="auto" w:fill="auto"/>
          <w:vertAlign w:val="baseline"/>
        </w:rPr>
        <w:t>②，B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BA76E07">
      <w:pPr>
        <w:pStyle w:val="32"/>
        <w:spacing w:line="320" w:lineRule="auto"/>
        <w:jc w:val="center"/>
        <w:textAlignment w:val="center"/>
        <w:rPr>
          <w:rFonts w:ascii="黑体" w:hAnsi="黑体" w:eastAsia="黑体" w:cs="黑体"/>
          <w:b/>
          <w:i w:val="0"/>
          <w:color w:val="000000"/>
          <w:sz w:val="30"/>
        </w:rPr>
      </w:pPr>
    </w:p>
    <w:p w14:paraId="23454B34">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26．（1）</w:t>
      </w:r>
      <w:r>
        <w:rPr>
          <w:rFonts w:ascii="宋体" w:hAnsi="宋体" w:eastAsia="宋体" w:cs="宋体"/>
          <w:color w:val="000000"/>
          <w:sz w:val="21"/>
          <w:u w:val="none"/>
          <w:shd w:val="clear" w:color="auto" w:fill="auto"/>
          <w:vertAlign w:val="baseline"/>
        </w:rPr>
        <w:t>自由水</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离子</w:t>
      </w:r>
      <w:r>
        <w:rPr>
          <w:rFonts w:ascii="Times New Roman" w:hAnsi="Times New Roman" w:eastAsia="Times New Roman" w:cs="Times New Roman"/>
          <w:color w:val="000000"/>
          <w:sz w:val="21"/>
          <w:u w:val="none"/>
          <w:shd w:val="clear" w:color="auto" w:fill="auto"/>
          <w:vertAlign w:val="baseline"/>
        </w:rPr>
        <w:t xml:space="preserve">     Mg</w:t>
      </w:r>
      <w:r>
        <w:rPr>
          <w:rFonts w:ascii="宋体" w:hAnsi="宋体" w:eastAsia="宋体" w:cs="宋体"/>
          <w:color w:val="000000"/>
          <w:sz w:val="21"/>
          <w:u w:val="none"/>
          <w:shd w:val="clear" w:color="auto" w:fill="auto"/>
          <w:vertAlign w:val="baseline"/>
        </w:rPr>
        <w:t>是叶绿素的组成成分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会导致叶绿素合成受阻</w:t>
      </w:r>
    </w:p>
    <w:p w14:paraId="3A007EBB">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无机盐需溶解在水中才能被根细胞吸收和运输</w:t>
      </w:r>
    </w:p>
    <w:p w14:paraId="411CEBBB">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甘油三酯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保温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缓冲和减压</w:t>
      </w:r>
    </w:p>
    <w:p w14:paraId="0531375F">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高温使蛋白质的空间结构变得伸展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松散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更容易被蛋白酶水解</w:t>
      </w:r>
    </w:p>
    <w:p w14:paraId="26FDAD94">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p>
    <w:p w14:paraId="4B0D5C1A">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根据各个原子守恒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将多肽链水解后可得知水解后氨基酸的种类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计算</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原子和</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原子时应注意脱水缩合会使</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原子和</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原子发生变化</w:t>
      </w:r>
      <w:r>
        <w:rPr>
          <w:rFonts w:ascii="Times New Roman" w:hAnsi="Times New Roman" w:eastAsia="Times New Roman" w:cs="Times New Roman"/>
          <w:color w:val="000000"/>
          <w:sz w:val="21"/>
          <w:u w:val="none"/>
          <w:shd w:val="clear" w:color="auto" w:fill="auto"/>
          <w:vertAlign w:val="baseline"/>
        </w:rPr>
        <w:t>。</w:t>
      </w:r>
    </w:p>
    <w:p w14:paraId="6ADD80EC">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细胞中的水分为自由水和结合水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大多数水以自由水形式存在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是细胞内良好的溶剂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参与代谢反应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大多数无机盐以离子形式存在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少数以化合物形式存在</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是叶绿素的核心组成成分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会导致叶绿素无法合成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进而影响光合作用整体效率</w:t>
      </w:r>
      <w:r>
        <w:rPr>
          <w:rFonts w:ascii="Times New Roman" w:hAnsi="Times New Roman" w:eastAsia="Times New Roman" w:cs="Times New Roman"/>
          <w:color w:val="000000"/>
          <w:sz w:val="21"/>
          <w:u w:val="none"/>
          <w:shd w:val="clear" w:color="auto" w:fill="auto"/>
          <w:vertAlign w:val="baseline"/>
        </w:rPr>
        <w:t>。</w:t>
      </w:r>
    </w:p>
    <w:p w14:paraId="571A9DF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肥料中的无机盐是离子形式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需溶解在水中才能形成水溶液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根细胞通过主动运输或协助扩散吸收水溶液中的无机盐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水是无机盐在植物体内运输的载体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通过导管运输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故适当灌溉能促进无机盐的吸收和利用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实现以水促肥</w:t>
      </w:r>
      <w:r>
        <w:rPr>
          <w:rFonts w:ascii="Times New Roman" w:hAnsi="Times New Roman" w:eastAsia="Times New Roman" w:cs="Times New Roman"/>
          <w:color w:val="000000"/>
          <w:sz w:val="21"/>
          <w:u w:val="none"/>
          <w:shd w:val="clear" w:color="auto" w:fill="auto"/>
          <w:vertAlign w:val="baseline"/>
        </w:rPr>
        <w:t>。</w:t>
      </w:r>
    </w:p>
    <w:p w14:paraId="0347B01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脂肪的化学本质是甘油三酯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分子甘油和</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分子脂肪酸组成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除作为细胞良好的储能物质外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还能保温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减少热量散失</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缓冲和减压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保护内脏器官</w:t>
      </w:r>
      <w:r>
        <w:rPr>
          <w:rFonts w:ascii="Times New Roman" w:hAnsi="Times New Roman" w:eastAsia="Times New Roman" w:cs="Times New Roman"/>
          <w:color w:val="000000"/>
          <w:sz w:val="21"/>
          <w:u w:val="none"/>
          <w:shd w:val="clear" w:color="auto" w:fill="auto"/>
          <w:vertAlign w:val="baseline"/>
        </w:rPr>
        <w:t>）。</w:t>
      </w:r>
    </w:p>
    <w:p w14:paraId="3285AE9D">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蛋白质的功能依赖其空间结构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高温会破坏鸡蛋蛋白的空间结构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使蛋白质从紧密折叠状态变为伸展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松散状态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暴露更多肽键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更容易被人体消化道内的蛋白酶水解为氨基酸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从而便于吸收</w:t>
      </w:r>
      <w:r>
        <w:rPr>
          <w:rFonts w:ascii="Times New Roman" w:hAnsi="Times New Roman" w:eastAsia="Times New Roman" w:cs="Times New Roman"/>
          <w:color w:val="000000"/>
          <w:sz w:val="21"/>
          <w:u w:val="none"/>
          <w:shd w:val="clear" w:color="auto" w:fill="auto"/>
          <w:vertAlign w:val="baseline"/>
        </w:rPr>
        <w:t>。</w:t>
      </w:r>
    </w:p>
    <w:p w14:paraId="2628A1DA">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（5）A、</w:t>
      </w:r>
      <w:r>
        <w:rPr>
          <w:rFonts w:ascii="宋体" w:hAnsi="宋体" w:eastAsia="宋体" w:cs="宋体"/>
          <w:color w:val="000000"/>
          <w:sz w:val="21"/>
          <w:u w:val="none"/>
          <w:shd w:val="clear" w:color="auto" w:fill="auto"/>
          <w:vertAlign w:val="baseline"/>
        </w:rPr>
        <w:t>分子式</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21</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x</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y</w:t>
      </w:r>
      <w:r>
        <w:rPr>
          <w:rFonts w:ascii="Times New Roman" w:hAnsi="Times New Roman" w:eastAsia="Times New Roman" w:cs="Times New Roman"/>
          <w:color w:val="000000"/>
          <w:sz w:val="21"/>
          <w:u w:val="none"/>
          <w:shd w:val="clear" w:color="auto" w:fill="auto"/>
          <w:vertAlign w:val="baseline"/>
        </w:rPr>
        <w:t>N</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中含</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且原料氨基酸均含</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故该多肽由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个氨基酸组成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个氨基酸形成多肽时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脱水</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（3×18=54），</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个二硫键脱去</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 xml:space="preserve"> H（2×1=2），</w:t>
      </w:r>
      <w:r>
        <w:rPr>
          <w:rFonts w:ascii="宋体" w:hAnsi="宋体" w:eastAsia="宋体" w:cs="宋体"/>
          <w:color w:val="000000"/>
          <w:sz w:val="21"/>
          <w:u w:val="none"/>
          <w:shd w:val="clear" w:color="auto" w:fill="auto"/>
          <w:vertAlign w:val="baseline"/>
        </w:rPr>
        <w:t>共减少</w:t>
      </w:r>
      <w:r>
        <w:rPr>
          <w:rFonts w:ascii="Times New Roman" w:hAnsi="Times New Roman" w:eastAsia="Times New Roman" w:cs="Times New Roman"/>
          <w:color w:val="000000"/>
          <w:sz w:val="21"/>
          <w:u w:val="none"/>
          <w:shd w:val="clear" w:color="auto" w:fill="auto"/>
          <w:vertAlign w:val="baseline"/>
        </w:rPr>
        <w:t xml:space="preserve">54+2= 56，B </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个半胱氨酸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苯丙氨酸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亮氨酸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原子总数为</w:t>
      </w:r>
      <w:r>
        <w:rPr>
          <w:rFonts w:ascii="Times New Roman" w:hAnsi="Times New Roman" w:eastAsia="Times New Roman" w:cs="Times New Roman"/>
          <w:color w:val="000000"/>
          <w:sz w:val="21"/>
          <w:u w:val="none"/>
          <w:shd w:val="clear" w:color="auto" w:fill="auto"/>
          <w:vertAlign w:val="baseline"/>
        </w:rPr>
        <w:t>2×4=8，</w:t>
      </w:r>
      <w:r>
        <w:rPr>
          <w:rFonts w:ascii="宋体" w:hAnsi="宋体" w:eastAsia="宋体" w:cs="宋体"/>
          <w:color w:val="000000"/>
          <w:sz w:val="21"/>
          <w:u w:val="none"/>
          <w:shd w:val="clear" w:color="auto" w:fill="auto"/>
          <w:vertAlign w:val="baseline"/>
        </w:rPr>
        <w:t>脱水</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故多肽中</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原子数</w:t>
      </w:r>
      <w:r>
        <w:rPr>
          <w:rFonts w:ascii="Times New Roman" w:hAnsi="Times New Roman" w:eastAsia="Times New Roman" w:cs="Times New Roman"/>
          <w:color w:val="000000"/>
          <w:sz w:val="21"/>
          <w:u w:val="none"/>
          <w:shd w:val="clear" w:color="auto" w:fill="auto"/>
          <w:vertAlign w:val="baseline"/>
        </w:rPr>
        <w:t xml:space="preserve"> = 8-3=5，C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原料中仅半胱氨酸</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7</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NS）</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故必含</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个半胱氨酸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剩余</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个氨基酸的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原子总数为</w:t>
      </w:r>
      <w:r>
        <w:rPr>
          <w:rFonts w:ascii="Times New Roman" w:hAnsi="Times New Roman" w:eastAsia="Times New Roman" w:cs="Times New Roman"/>
          <w:color w:val="000000"/>
          <w:sz w:val="21"/>
          <w:u w:val="none"/>
          <w:shd w:val="clear" w:color="auto" w:fill="auto"/>
          <w:vertAlign w:val="baseline"/>
        </w:rPr>
        <w:t xml:space="preserve"> 21-2×3=15，</w:t>
      </w:r>
      <w:r>
        <w:rPr>
          <w:rFonts w:ascii="宋体" w:hAnsi="宋体" w:eastAsia="宋体" w:cs="宋体"/>
          <w:color w:val="000000"/>
          <w:sz w:val="21"/>
          <w:u w:val="none"/>
          <w:shd w:val="clear" w:color="auto" w:fill="auto"/>
          <w:vertAlign w:val="baseline"/>
        </w:rPr>
        <w:t>结合原料氨基酸的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原子数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苯丙氨酸</w:t>
      </w: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天冬氨酸</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丙氨酸</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亮氨酸</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只能是苯丙氨酸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亮氨酸</w:t>
      </w:r>
      <w:r>
        <w:rPr>
          <w:rFonts w:ascii="Times New Roman" w:hAnsi="Times New Roman" w:eastAsia="Times New Roman" w:cs="Times New Roman"/>
          <w:color w:val="000000"/>
          <w:sz w:val="21"/>
          <w:u w:val="none"/>
          <w:shd w:val="clear" w:color="auto" w:fill="auto"/>
          <w:vertAlign w:val="baseline"/>
        </w:rPr>
        <w:t xml:space="preserve">，D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A54B3D2">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27．（1）Ⅴ</w:t>
      </w:r>
      <w:r>
        <w:rPr>
          <w:rFonts w:ascii="宋体" w:hAnsi="宋体" w:eastAsia="宋体" w:cs="宋体"/>
          <w:color w:val="000000"/>
          <w:sz w:val="21"/>
          <w:u w:val="none"/>
          <w:shd w:val="clear" w:color="auto" w:fill="auto"/>
          <w:vertAlign w:val="baseline"/>
        </w:rPr>
        <w:t>无细胞结构</w:t>
      </w:r>
    </w:p>
    <w:p w14:paraId="17216962">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低等植物细胞</w:t>
      </w:r>
      <w:r>
        <w:rPr>
          <w:rFonts w:ascii="Times New Roman" w:hAnsi="Times New Roman" w:eastAsia="Times New Roman" w:cs="Times New Roman"/>
          <w:color w:val="000000"/>
          <w:sz w:val="21"/>
          <w:u w:val="none"/>
          <w:shd w:val="clear" w:color="auto" w:fill="auto"/>
          <w:vertAlign w:val="baseline"/>
        </w:rPr>
        <w:t xml:space="preserve">     ①⑥⑦</w:t>
      </w:r>
    </w:p>
    <w:p w14:paraId="3FE04893">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（3）④     </w:t>
      </w:r>
      <w:r>
        <w:rPr>
          <w:rFonts w:ascii="宋体" w:hAnsi="宋体" w:eastAsia="宋体" w:cs="宋体"/>
          <w:color w:val="000000"/>
          <w:sz w:val="21"/>
          <w:u w:val="none"/>
          <w:shd w:val="clear" w:color="auto" w:fill="auto"/>
          <w:vertAlign w:val="baseline"/>
        </w:rPr>
        <w:t>对来自内质网的蛋白质进行加工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发送</w:t>
      </w:r>
    </w:p>
    <w:p w14:paraId="73EEE069">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（4）B</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蛋白质的种类和数量不同</w:t>
      </w:r>
    </w:p>
    <w:p w14:paraId="26F17127">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信息交流</w:t>
      </w:r>
    </w:p>
    <w:p w14:paraId="297E4824">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（6）a</w:t>
      </w:r>
    </w:p>
    <w:p w14:paraId="42D23D40">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毒素只抑制了</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的载体蛋白的活性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的载体活性不受影响</w:t>
      </w:r>
    </w:p>
    <w:p w14:paraId="4BF0CFF8">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①-⑩</w:t>
      </w:r>
      <w:r>
        <w:rPr>
          <w:rFonts w:ascii="宋体" w:hAnsi="宋体" w:eastAsia="宋体" w:cs="宋体"/>
          <w:color w:val="000000"/>
          <w:sz w:val="21"/>
          <w:u w:val="none"/>
          <w:shd w:val="clear" w:color="auto" w:fill="auto"/>
          <w:vertAlign w:val="baseline"/>
        </w:rPr>
        <w:t>依次表示中心体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光合片层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拟核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表示蛋白质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表示磷脂双分子层</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表示糖蛋白</w:t>
      </w:r>
      <w:r>
        <w:rPr>
          <w:rFonts w:ascii="Times New Roman" w:hAnsi="Times New Roman" w:eastAsia="Times New Roman" w:cs="Times New Roman"/>
          <w:color w:val="000000"/>
          <w:sz w:val="21"/>
          <w:u w:val="none"/>
          <w:shd w:val="clear" w:color="auto" w:fill="auto"/>
          <w:vertAlign w:val="baseline"/>
        </w:rPr>
        <w:t>。a-d</w:t>
      </w:r>
      <w:r>
        <w:rPr>
          <w:rFonts w:ascii="宋体" w:hAnsi="宋体" w:eastAsia="宋体" w:cs="宋体"/>
          <w:color w:val="000000"/>
          <w:sz w:val="21"/>
          <w:u w:val="none"/>
          <w:shd w:val="clear" w:color="auto" w:fill="auto"/>
          <w:vertAlign w:val="baseline"/>
        </w:rPr>
        <w:t>依次表示主动运输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w:t>
      </w:r>
    </w:p>
    <w:p w14:paraId="4DE82FA2">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Ⅰ、Ⅱ、Ⅲ（</w:t>
      </w:r>
      <w:r>
        <w:rPr>
          <w:rFonts w:ascii="宋体" w:hAnsi="宋体" w:eastAsia="宋体" w:cs="宋体"/>
          <w:color w:val="000000"/>
          <w:sz w:val="21"/>
          <w:u w:val="none"/>
          <w:shd w:val="clear" w:color="auto" w:fill="auto"/>
          <w:vertAlign w:val="baseline"/>
        </w:rPr>
        <w:t>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相比</w:t>
      </w:r>
      <w:r>
        <w:rPr>
          <w:rFonts w:ascii="Times New Roman" w:hAnsi="Times New Roman" w:eastAsia="Times New Roman" w:cs="Times New Roman"/>
          <w:color w:val="000000"/>
          <w:sz w:val="21"/>
          <w:u w:val="none"/>
          <w:shd w:val="clear" w:color="auto" w:fill="auto"/>
          <w:vertAlign w:val="baseline"/>
        </w:rPr>
        <w:t>，Ⅴ（</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结构上的主要区别是无细胞结构</w:t>
      </w:r>
      <w:r>
        <w:rPr>
          <w:rFonts w:ascii="Times New Roman" w:hAnsi="Times New Roman" w:eastAsia="Times New Roman" w:cs="Times New Roman"/>
          <w:color w:val="000000"/>
          <w:sz w:val="21"/>
          <w:u w:val="none"/>
          <w:shd w:val="clear" w:color="auto" w:fill="auto"/>
          <w:vertAlign w:val="baseline"/>
        </w:rPr>
        <w:t>。</w:t>
      </w:r>
    </w:p>
    <w:p w14:paraId="0A6574D7">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（2）Ⅲ</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叶绿体和</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细胞壁等结构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属于低等植物细胞</w:t>
      </w:r>
      <w:r>
        <w:rPr>
          <w:rFonts w:ascii="Times New Roman" w:hAnsi="Times New Roman" w:eastAsia="Times New Roman" w:cs="Times New Roman"/>
          <w:color w:val="000000"/>
          <w:sz w:val="21"/>
          <w:u w:val="none"/>
          <w:shd w:val="clear" w:color="auto" w:fill="auto"/>
          <w:vertAlign w:val="baseline"/>
        </w:rPr>
        <w:t>。</w:t>
      </w:r>
    </w:p>
    <w:p w14:paraId="48678695">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动物细胞内</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高尔基体在分泌蛋白的合成和分泌过程中起着重要的交通枢纽的作用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在动物细胞中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高尔基体对来自内质网的蛋白质进行加工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在植物细胞中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高尔基体与细胞壁的形成有关</w:t>
      </w:r>
      <w:r>
        <w:rPr>
          <w:rFonts w:ascii="Times New Roman" w:hAnsi="Times New Roman" w:eastAsia="Times New Roman" w:cs="Times New Roman"/>
          <w:color w:val="000000"/>
          <w:sz w:val="21"/>
          <w:u w:val="none"/>
          <w:shd w:val="clear" w:color="auto" w:fill="auto"/>
          <w:vertAlign w:val="baseline"/>
        </w:rPr>
        <w:t>。</w:t>
      </w:r>
    </w:p>
    <w:p w14:paraId="36419F27">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图中细胞膜的基本支架是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各种生物膜的结构和化学成分相似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主要成分都是磷脂和蛋白质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结构都符合流动镶嵌模型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但由于蛋白质的种类和数量不同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导致功能差别较大</w:t>
      </w:r>
      <w:r>
        <w:rPr>
          <w:rFonts w:ascii="Times New Roman" w:hAnsi="Times New Roman" w:eastAsia="Times New Roman" w:cs="Times New Roman"/>
          <w:color w:val="000000"/>
          <w:sz w:val="21"/>
          <w:u w:val="none"/>
          <w:shd w:val="clear" w:color="auto" w:fill="auto"/>
          <w:vertAlign w:val="baseline"/>
        </w:rPr>
        <w:t>。</w:t>
      </w:r>
    </w:p>
    <w:p w14:paraId="54C53D82">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r>
        <w:rPr>
          <w:rFonts w:ascii="宋体" w:hAnsi="宋体" w:eastAsia="宋体" w:cs="宋体"/>
          <w:color w:val="000000"/>
          <w:sz w:val="21"/>
          <w:u w:val="none"/>
          <w:shd w:val="clear" w:color="auto" w:fill="auto"/>
          <w:vertAlign w:val="baseline"/>
        </w:rPr>
        <w:t>糖蛋白能与细胞产生的信号分子特异性结合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进而传递相关信息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体现了细胞膜具有信息交流的功能</w:t>
      </w:r>
      <w:r>
        <w:rPr>
          <w:rFonts w:ascii="Times New Roman" w:hAnsi="Times New Roman" w:eastAsia="Times New Roman" w:cs="Times New Roman"/>
          <w:color w:val="000000"/>
          <w:sz w:val="21"/>
          <w:u w:val="none"/>
          <w:shd w:val="clear" w:color="auto" w:fill="auto"/>
          <w:vertAlign w:val="baseline"/>
        </w:rPr>
        <w:t>。</w:t>
      </w:r>
    </w:p>
    <w:p w14:paraId="750D49EB">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该细胞上侧具有糖蛋白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表示细胞外侧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下侧表示细胞内侧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葡萄糖逆浓度进入肾小管上皮细胞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该运输方式为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w:t>
      </w:r>
    </w:p>
    <w:p w14:paraId="3F80C045">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若对该细胞施用某种毒素</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的吸收明显减少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的吸收不受影响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说明能量的供应不受影响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这表明最可能的原因是该毒素抑制了细胞膜上转运</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的载体活性不受影响</w:t>
      </w:r>
      <w:r>
        <w:rPr>
          <w:rFonts w:ascii="Times New Roman" w:hAnsi="Times New Roman" w:eastAsia="Times New Roman" w:cs="Times New Roman"/>
          <w:color w:val="000000"/>
          <w:sz w:val="21"/>
          <w:u w:val="none"/>
          <w:shd w:val="clear" w:color="auto" w:fill="auto"/>
          <w:vertAlign w:val="baseline"/>
        </w:rPr>
        <w:t>。</w:t>
      </w:r>
    </w:p>
    <w:p w14:paraId="56BD0BB9">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28．（1）</w:t>
      </w:r>
      <w:r>
        <w:rPr>
          <w:rFonts w:ascii="宋体" w:hAnsi="宋体" w:eastAsia="宋体" w:cs="宋体"/>
          <w:color w:val="000000"/>
          <w:sz w:val="21"/>
          <w:u w:val="none"/>
          <w:shd w:val="clear" w:color="auto" w:fill="auto"/>
          <w:vertAlign w:val="baseline"/>
        </w:rPr>
        <w:t>一</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生物膜具有一定的流动性</w:t>
      </w:r>
    </w:p>
    <w:p w14:paraId="26068387">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特异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提高</w:t>
      </w:r>
      <w:r>
        <w:rPr>
          <w:rFonts w:ascii="Times New Roman" w:hAnsi="Times New Roman" w:eastAsia="Times New Roman" w:cs="Times New Roman"/>
          <w:color w:val="000000"/>
          <w:sz w:val="21"/>
          <w:u w:val="none"/>
          <w:shd w:val="clear" w:color="auto" w:fill="auto"/>
          <w:vertAlign w:val="baseline"/>
        </w:rPr>
        <w:t>PLIN2</w:t>
      </w:r>
      <w:r>
        <w:rPr>
          <w:rFonts w:ascii="宋体" w:hAnsi="宋体" w:eastAsia="宋体" w:cs="宋体"/>
          <w:color w:val="000000"/>
          <w:sz w:val="21"/>
          <w:u w:val="none"/>
          <w:shd w:val="clear" w:color="auto" w:fill="auto"/>
          <w:vertAlign w:val="baseline"/>
        </w:rPr>
        <w:t>的表达量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或增强</w:t>
      </w:r>
      <w:r>
        <w:rPr>
          <w:rFonts w:ascii="Times New Roman" w:hAnsi="Times New Roman" w:eastAsia="Times New Roman" w:cs="Times New Roman"/>
          <w:color w:val="000000"/>
          <w:sz w:val="21"/>
          <w:u w:val="none"/>
          <w:shd w:val="clear" w:color="auto" w:fill="auto"/>
          <w:vertAlign w:val="baseline"/>
        </w:rPr>
        <w:t>Hsc70</w:t>
      </w:r>
      <w:r>
        <w:rPr>
          <w:rFonts w:ascii="宋体" w:hAnsi="宋体" w:eastAsia="宋体" w:cs="宋体"/>
          <w:color w:val="000000"/>
          <w:sz w:val="21"/>
          <w:u w:val="none"/>
          <w:shd w:val="clear" w:color="auto" w:fill="auto"/>
          <w:vertAlign w:val="baseline"/>
        </w:rPr>
        <w:t>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提高溶酶体膜上对应受体的数量等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合理即可</w:t>
      </w:r>
      <w:r>
        <w:rPr>
          <w:rFonts w:ascii="Times New Roman" w:hAnsi="Times New Roman" w:eastAsia="Times New Roman" w:cs="Times New Roman"/>
          <w:color w:val="000000"/>
          <w:sz w:val="21"/>
          <w:u w:val="none"/>
          <w:shd w:val="clear" w:color="auto" w:fill="auto"/>
          <w:vertAlign w:val="baseline"/>
        </w:rPr>
        <w:t>）</w:t>
      </w:r>
    </w:p>
    <w:p w14:paraId="55B00373">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吞噬并杀死侵入细胞的病毒或细菌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或蛋白质纤维</w:t>
      </w:r>
      <w:r>
        <w:rPr>
          <w:rFonts w:ascii="Times New Roman" w:hAnsi="Times New Roman" w:eastAsia="Times New Roman" w:cs="Times New Roman"/>
          <w:color w:val="000000"/>
          <w:sz w:val="21"/>
          <w:u w:val="none"/>
          <w:shd w:val="clear" w:color="auto" w:fill="auto"/>
          <w:vertAlign w:val="baseline"/>
        </w:rPr>
        <w:t>）</w:t>
      </w:r>
    </w:p>
    <w:p w14:paraId="253F4F4A">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 xml:space="preserve">     COPⅠ     </w:t>
      </w:r>
      <w:r>
        <w:rPr>
          <w:rFonts w:ascii="宋体" w:hAnsi="宋体" w:eastAsia="宋体" w:cs="宋体"/>
          <w:color w:val="000000"/>
          <w:sz w:val="21"/>
          <w:u w:val="none"/>
          <w:shd w:val="clear" w:color="auto" w:fill="auto"/>
          <w:vertAlign w:val="baseline"/>
        </w:rPr>
        <w:t>识别</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高尔基体</w:t>
      </w:r>
    </w:p>
    <w:p w14:paraId="5F764EA3">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分泌蛋白是在细胞内合成后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分泌到细胞外起作用的蛋白质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加工和运输过程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最初是在内质网上的核糖体中由氨基酸形成肽链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肽链进入内质网进行加工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形成有一定空间结构的蛋白质由囊泡包裹着到达高尔基体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高尔基体对其进行进一步加工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然后形成囊泡经细胞膜分泌到细胞外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该过程消耗的能量由线粒体提供</w:t>
      </w:r>
      <w:r>
        <w:rPr>
          <w:rFonts w:ascii="Times New Roman" w:hAnsi="Times New Roman" w:eastAsia="Times New Roman" w:cs="Times New Roman"/>
          <w:color w:val="000000"/>
          <w:sz w:val="21"/>
          <w:u w:val="none"/>
          <w:shd w:val="clear" w:color="auto" w:fill="auto"/>
          <w:vertAlign w:val="baseline"/>
        </w:rPr>
        <w:t>。</w:t>
      </w:r>
    </w:p>
    <w:p w14:paraId="035AB3FE">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脂肪属于疏水物质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而细胞内的细胞质基质为亲水环境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若脂滴膜为双层磷脂分子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疏水的尾部会朝向两侧亲水环境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结构不稳定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层磷脂分子可使疏水尾部朝向脂肪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亲水头部朝向细胞质基质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符合疏水物质的储存逻辑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故脂滴膜最可能由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层磷脂分子构成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方式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中自噬小体与溶酶体融合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中溶酶体内陷包裹脂滴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均涉及生物膜的融合过程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其结构基础是生物膜具有一定的流动性</w:t>
      </w:r>
      <w:r>
        <w:rPr>
          <w:rFonts w:ascii="Times New Roman" w:hAnsi="Times New Roman" w:eastAsia="Times New Roman" w:cs="Times New Roman"/>
          <w:color w:val="000000"/>
          <w:sz w:val="21"/>
          <w:u w:val="none"/>
          <w:shd w:val="clear" w:color="auto" w:fill="auto"/>
          <w:vertAlign w:val="baseline"/>
        </w:rPr>
        <w:t>。</w:t>
      </w:r>
    </w:p>
    <w:p w14:paraId="5A50B8EE">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脂滴膜蛋白</w:t>
      </w:r>
      <w:r>
        <w:rPr>
          <w:rFonts w:ascii="Times New Roman" w:hAnsi="Times New Roman" w:eastAsia="Times New Roman" w:cs="Times New Roman"/>
          <w:color w:val="000000"/>
          <w:sz w:val="21"/>
          <w:u w:val="none"/>
          <w:shd w:val="clear" w:color="auto" w:fill="auto"/>
          <w:vertAlign w:val="baseline"/>
        </w:rPr>
        <w:t>PLIN2</w:t>
      </w:r>
      <w:r>
        <w:rPr>
          <w:rFonts w:ascii="宋体" w:hAnsi="宋体" w:eastAsia="宋体" w:cs="宋体"/>
          <w:color w:val="000000"/>
          <w:sz w:val="21"/>
          <w:u w:val="none"/>
          <w:shd w:val="clear" w:color="auto" w:fill="auto"/>
          <w:vertAlign w:val="baseline"/>
        </w:rPr>
        <w:t>需经分子伴侣</w:t>
      </w:r>
      <w:r>
        <w:rPr>
          <w:rFonts w:ascii="Times New Roman" w:hAnsi="Times New Roman" w:eastAsia="Times New Roman" w:cs="Times New Roman"/>
          <w:color w:val="000000"/>
          <w:sz w:val="21"/>
          <w:u w:val="none"/>
          <w:shd w:val="clear" w:color="auto" w:fill="auto"/>
          <w:vertAlign w:val="baseline"/>
        </w:rPr>
        <w:t>Hsc70</w:t>
      </w:r>
      <w:r>
        <w:rPr>
          <w:rFonts w:ascii="宋体" w:hAnsi="宋体" w:eastAsia="宋体" w:cs="宋体"/>
          <w:color w:val="000000"/>
          <w:sz w:val="21"/>
          <w:u w:val="none"/>
          <w:shd w:val="clear" w:color="auto" w:fill="auto"/>
          <w:vertAlign w:val="baseline"/>
        </w:rPr>
        <w:t>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才能与溶酶体膜上的相应受体结合并降解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体现了该过程对底物</w:t>
      </w:r>
      <w:r>
        <w:rPr>
          <w:rFonts w:ascii="Times New Roman" w:hAnsi="Times New Roman" w:eastAsia="Times New Roman" w:cs="Times New Roman"/>
          <w:color w:val="000000"/>
          <w:sz w:val="21"/>
          <w:u w:val="none"/>
          <w:shd w:val="clear" w:color="auto" w:fill="auto"/>
          <w:vertAlign w:val="baseline"/>
        </w:rPr>
        <w:t>（PLIN2）</w:t>
      </w:r>
      <w:r>
        <w:rPr>
          <w:rFonts w:ascii="宋体" w:hAnsi="宋体" w:eastAsia="宋体" w:cs="宋体"/>
          <w:color w:val="000000"/>
          <w:sz w:val="21"/>
          <w:u w:val="none"/>
          <w:shd w:val="clear" w:color="auto" w:fill="auto"/>
          <w:vertAlign w:val="baseline"/>
        </w:rPr>
        <w:t>的选择性识别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故具有一定的特异性</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预防思路</w:t>
      </w:r>
      <w:r>
        <w:rPr>
          <w:rFonts w:ascii="Times New Roman" w:hAnsi="Times New Roman" w:eastAsia="Times New Roman" w:cs="Times New Roman"/>
          <w:color w:val="000000"/>
          <w:sz w:val="21"/>
          <w:u w:val="none"/>
          <w:shd w:val="clear" w:color="auto" w:fill="auto"/>
          <w:vertAlign w:val="baseline"/>
        </w:rPr>
        <w:t>：NASH</w:t>
      </w:r>
      <w:r>
        <w:rPr>
          <w:rFonts w:ascii="宋体" w:hAnsi="宋体" w:eastAsia="宋体" w:cs="宋体"/>
          <w:color w:val="000000"/>
          <w:sz w:val="21"/>
          <w:u w:val="none"/>
          <w:shd w:val="clear" w:color="auto" w:fill="auto"/>
          <w:vertAlign w:val="baseline"/>
        </w:rPr>
        <w:t>的核心是肝细胞内脂质堆积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可促进脂滴降解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因此可通过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提高</w:t>
      </w:r>
      <w:r>
        <w:rPr>
          <w:rFonts w:ascii="Times New Roman" w:hAnsi="Times New Roman" w:eastAsia="Times New Roman" w:cs="Times New Roman"/>
          <w:color w:val="000000"/>
          <w:sz w:val="21"/>
          <w:u w:val="none"/>
          <w:shd w:val="clear" w:color="auto" w:fill="auto"/>
          <w:vertAlign w:val="baseline"/>
        </w:rPr>
        <w:t>PLIN2</w:t>
      </w:r>
      <w:r>
        <w:rPr>
          <w:rFonts w:ascii="宋体" w:hAnsi="宋体" w:eastAsia="宋体" w:cs="宋体"/>
          <w:color w:val="000000"/>
          <w:sz w:val="21"/>
          <w:u w:val="none"/>
          <w:shd w:val="clear" w:color="auto" w:fill="auto"/>
          <w:vertAlign w:val="baseline"/>
        </w:rPr>
        <w:t>的表达量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增加底物识别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增强</w:t>
      </w:r>
      <w:r>
        <w:rPr>
          <w:rFonts w:ascii="Times New Roman" w:hAnsi="Times New Roman" w:eastAsia="Times New Roman" w:cs="Times New Roman"/>
          <w:color w:val="000000"/>
          <w:sz w:val="21"/>
          <w:u w:val="none"/>
          <w:shd w:val="clear" w:color="auto" w:fill="auto"/>
          <w:vertAlign w:val="baseline"/>
        </w:rPr>
        <w:t>Hsc70</w:t>
      </w:r>
      <w:r>
        <w:rPr>
          <w:rFonts w:ascii="宋体" w:hAnsi="宋体" w:eastAsia="宋体" w:cs="宋体"/>
          <w:color w:val="000000"/>
          <w:sz w:val="21"/>
          <w:u w:val="none"/>
          <w:shd w:val="clear" w:color="auto" w:fill="auto"/>
          <w:vertAlign w:val="baseline"/>
        </w:rPr>
        <w:t>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促进识别过程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提高溶酶体膜上对应受体的数量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促进降解结合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强化脂质自噬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减少脂质堆积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预防</w:t>
      </w:r>
      <w:r>
        <w:rPr>
          <w:rFonts w:ascii="Times New Roman" w:hAnsi="Times New Roman" w:eastAsia="Times New Roman" w:cs="Times New Roman"/>
          <w:color w:val="000000"/>
          <w:sz w:val="21"/>
          <w:u w:val="none"/>
          <w:shd w:val="clear" w:color="auto" w:fill="auto"/>
          <w:vertAlign w:val="baseline"/>
        </w:rPr>
        <w:t>NASH。</w:t>
      </w:r>
    </w:p>
    <w:p w14:paraId="137499B2">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溶酶体含有多种水解酶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被称为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清道夫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其核心功能是分解衰老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吞噬并杀死侵入细胞的病毒或细菌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细胞内细胞器和囊泡的移动依赖细胞骨架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细胞骨架是由</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或蛋白质纤维</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构成的网架结构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维持细胞形态并为物质运输提供轨道</w:t>
      </w:r>
      <w:r>
        <w:rPr>
          <w:rFonts w:ascii="Times New Roman" w:hAnsi="Times New Roman" w:eastAsia="Times New Roman" w:cs="Times New Roman"/>
          <w:color w:val="000000"/>
          <w:sz w:val="21"/>
          <w:u w:val="none"/>
          <w:shd w:val="clear" w:color="auto" w:fill="auto"/>
          <w:vertAlign w:val="baseline"/>
        </w:rPr>
        <w:t>。</w:t>
      </w:r>
    </w:p>
    <w:p w14:paraId="7AF58DC2">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内质网通过</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囊泡运输蛋白质到高尔基体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高尔基体通过囊泡运输蛋白质到细胞膜或溶酶体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细胞膜也可通过胞吞形成囊泡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如吞噬细菌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故能产生囊泡的结构是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 xml:space="preserve">。COPⅡ </w:t>
      </w:r>
      <w:r>
        <w:rPr>
          <w:rFonts w:ascii="宋体" w:hAnsi="宋体" w:eastAsia="宋体" w:cs="宋体"/>
          <w:color w:val="000000"/>
          <w:sz w:val="21"/>
          <w:u w:val="none"/>
          <w:shd w:val="clear" w:color="auto" w:fill="auto"/>
          <w:vertAlign w:val="baseline"/>
        </w:rPr>
        <w:t>囊泡将内质网蛋白质运到高尔基体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若乙的蛋白质掺入丙中</w:t>
      </w:r>
      <w:r>
        <w:rPr>
          <w:rFonts w:ascii="Times New Roman" w:hAnsi="Times New Roman" w:eastAsia="Times New Roman" w:cs="Times New Roman"/>
          <w:color w:val="000000"/>
          <w:sz w:val="21"/>
          <w:u w:val="none"/>
          <w:shd w:val="clear" w:color="auto" w:fill="auto"/>
          <w:vertAlign w:val="baseline"/>
        </w:rPr>
        <w:t>，COPⅠ</w:t>
      </w:r>
      <w:r>
        <w:rPr>
          <w:rFonts w:ascii="宋体" w:hAnsi="宋体" w:eastAsia="宋体" w:cs="宋体"/>
          <w:color w:val="000000"/>
          <w:sz w:val="21"/>
          <w:u w:val="none"/>
          <w:shd w:val="clear" w:color="auto" w:fill="auto"/>
          <w:vertAlign w:val="baseline"/>
        </w:rPr>
        <w:t>囊泡</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可将其回收回内质网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实现蛋白质的精准分拣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丙加工的蛋白质与丙膜上的</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受体特异性识别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体现了蛋白质的识别功能</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受体的作用是识别并引导水解酶进入溶酶体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M6P</w:t>
      </w:r>
      <w:r>
        <w:rPr>
          <w:rFonts w:ascii="宋体" w:hAnsi="宋体" w:eastAsia="宋体" w:cs="宋体"/>
          <w:color w:val="000000"/>
          <w:sz w:val="21"/>
          <w:u w:val="none"/>
          <w:shd w:val="clear" w:color="auto" w:fill="auto"/>
          <w:vertAlign w:val="baseline"/>
        </w:rPr>
        <w:t>受体合成受限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水解酶无法被识别进入溶酶体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高尔基体内积累</w:t>
      </w:r>
      <w:r>
        <w:rPr>
          <w:rFonts w:ascii="Times New Roman" w:hAnsi="Times New Roman" w:eastAsia="Times New Roman" w:cs="Times New Roman"/>
          <w:color w:val="000000"/>
          <w:sz w:val="21"/>
          <w:u w:val="none"/>
          <w:shd w:val="clear" w:color="auto" w:fill="auto"/>
          <w:vertAlign w:val="baseline"/>
        </w:rPr>
        <w:t>。</w:t>
      </w:r>
    </w:p>
    <w:p w14:paraId="04619F18">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29．（1）</w:t>
      </w:r>
      <w:r>
        <w:rPr>
          <w:rFonts w:ascii="宋体" w:hAnsi="宋体" w:eastAsia="宋体" w:cs="宋体"/>
          <w:color w:val="000000"/>
          <w:sz w:val="21"/>
          <w:u w:val="none"/>
          <w:shd w:val="clear" w:color="auto" w:fill="auto"/>
          <w:vertAlign w:val="baseline"/>
        </w:rPr>
        <w:t>较高</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参与细胞中某些复杂化合物的组成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维持细胞的渗透压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保证细胞正常形态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维持酸碱平衡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维持生物体生命活动</w:t>
      </w:r>
    </w:p>
    <w:p w14:paraId="12C69ADF">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激活</w:t>
      </w:r>
    </w:p>
    <w:p w14:paraId="6B520F06">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细胞膜和液泡膜</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主动运输</w:t>
      </w:r>
    </w:p>
    <w:p w14:paraId="45864A4D">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由于</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逆浓度运出细胞的方式为主动运输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为其提供能量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抑制剂处理细胞</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运出细胞减少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的排出依赖于</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排出量减少</w:t>
      </w:r>
    </w:p>
    <w:p w14:paraId="34B1F70B">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提高液泡膜</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载体活性</w:t>
      </w:r>
      <w:r>
        <w:rPr>
          <w:rFonts w:ascii="Times New Roman" w:hAnsi="Times New Roman" w:eastAsia="Times New Roman" w:cs="Times New Roman"/>
          <w:color w:val="000000"/>
          <w:sz w:val="21"/>
          <w:u w:val="none"/>
          <w:shd w:val="clear" w:color="auto" w:fill="auto"/>
          <w:vertAlign w:val="baseline"/>
        </w:rPr>
        <w:t xml:space="preserve">     </w:t>
      </w:r>
    </w:p>
    <w:p w14:paraId="4CF6C76B">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根细胞的细胞质基质中</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7.5，</w:t>
      </w:r>
      <w:r>
        <w:rPr>
          <w:rFonts w:ascii="宋体" w:hAnsi="宋体" w:eastAsia="宋体" w:cs="宋体"/>
          <w:color w:val="000000"/>
          <w:sz w:val="21"/>
          <w:u w:val="none"/>
          <w:shd w:val="clear" w:color="auto" w:fill="auto"/>
          <w:vertAlign w:val="baseline"/>
        </w:rPr>
        <w:t>而细胞膜外和液泡膜内</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均为</w:t>
      </w:r>
      <w:r>
        <w:rPr>
          <w:rFonts w:ascii="Times New Roman" w:hAnsi="Times New Roman" w:eastAsia="Times New Roman" w:cs="Times New Roman"/>
          <w:color w:val="000000"/>
          <w:sz w:val="21"/>
          <w:u w:val="none"/>
          <w:shd w:val="clear" w:color="auto" w:fill="auto"/>
          <w:vertAlign w:val="baseline"/>
        </w:rPr>
        <w:t>5.5，</w:t>
      </w:r>
      <w:r>
        <w:rPr>
          <w:rFonts w:ascii="宋体" w:hAnsi="宋体" w:eastAsia="宋体" w:cs="宋体"/>
          <w:color w:val="000000"/>
          <w:sz w:val="21"/>
          <w:u w:val="none"/>
          <w:shd w:val="clear" w:color="auto" w:fill="auto"/>
          <w:vertAlign w:val="baseline"/>
        </w:rPr>
        <w:t>细胞质基质中</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含量比细胞膜外和液泡膜内低</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运输到细胞膜外和液泡内是逆浓度梯度运输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运输方式为主动运输</w:t>
      </w:r>
      <w:r>
        <w:rPr>
          <w:rFonts w:ascii="Times New Roman" w:hAnsi="Times New Roman" w:eastAsia="Times New Roman" w:cs="Times New Roman"/>
          <w:color w:val="000000"/>
          <w:sz w:val="21"/>
          <w:u w:val="none"/>
          <w:shd w:val="clear" w:color="auto" w:fill="auto"/>
          <w:vertAlign w:val="baseline"/>
        </w:rPr>
        <w:t>。SOS1</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运进细胞质基质的同时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排出细胞</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运入细胞质基质的同时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Na+</w:t>
      </w:r>
      <w:r>
        <w:rPr>
          <w:rFonts w:ascii="宋体" w:hAnsi="宋体" w:eastAsia="宋体" w:cs="宋体"/>
          <w:color w:val="000000"/>
          <w:sz w:val="21"/>
          <w:u w:val="none"/>
          <w:shd w:val="clear" w:color="auto" w:fill="auto"/>
          <w:vertAlign w:val="baseline"/>
        </w:rPr>
        <w:t>运输到液泡内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即钠离子的排出消耗的是氢离子的梯度势能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该过程使得细胞质基质中钠离子浓度维持相对较低的状态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有利于缓解盐胁迫</w:t>
      </w:r>
      <w:r>
        <w:rPr>
          <w:rFonts w:ascii="Times New Roman" w:hAnsi="Times New Roman" w:eastAsia="Times New Roman" w:cs="Times New Roman"/>
          <w:color w:val="000000"/>
          <w:sz w:val="21"/>
          <w:u w:val="none"/>
          <w:shd w:val="clear" w:color="auto" w:fill="auto"/>
          <w:vertAlign w:val="baseline"/>
        </w:rPr>
        <w:t>。</w:t>
      </w:r>
    </w:p>
    <w:p w14:paraId="12EFB754">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由于盐碱地含盐量较高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土壤溶液浓度大于植物根部细胞细胞液浓度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导致植物无法从土壤中获得充足的水分甚至萎蔫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大多数植物难以在盐碱地生长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盐地碱蓬可以生存下来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说明其细胞液浓度大于其他植物细胞液浓度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无机盐的生理作用有参与细胞中某些复杂化合物的组成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维持细胞的渗透压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保证细胞正常形态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维持酸碱平衡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维持生物体生命活动</w:t>
      </w:r>
      <w:r>
        <w:rPr>
          <w:rFonts w:ascii="Times New Roman" w:hAnsi="Times New Roman" w:eastAsia="Times New Roman" w:cs="Times New Roman"/>
          <w:color w:val="000000"/>
          <w:sz w:val="21"/>
          <w:u w:val="none"/>
          <w:shd w:val="clear" w:color="auto" w:fill="auto"/>
          <w:vertAlign w:val="baseline"/>
        </w:rPr>
        <w:t>。</w:t>
      </w:r>
    </w:p>
    <w:p w14:paraId="59947E78">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当盐浸入到根周围环境时</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顺浓度梯度大量进入根部细胞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该运输方式为协助扩散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盐浸入根周围环境时</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大量进入根细胞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进入根细胞受到抑制</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能调节</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转运蛋白的功能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为使细胞内代谢恢复正常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要减少</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增加</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所以细胞质基质中</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浓度增加会抑制</w:t>
      </w:r>
      <w:r>
        <w:rPr>
          <w:rFonts w:ascii="Times New Roman" w:hAnsi="Times New Roman" w:eastAsia="Times New Roman" w:cs="Times New Roman"/>
          <w:color w:val="000000"/>
          <w:sz w:val="21"/>
          <w:u w:val="none"/>
          <w:shd w:val="clear" w:color="auto" w:fill="auto"/>
          <w:vertAlign w:val="baseline"/>
        </w:rPr>
        <w:t>HKT1（Na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进入细胞的载体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激活</w:t>
      </w:r>
      <w:r>
        <w:rPr>
          <w:rFonts w:ascii="Times New Roman" w:hAnsi="Times New Roman" w:eastAsia="Times New Roman" w:cs="Times New Roman"/>
          <w:color w:val="000000"/>
          <w:sz w:val="21"/>
          <w:u w:val="none"/>
          <w:shd w:val="clear" w:color="auto" w:fill="auto"/>
          <w:vertAlign w:val="baseline"/>
        </w:rPr>
        <w:t>AKT1（K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进入细胞的载体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活性</w:t>
      </w:r>
      <w:r>
        <w:rPr>
          <w:rFonts w:ascii="Times New Roman" w:hAnsi="Times New Roman" w:eastAsia="Times New Roman" w:cs="Times New Roman"/>
          <w:color w:val="000000"/>
          <w:sz w:val="21"/>
          <w:u w:val="none"/>
          <w:shd w:val="clear" w:color="auto" w:fill="auto"/>
          <w:vertAlign w:val="baseline"/>
        </w:rPr>
        <w:t>。</w:t>
      </w:r>
    </w:p>
    <w:p w14:paraId="0F42B91B">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图示各部分中</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浓度分布存在差异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主要由位于细胞膜和液泡膜上的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泵转运</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来维持的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实现膜外和液泡内</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的高浓度</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进入液泡是需要消耗</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浓度差提供的动力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p>
    <w:p w14:paraId="5E189193">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由题目信息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逆浓度运出细胞的方式为主动运输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为其提供能量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抑制剂处理细胞</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运出细胞减少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导致细胞内外的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的浓度差减小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的排出依赖于</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Na</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排出量减少</w:t>
      </w:r>
      <w:r>
        <w:rPr>
          <w:rFonts w:ascii="Times New Roman" w:hAnsi="Times New Roman" w:eastAsia="Times New Roman" w:cs="Times New Roman"/>
          <w:color w:val="000000"/>
          <w:sz w:val="21"/>
          <w:u w:val="none"/>
          <w:shd w:val="clear" w:color="auto" w:fill="auto"/>
          <w:vertAlign w:val="baseline"/>
        </w:rPr>
        <w:t>。</w:t>
      </w:r>
    </w:p>
    <w:p w14:paraId="384E734B">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（5） </w:t>
      </w:r>
      <w:r>
        <w:rPr>
          <w:rFonts w:ascii="宋体" w:hAnsi="宋体" w:eastAsia="宋体" w:cs="宋体"/>
          <w:color w:val="000000"/>
          <w:sz w:val="21"/>
          <w:u w:val="none"/>
          <w:shd w:val="clear" w:color="auto" w:fill="auto"/>
          <w:vertAlign w:val="baseline"/>
        </w:rPr>
        <w:t>从图可以看出</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处理模拟盐胁迫下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w:t>
      </w:r>
      <w:r>
        <w:rPr>
          <w:rFonts w:ascii="Times New Roman" w:hAnsi="Times New Roman" w:eastAsia="Times New Roman" w:cs="Times New Roman"/>
          <w:color w:val="000000"/>
          <w:sz w:val="21"/>
          <w:u w:val="none"/>
          <w:shd w:val="clear" w:color="auto" w:fill="auto"/>
          <w:vertAlign w:val="baseline"/>
        </w:rPr>
        <w:t>GB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载体活性比单独</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处理时高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而液泡膜上</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泵的活性物明显改变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GB</w:t>
      </w:r>
      <w:r>
        <w:rPr>
          <w:rFonts w:ascii="宋体" w:hAnsi="宋体" w:eastAsia="宋体" w:cs="宋体"/>
          <w:color w:val="000000"/>
          <w:sz w:val="21"/>
          <w:u w:val="none"/>
          <w:shd w:val="clear" w:color="auto" w:fill="auto"/>
          <w:vertAlign w:val="baseline"/>
        </w:rPr>
        <w:t>可通过提高液泡膜</w:t>
      </w:r>
      <w:r>
        <w:rPr>
          <w:rFonts w:ascii="Times New Roman" w:hAnsi="Times New Roman" w:eastAsia="Times New Roman" w:cs="Times New Roman"/>
          <w:color w:val="000000"/>
          <w:sz w:val="21"/>
          <w:u w:val="none"/>
          <w:shd w:val="clear" w:color="auto" w:fill="auto"/>
          <w:vertAlign w:val="baseline"/>
        </w:rPr>
        <w:t>NHX</w:t>
      </w:r>
      <w:r>
        <w:rPr>
          <w:rFonts w:ascii="宋体" w:hAnsi="宋体" w:eastAsia="宋体" w:cs="宋体"/>
          <w:color w:val="000000"/>
          <w:sz w:val="21"/>
          <w:u w:val="none"/>
          <w:shd w:val="clear" w:color="auto" w:fill="auto"/>
          <w:vertAlign w:val="baseline"/>
        </w:rPr>
        <w:t>载体活性而提高玉米的耐盐性</w:t>
      </w:r>
      <w:r>
        <w:rPr>
          <w:rFonts w:ascii="Times New Roman" w:hAnsi="Times New Roman" w:eastAsia="Times New Roman" w:cs="Times New Roman"/>
          <w:color w:val="000000"/>
          <w:sz w:val="21"/>
          <w:u w:val="none"/>
          <w:shd w:val="clear" w:color="auto" w:fill="auto"/>
          <w:vertAlign w:val="baseline"/>
        </w:rPr>
        <w:t>。</w:t>
      </w:r>
    </w:p>
    <w:p w14:paraId="77B0DCFF">
      <w:pPr>
        <w:pStyle w:val="36"/>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A57D4D">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571D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2E3575">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53E8E">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42C823">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DED1371"/>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3e0f4102-25b8-43aa-bb16-6a96237db625"/>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5f0059e8-601d-40a3-a070-0c05f612395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733ac852-0558-431d-9c5f-a48904545ad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43536a42-625f-46da-9413-989bb8f8dab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bc9d8c72-4c5d-46a4-be75-4ce3b98883b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adb02f6b-24b3-4897-a78c-e0d087e6405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ee64b756-7ee1-47bb-84aa-ca3fd5c49b8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677a827f-11fc-491d-a5d2-7253a826731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a1d57b75-e0c1-4f01-bb87-bc93db9f99e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51fc6070-3c60-4ff0-9a10-0e0953dae46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bfd31384-c675-448c-a71a-5c4605520bf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bbe7ebf2-19b9-468b-a394-b31da8d67da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d14a12fa-06c5-4fce-bdde-83fb7c10800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d04e3612-7436-4932-bb84-8009f9b64b9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12ce52a5-c8f2-4e99-a1ab-3519c1971d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ec5c95be-648c-4f07-a777-1cfba8643f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0a63b234-e732-4a55-8696-e087611ce89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9ad3b046-cb2f-4591-afa8-17f173dcb15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e7d14baf-1a3f-4dab-95a8-817bf9b5fe0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bae947ba-141e-481e-895d-740900c4d3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dab9a3c6-bf6a-4816-ab59-adc7e009f7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b27e7d38-9f71-49a9-818c-ee7612c8a55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5c8e8678-2a0b-4600-91e8-322e48a81f4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0db010ad-197a-4b6c-92da-143255a0dd7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a15fa496-13f5-4197-8cd9-9cad6df9734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dbcb19ef-c52f-43c5-bf95-c2805f6d1cd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dcee6136-7401-4117-9d45-0742363801e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e0d9e325-c644-44b4-a237-1d1c13a5b3a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07e1f100-c900-47e6-a318-17fe5aba4b4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c4cda93f-8622-410f-be30-b687e9febf2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subTitleStyle_ed6db057-5e11-4fd8-8600-9dc73e0f934f"/>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4" Type="http://schemas.openxmlformats.org/officeDocument/2006/relationships/fontTable" Target="fontTable.xml"/><Relationship Id="rId53" Type="http://schemas.openxmlformats.org/officeDocument/2006/relationships/customXml" Target="../customXml/item1.xml"/><Relationship Id="rId52" Type="http://schemas.openxmlformats.org/officeDocument/2006/relationships/image" Target="media/image29.png"/><Relationship Id="rId51" Type="http://schemas.openxmlformats.org/officeDocument/2006/relationships/image" Target="media/image28.png"/><Relationship Id="rId50" Type="http://schemas.openxmlformats.org/officeDocument/2006/relationships/image" Target="media/image27.png"/><Relationship Id="rId5" Type="http://schemas.openxmlformats.org/officeDocument/2006/relationships/header" Target="header3.xml"/><Relationship Id="rId49" Type="http://schemas.openxmlformats.org/officeDocument/2006/relationships/image" Target="media/image26.png"/><Relationship Id="rId48" Type="http://schemas.openxmlformats.org/officeDocument/2006/relationships/image" Target="media/image25.png"/><Relationship Id="rId47" Type="http://schemas.openxmlformats.org/officeDocument/2006/relationships/image" Target="media/image24.png"/><Relationship Id="rId46" Type="http://schemas.openxmlformats.org/officeDocument/2006/relationships/image" Target="media/image23.png"/><Relationship Id="rId45" Type="http://schemas.openxmlformats.org/officeDocument/2006/relationships/image" Target="media/image22.png"/><Relationship Id="rId44" Type="http://schemas.openxmlformats.org/officeDocument/2006/relationships/image" Target="media/image21.png"/><Relationship Id="rId43" Type="http://schemas.openxmlformats.org/officeDocument/2006/relationships/image" Target="media/image20.png"/><Relationship Id="rId42" Type="http://schemas.openxmlformats.org/officeDocument/2006/relationships/image" Target="media/image19.png"/><Relationship Id="rId41" Type="http://schemas.openxmlformats.org/officeDocument/2006/relationships/image" Target="media/image18.png"/><Relationship Id="rId40" Type="http://schemas.openxmlformats.org/officeDocument/2006/relationships/image" Target="media/image17.png"/><Relationship Id="rId4" Type="http://schemas.openxmlformats.org/officeDocument/2006/relationships/header" Target="header2.xml"/><Relationship Id="rId39" Type="http://schemas.openxmlformats.org/officeDocument/2006/relationships/image" Target="media/image16.png"/><Relationship Id="rId38" Type="http://schemas.openxmlformats.org/officeDocument/2006/relationships/oleObject" Target="embeddings/oleObject15.bin"/><Relationship Id="rId37" Type="http://schemas.openxmlformats.org/officeDocument/2006/relationships/image" Target="media/image15.wmf"/><Relationship Id="rId36" Type="http://schemas.openxmlformats.org/officeDocument/2006/relationships/oleObject" Target="embeddings/oleObject14.bin"/><Relationship Id="rId35" Type="http://schemas.openxmlformats.org/officeDocument/2006/relationships/oleObject" Target="embeddings/oleObject13.bin"/><Relationship Id="rId34" Type="http://schemas.openxmlformats.org/officeDocument/2006/relationships/image" Target="media/image14.wmf"/><Relationship Id="rId33" Type="http://schemas.openxmlformats.org/officeDocument/2006/relationships/oleObject" Target="embeddings/oleObject12.bin"/><Relationship Id="rId32" Type="http://schemas.openxmlformats.org/officeDocument/2006/relationships/oleObject" Target="embeddings/oleObject11.bin"/><Relationship Id="rId31" Type="http://schemas.openxmlformats.org/officeDocument/2006/relationships/oleObject" Target="embeddings/oleObject10.bin"/><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oleObject" Target="embeddings/oleObject8.bin"/><Relationship Id="rId27" Type="http://schemas.openxmlformats.org/officeDocument/2006/relationships/image" Target="media/image12.wmf"/><Relationship Id="rId26" Type="http://schemas.openxmlformats.org/officeDocument/2006/relationships/oleObject" Target="embeddings/oleObject7.bin"/><Relationship Id="rId25" Type="http://schemas.openxmlformats.org/officeDocument/2006/relationships/oleObject" Target="embeddings/oleObject6.bin"/><Relationship Id="rId24" Type="http://schemas.openxmlformats.org/officeDocument/2006/relationships/image" Target="media/image11.png"/><Relationship Id="rId23" Type="http://schemas.openxmlformats.org/officeDocument/2006/relationships/image" Target="media/image10.wmf"/><Relationship Id="rId22" Type="http://schemas.openxmlformats.org/officeDocument/2006/relationships/oleObject" Target="embeddings/oleObject5.bin"/><Relationship Id="rId21" Type="http://schemas.openxmlformats.org/officeDocument/2006/relationships/image" Target="media/image9.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3.bin"/><Relationship Id="rId17" Type="http://schemas.openxmlformats.org/officeDocument/2006/relationships/image" Target="media/image7.wmf"/><Relationship Id="rId16" Type="http://schemas.openxmlformats.org/officeDocument/2006/relationships/oleObject" Target="embeddings/oleObject2.bin"/><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oleObject" Target="embeddings/oleObject1.bin"/><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19</Pages>
  <Words>15725</Words>
  <Characters>16321</Characters>
  <Lines>0</Lines>
  <Paragraphs>0</Paragraphs>
  <TotalTime>0</TotalTime>
  <ScaleCrop>false</ScaleCrop>
  <LinksUpToDate>false</LinksUpToDate>
  <CharactersWithSpaces>16767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2026-05-18T14:03:00Z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2026-05-18T06:57:27Z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2C3CD08F260F4B5081913C7134179BB5_12</vt:lpwstr>
  </property>
</Properties>
</file>