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D42AA">
      <w:pPr>
        <w:pStyle w:val="5"/>
        <w:spacing w:after="100" w:afterAutospacing="0"/>
        <w:jc w:val="center"/>
      </w:pPr>
      <w:bookmarkStart w:id="0" w:name="_GoBack"/>
      <w:bookmarkEnd w:id="0"/>
      <w:r>
        <w:t>湖南省长沙市第一中学2025-2026学年高一上学期1月期末考试生物试题</w:t>
      </w:r>
    </w:p>
    <w:p w14:paraId="3ED8BE14">
      <w:pPr>
        <w:pStyle w:val="6"/>
      </w:pPr>
    </w:p>
    <w:p w14:paraId="6266EF6D">
      <w:pPr>
        <w:pStyle w:val="7"/>
        <w:spacing w:before="200" w:beforeAutospacing="0" w:after="200" w:afterAutospacing="0"/>
      </w:pPr>
      <w:r>
        <w:t>一、单选题</w:t>
      </w:r>
    </w:p>
    <w:p w14:paraId="7CED609F">
      <w:pPr>
        <w:pStyle w:val="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细胞是生命活动的基本单位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7E7F56AB">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施莱登和施旺的细胞学说阐明了动植物的统一性</w:t>
      </w:r>
    </w:p>
    <w:p w14:paraId="10BFEC6E">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诺如病毒不能独立地进行生命活动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但仍属于生物</w:t>
      </w:r>
    </w:p>
    <w:p w14:paraId="4FC32DCA">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支原体无细胞结构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由核酸和蛋白质构成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寄生于活细胞中</w:t>
      </w:r>
    </w:p>
    <w:p w14:paraId="4B385432">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真核细胞和原核细胞具有相似的细胞膜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遗传物质均为</w:t>
      </w:r>
      <w:r>
        <w:rPr>
          <w:rFonts w:ascii="Times New Roman" w:hAnsi="Times New Roman" w:eastAsia="Times New Roman" w:cs="Times New Roman"/>
          <w:color w:val="000000"/>
          <w:sz w:val="21"/>
          <w:u w:val="none"/>
          <w:shd w:val="clear" w:color="auto" w:fill="auto"/>
          <w:vertAlign w:val="baseline"/>
        </w:rPr>
        <w:t>DNA</w:t>
      </w:r>
    </w:p>
    <w:p w14:paraId="432DFC94">
      <w:pPr>
        <w:pStyle w:val="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下列关于水和无机盐在生物体中的功能及应用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叙述错误的是</w:t>
      </w:r>
      <w:r>
        <w:rPr>
          <w:rFonts w:ascii="Times New Roman" w:hAnsi="Times New Roman" w:eastAsia="Times New Roman" w:cs="Times New Roman"/>
          <w:color w:val="000000"/>
          <w:sz w:val="21"/>
          <w:u w:val="none"/>
          <w:shd w:val="clear" w:color="auto" w:fill="auto"/>
          <w:vertAlign w:val="baseline"/>
        </w:rPr>
        <w:t>（    ）</w:t>
      </w:r>
    </w:p>
    <w:p w14:paraId="1E8C158E">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为了促进钙离子的吸收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儿童可以适当补充一定剂量的维生素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制剂</w:t>
      </w:r>
    </w:p>
    <w:p w14:paraId="414CA31D">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北方冬小麦在冬天来临之前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会提高自由水的比例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从而抵抗逆境</w:t>
      </w:r>
    </w:p>
    <w:p w14:paraId="45614989">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严重腹泻的患者可以及时补充适量无机盐和水</w:t>
      </w:r>
    </w:p>
    <w:p w14:paraId="7A79D777">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人体缺铁可能导致红细胞运输氧气的能力降低</w:t>
      </w:r>
    </w:p>
    <w:p w14:paraId="0D12039C">
      <w:pPr>
        <w:pStyle w:val="1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细胞质中有许多忙碌不停的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就是细胞器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而细胞器分布在细胞质基质中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40EDCEB8">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皮肤细胞中的线粒体的数量显著多于心肌细胞中的</w:t>
      </w:r>
    </w:p>
    <w:p w14:paraId="11294D9B">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细胞质基质是由水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无机盐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核苷酸等多种物质组成的</w:t>
      </w:r>
    </w:p>
    <w:p w14:paraId="3128B316">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用差速离心法分离细胞器时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较低离心速率下大的颗粒悬浮在上清液中</w:t>
      </w:r>
    </w:p>
    <w:p w14:paraId="3F80BC8C">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细胞骨架是由蛋白质和纤维素组成的网状结构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具有锚定并支撑细胞器的作用</w:t>
      </w:r>
    </w:p>
    <w:p w14:paraId="1B574E96">
      <w:pPr>
        <w:pStyle w:val="1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科学家利用</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标记亮氨酸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注射到豚鼠的胰腺腺泡细胞中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探究胰蛋白酶的合成和分泌过程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合成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加工和分泌过程如下图所示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相关叙述正确的是</w:t>
      </w:r>
      <w:r>
        <w:rPr>
          <w:rFonts w:ascii="Times New Roman" w:hAnsi="Times New Roman" w:eastAsia="Times New Roman" w:cs="Times New Roman"/>
          <w:color w:val="000000"/>
          <w:sz w:val="21"/>
          <w:u w:val="none"/>
          <w:shd w:val="clear" w:color="auto" w:fill="auto"/>
          <w:vertAlign w:val="baseline"/>
        </w:rPr>
        <w:t>（    ）</w:t>
      </w:r>
    </w:p>
    <w:p w14:paraId="21B35517">
      <w:pPr>
        <w:pStyle w:val="11"/>
        <w:spacing w:line="32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276600" cy="1504950"/>
            <wp:effectExtent l="0" t="0" r="0" b="6350"/>
            <wp:docPr id="22" name="_x0000_i105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_x0000_i1052" descr="试题资源网 stzy.com"/>
                    <pic:cNvPicPr>
                      <a:picLocks noChangeAspect="1"/>
                    </pic:cNvPicPr>
                  </pic:nvPicPr>
                  <pic:blipFill>
                    <a:blip r:embed="rId9"/>
                    <a:stretch>
                      <a:fillRect/>
                    </a:stretch>
                  </pic:blipFill>
                  <pic:spPr>
                    <a:xfrm>
                      <a:off x="0" y="0"/>
                      <a:ext cx="3276600" cy="1504950"/>
                    </a:xfrm>
                    <a:prstGeom prst="rect">
                      <a:avLst/>
                    </a:prstGeom>
                  </pic:spPr>
                </pic:pic>
              </a:graphicData>
            </a:graphic>
          </wp:inline>
        </w:drawing>
      </w:r>
    </w:p>
    <w:p w14:paraId="3BD5ED8D">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若亮氨酸的</w:t>
      </w:r>
      <w:r>
        <w:rPr>
          <w:rFonts w:ascii="Times New Roman" w:hAnsi="Times New Roman" w:eastAsia="Times New Roman" w:cs="Times New Roman"/>
          <w:color w:val="000000"/>
          <w:sz w:val="21"/>
          <w:u w:val="none"/>
          <w:shd w:val="clear" w:color="auto" w:fill="auto"/>
          <w:vertAlign w:val="baseline"/>
        </w:rPr>
        <w:t>R</w:t>
      </w:r>
      <w:r>
        <w:rPr>
          <w:rFonts w:ascii="宋体" w:hAnsi="宋体" w:eastAsia="宋体" w:cs="宋体"/>
          <w:color w:val="000000"/>
          <w:sz w:val="21"/>
          <w:u w:val="none"/>
          <w:shd w:val="clear" w:color="auto" w:fill="auto"/>
          <w:vertAlign w:val="baseline"/>
        </w:rPr>
        <w:t>基是</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9</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据此推测亮氨酸的分子式为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13</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N</w:t>
      </w:r>
    </w:p>
    <w:p w14:paraId="6677EC80">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B．³H</w:t>
      </w:r>
      <w:r>
        <w:rPr>
          <w:rFonts w:ascii="宋体" w:hAnsi="宋体" w:eastAsia="宋体" w:cs="宋体"/>
          <w:color w:val="000000"/>
          <w:sz w:val="21"/>
          <w:u w:val="none"/>
          <w:shd w:val="clear" w:color="auto" w:fill="auto"/>
          <w:vertAlign w:val="baseline"/>
        </w:rPr>
        <w:t>不能标记在亮氨酸的氨基上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若用</w:t>
      </w:r>
      <w:r>
        <w:rPr>
          <w:rFonts w:ascii="Times New Roman" w:hAnsi="Times New Roman" w:eastAsia="Times New Roman" w:cs="Times New Roman"/>
          <w:color w:val="000000"/>
          <w:sz w:val="21"/>
          <w:u w:val="none"/>
          <w:shd w:val="clear" w:color="auto" w:fill="auto"/>
          <w:vertAlign w:val="superscript"/>
        </w:rPr>
        <w:t>15</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代替</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则可以标记在亮氨酸的氨基上</w:t>
      </w:r>
    </w:p>
    <w:p w14:paraId="57BDFF22">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核糖体与内质网之间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内质网与高尔基体之间通过囊泡相联系</w:t>
      </w:r>
    </w:p>
    <w:p w14:paraId="6FDFB8E5">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胰蛋白酶从合成开始到分泌到细胞外的过程中穿过了多层生物膜</w:t>
      </w:r>
    </w:p>
    <w:p w14:paraId="2D0D794C">
      <w:pPr>
        <w:pStyle w:val="1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某校生物兴趣小组将</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两种植物的成熟叶片置于不同浓度的蔗糖溶液中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培养相同时间后检测其实验前重量与实验后重量之比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结果如图所示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1DE9A996">
      <w:pPr>
        <w:pStyle w:val="12"/>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990850" cy="1704975"/>
            <wp:effectExtent l="0" t="0" r="0" b="9525"/>
            <wp:docPr id="554" name="_x0000_i082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 name="_x0000_i0821" descr="试题资源网 stzy.com"/>
                    <pic:cNvPicPr>
                      <a:picLocks noChangeAspect="1"/>
                    </pic:cNvPicPr>
                  </pic:nvPicPr>
                  <pic:blipFill>
                    <a:blip r:embed="rId10"/>
                    <a:stretch>
                      <a:fillRect/>
                    </a:stretch>
                  </pic:blipFill>
                  <pic:spPr>
                    <a:xfrm>
                      <a:off x="0" y="0"/>
                      <a:ext cx="2990850" cy="1704975"/>
                    </a:xfrm>
                    <a:prstGeom prst="rect">
                      <a:avLst/>
                    </a:prstGeom>
                  </pic:spPr>
                </pic:pic>
              </a:graphicData>
            </a:graphic>
          </wp:inline>
        </w:drawing>
      </w:r>
    </w:p>
    <w:p w14:paraId="01CDCBEC">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以</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植物的变化情况分析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五种蔗糖溶液中浓度最大的是丁</w:t>
      </w:r>
    </w:p>
    <w:p w14:paraId="619CF192">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丙浓度条件下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实验结束时</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两种植物的细胞液浓度相等</w:t>
      </w:r>
    </w:p>
    <w:p w14:paraId="5AE9C263">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将</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植物叶片置于丁中一段时间后再置于甲中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观察不到质壁分离复原</w:t>
      </w:r>
    </w:p>
    <w:p w14:paraId="47CA601F">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甲浓度条件下</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植物细胞的吸水能力随时间的延长而增大</w:t>
      </w:r>
    </w:p>
    <w:p w14:paraId="5CEE1222">
      <w:pPr>
        <w:pStyle w:val="1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下列关于实验操作或现象的叙述错误的是</w:t>
      </w:r>
      <w:r>
        <w:rPr>
          <w:rFonts w:ascii="Times New Roman" w:hAnsi="Times New Roman" w:eastAsia="Times New Roman" w:cs="Times New Roman"/>
          <w:color w:val="000000"/>
          <w:sz w:val="21"/>
          <w:u w:val="none"/>
          <w:shd w:val="clear" w:color="auto" w:fill="auto"/>
          <w:vertAlign w:val="baseline"/>
        </w:rPr>
        <w:t>（　　）</w:t>
      </w:r>
    </w:p>
    <w:p w14:paraId="0149DB78">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用成熟黑藻叶观察质壁分离时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因细胞质中含叶绿体而使原生质层易于分辨</w:t>
      </w:r>
    </w:p>
    <w:p w14:paraId="7CE915EE">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色素提取实验中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研磨后用单层尼龙布过滤</w:t>
      </w:r>
    </w:p>
    <w:p w14:paraId="37F1FD30">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质壁分离实验中在盖玻片一侧滴加蔗糖溶液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另一侧用吸水纸吸引</w:t>
      </w:r>
    </w:p>
    <w:p w14:paraId="60F24B43">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菠菜叶中的光合色素可用有机溶剂进行层析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叶绿素</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因溶解度最低而离滤液细线最近</w:t>
      </w:r>
    </w:p>
    <w:p w14:paraId="443890D1">
      <w:pPr>
        <w:pStyle w:val="1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细胞每时每刻都进行着化学反应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这些化学反应往往离不开酶的参与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324EE4CF">
      <w:pPr>
        <w:pStyle w:val="1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酶分子的基本单位均是氨基酸</w:t>
      </w:r>
    </w:p>
    <w:p w14:paraId="60E528C9">
      <w:pPr>
        <w:pStyle w:val="1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由活细胞产生的酶在生物体外不能发挥作用</w:t>
      </w:r>
    </w:p>
    <w:p w14:paraId="1F8032A2">
      <w:pPr>
        <w:pStyle w:val="1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酶能降低化学反应的活化能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提高反应速率</w:t>
      </w:r>
    </w:p>
    <w:p w14:paraId="5D52FF25">
      <w:pPr>
        <w:pStyle w:val="1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酶制剂适宜在低温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条件下保存</w:t>
      </w:r>
    </w:p>
    <w:p w14:paraId="6DC53F2C">
      <w:pPr>
        <w:pStyle w:val="1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下图表示人体内谷氨酸经过一系列反应最终转化为谷氨酰胺的过程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4B2E53E6">
      <w:pPr>
        <w:pStyle w:val="15"/>
        <w:spacing w:line="32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590925" cy="914400"/>
            <wp:effectExtent l="0" t="0" r="9525" b="0"/>
            <wp:docPr id="556" name="_x0000_i082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 name="_x0000_i0823" descr="试题资源网 stzy.com"/>
                    <pic:cNvPicPr>
                      <a:picLocks noChangeAspect="1"/>
                    </pic:cNvPicPr>
                  </pic:nvPicPr>
                  <pic:blipFill>
                    <a:blip r:embed="rId11"/>
                    <a:stretch>
                      <a:fillRect/>
                    </a:stretch>
                  </pic:blipFill>
                  <pic:spPr>
                    <a:xfrm>
                      <a:off x="0" y="0"/>
                      <a:ext cx="3590925" cy="914400"/>
                    </a:xfrm>
                    <a:prstGeom prst="rect">
                      <a:avLst/>
                    </a:prstGeom>
                  </pic:spPr>
                </pic:pic>
              </a:graphicData>
            </a:graphic>
          </wp:inline>
        </w:drawing>
      </w:r>
    </w:p>
    <w:p w14:paraId="417466C6">
      <w:pPr>
        <w:pStyle w:val="1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一分子</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由一个腺嘌呤和三个磷酸基团组成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含有两个特殊的化学键</w:t>
      </w:r>
    </w:p>
    <w:p w14:paraId="4595F71B">
      <w:pPr>
        <w:pStyle w:val="1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谷氨酸转化为谷氨酰磷酸的过程是一个放能反应</w:t>
      </w:r>
    </w:p>
    <w:p w14:paraId="74A078FE">
      <w:pPr>
        <w:pStyle w:val="1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谷氨酸转化为谷氨酰磷酸的过程中同时伴随了磷酸化</w:t>
      </w:r>
    </w:p>
    <w:p w14:paraId="55959FD5">
      <w:pPr>
        <w:pStyle w:val="1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D．ATP</w:t>
      </w:r>
      <w:r>
        <w:rPr>
          <w:rFonts w:ascii="宋体" w:hAnsi="宋体" w:eastAsia="宋体" w:cs="宋体"/>
          <w:color w:val="000000"/>
          <w:sz w:val="21"/>
          <w:u w:val="none"/>
          <w:shd w:val="clear" w:color="auto" w:fill="auto"/>
          <w:vertAlign w:val="baseline"/>
        </w:rPr>
        <w:t>脱去两个磷酸基团后可作为合成</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的基本原料</w:t>
      </w:r>
    </w:p>
    <w:p w14:paraId="1D3BDB85">
      <w:pPr>
        <w:pStyle w:val="1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结构是功能的基础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功能的实现一般依赖于特定的结构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下列说法正确的是</w:t>
      </w:r>
      <w:r>
        <w:rPr>
          <w:rFonts w:ascii="Times New Roman" w:hAnsi="Times New Roman" w:eastAsia="Times New Roman" w:cs="Times New Roman"/>
          <w:color w:val="000000"/>
          <w:sz w:val="21"/>
          <w:u w:val="none"/>
          <w:shd w:val="clear" w:color="auto" w:fill="auto"/>
          <w:vertAlign w:val="baseline"/>
        </w:rPr>
        <w:t>（　　）</w:t>
      </w:r>
    </w:p>
    <w:p w14:paraId="3A7EE5D6">
      <w:pPr>
        <w:pStyle w:val="1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小鼠肌肉细胞的核膜上有许多核孔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能让大分子物质自由进出</w:t>
      </w:r>
    </w:p>
    <w:p w14:paraId="04125801">
      <w:pPr>
        <w:pStyle w:val="1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大肠杆菌细胞中线粒体内膜向内折叠成嵴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能附着更多有氧呼吸相关的酶</w:t>
      </w:r>
    </w:p>
    <w:p w14:paraId="697164E9">
      <w:pPr>
        <w:pStyle w:val="1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吞噬细胞中有较多的溶酶体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因而能吞噬并杀死侵入细胞的病毒或细菌</w:t>
      </w:r>
    </w:p>
    <w:p w14:paraId="15EC3564">
      <w:pPr>
        <w:pStyle w:val="1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叶肉细胞中叶绿体的内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外膜扩大了膜面积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因而能更充分地进行光合作用</w:t>
      </w:r>
    </w:p>
    <w:p w14:paraId="2608B8CD">
      <w:pPr>
        <w:pStyle w:val="1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在长期农业生产实践中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我国劳动人民总结了大量经验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体现出劳动人民的勤劳与智慧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下列分析错误的是</w:t>
      </w:r>
      <w:r>
        <w:rPr>
          <w:rFonts w:ascii="Times New Roman" w:hAnsi="Times New Roman" w:eastAsia="Times New Roman" w:cs="Times New Roman"/>
          <w:color w:val="000000"/>
          <w:sz w:val="21"/>
          <w:u w:val="none"/>
          <w:shd w:val="clear" w:color="auto" w:fill="auto"/>
          <w:vertAlign w:val="baseline"/>
        </w:rPr>
        <w:t>（    ）</w:t>
      </w:r>
    </w:p>
    <w:p w14:paraId="2E4E04C5">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锄头有肥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锄地松土增加了土地的通气量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有利于土壤中有机肥的分解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土壤肥力增加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有利于植物根系的生长</w:t>
      </w:r>
    </w:p>
    <w:p w14:paraId="148967D9">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田里长杂草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庄稼长不好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说明了杂草与作物竞争光照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水和无机盐等资源会导致作物生长不良</w:t>
      </w:r>
    </w:p>
    <w:p w14:paraId="7DB6E679">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谷田必须岁易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每年轮换种植不同作物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可减少某种害虫的积累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降低病虫害的发生</w:t>
      </w:r>
    </w:p>
    <w:p w14:paraId="27689E4B">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正其行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通其风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是为作物提供更多的二氧化碳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抑制其呼吸作用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减少有机物的消耗</w:t>
      </w:r>
    </w:p>
    <w:p w14:paraId="490B3E6A">
      <w:pPr>
        <w:pStyle w:val="1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某兴趣小组用大蒜</w:t>
      </w:r>
      <w:r>
        <w:rPr>
          <w:rFonts w:ascii="Times New Roman" w:hAnsi="Times New Roman" w:eastAsia="Times New Roman" w:cs="Times New Roman"/>
          <w:color w:val="000000"/>
          <w:sz w:val="21"/>
          <w:u w:val="none"/>
          <w:shd w:val="clear" w:color="auto" w:fill="auto"/>
          <w:vertAlign w:val="baseline"/>
        </w:rPr>
        <w:t>（2n=16）</w:t>
      </w:r>
      <w:r>
        <w:rPr>
          <w:rFonts w:ascii="宋体" w:hAnsi="宋体" w:eastAsia="宋体" w:cs="宋体"/>
          <w:color w:val="000000"/>
          <w:sz w:val="21"/>
          <w:u w:val="none"/>
          <w:shd w:val="clear" w:color="auto" w:fill="auto"/>
          <w:vertAlign w:val="baseline"/>
        </w:rPr>
        <w:t>根尖制作临时装片观察植物细胞的有丝分裂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拍摄的照片如图所示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739F7F78">
      <w:pPr>
        <w:pStyle w:val="18"/>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133600" cy="1266825"/>
            <wp:effectExtent l="0" t="0" r="0" b="3175"/>
            <wp:docPr id="142" name="_x0000_i022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_x0000_i0229" descr="试题资源网 stzy.com"/>
                    <pic:cNvPicPr>
                      <a:picLocks noChangeAspect="1"/>
                    </pic:cNvPicPr>
                  </pic:nvPicPr>
                  <pic:blipFill>
                    <a:blip r:embed="rId12"/>
                    <a:stretch>
                      <a:fillRect/>
                    </a:stretch>
                  </pic:blipFill>
                  <pic:spPr>
                    <a:xfrm>
                      <a:off x="0" y="0"/>
                      <a:ext cx="2133600" cy="1266825"/>
                    </a:xfrm>
                    <a:prstGeom prst="rect">
                      <a:avLst/>
                    </a:prstGeom>
                  </pic:spPr>
                </pic:pic>
              </a:graphicData>
            </a:graphic>
          </wp:inline>
        </w:drawing>
      </w:r>
    </w:p>
    <w:p w14:paraId="4B6547FF">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A．①</w:t>
      </w:r>
      <w:r>
        <w:rPr>
          <w:rFonts w:ascii="宋体" w:hAnsi="宋体" w:eastAsia="宋体" w:cs="宋体"/>
          <w:color w:val="000000"/>
          <w:sz w:val="21"/>
          <w:u w:val="none"/>
          <w:shd w:val="clear" w:color="auto" w:fill="auto"/>
          <w:vertAlign w:val="baseline"/>
        </w:rPr>
        <w:t>为分裂前期细胞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细胞两极发出的纺锤丝形成纺锤体</w:t>
      </w:r>
    </w:p>
    <w:p w14:paraId="1F997A27">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B．②</w:t>
      </w:r>
      <w:r>
        <w:rPr>
          <w:rFonts w:ascii="宋体" w:hAnsi="宋体" w:eastAsia="宋体" w:cs="宋体"/>
          <w:color w:val="000000"/>
          <w:sz w:val="21"/>
          <w:u w:val="none"/>
          <w:shd w:val="clear" w:color="auto" w:fill="auto"/>
          <w:vertAlign w:val="baseline"/>
        </w:rPr>
        <w:t>为分裂中期细胞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条染色体</w:t>
      </w: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个核</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分子</w:t>
      </w:r>
    </w:p>
    <w:p w14:paraId="28730D92">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C．③</w:t>
      </w:r>
      <w:r>
        <w:rPr>
          <w:rFonts w:ascii="宋体" w:hAnsi="宋体" w:eastAsia="宋体" w:cs="宋体"/>
          <w:color w:val="000000"/>
          <w:sz w:val="21"/>
          <w:u w:val="none"/>
          <w:shd w:val="clear" w:color="auto" w:fill="auto"/>
          <w:vertAlign w:val="baseline"/>
        </w:rPr>
        <w:t>为分裂后期细胞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纺锤丝的牵引使染色体着丝粒断裂</w:t>
      </w:r>
    </w:p>
    <w:p w14:paraId="01C980E4">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D．④</w:t>
      </w:r>
      <w:r>
        <w:rPr>
          <w:rFonts w:ascii="宋体" w:hAnsi="宋体" w:eastAsia="宋体" w:cs="宋体"/>
          <w:color w:val="000000"/>
          <w:sz w:val="21"/>
          <w:u w:val="none"/>
          <w:shd w:val="clear" w:color="auto" w:fill="auto"/>
          <w:vertAlign w:val="baseline"/>
        </w:rPr>
        <w:t>为分裂末期细胞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细胞中央的细胞板扩展形成细胞壁</w:t>
      </w:r>
    </w:p>
    <w:p w14:paraId="0F922B17">
      <w:pPr>
        <w:pStyle w:val="1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根边缘细胞是一群从根冠脱落下来的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特化的活细胞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实验表明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铝离子胁迫下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边缘细胞会减少根尖对铝离子的吸收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使边缘细胞发生凋亡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5DBEBEBF">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根边缘细胞的形成是细胞分裂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分化的结果</w:t>
      </w:r>
    </w:p>
    <w:p w14:paraId="26EDCEFB">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根边缘细胞与根冠细胞中蛋白质种类不完全相同</w:t>
      </w:r>
    </w:p>
    <w:p w14:paraId="5A1B01EF">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根冠不能作为植物细胞有丝分裂的观察部位</w:t>
      </w:r>
    </w:p>
    <w:p w14:paraId="194ED648">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铝离子胁迫引起根边缘细胞凋亡的过程不受基因调控</w:t>
      </w:r>
    </w:p>
    <w:p w14:paraId="55CEBB04">
      <w:pPr>
        <w:pStyle w:val="6"/>
      </w:pPr>
    </w:p>
    <w:p w14:paraId="10B2CD47">
      <w:pPr>
        <w:pStyle w:val="7"/>
        <w:spacing w:before="200" w:beforeAutospacing="0" w:after="200" w:afterAutospacing="0"/>
      </w:pPr>
      <w:r>
        <w:t>二、不定项选择题</w:t>
      </w:r>
    </w:p>
    <w:p w14:paraId="3CDCD977">
      <w:pPr>
        <w:pStyle w:val="2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下列有关原核生物和真核生物的叙述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320A9A89">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水华是淡水水域富营养化后蓝细菌和绿藻等大量繁殖导致的</w:t>
      </w:r>
    </w:p>
    <w:p w14:paraId="61AD4BC4">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蓝细菌和硝化细菌都是原核生物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且均为自养生物</w:t>
      </w:r>
    </w:p>
    <w:p w14:paraId="651DDAF3">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单细胞生物都是原核生物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多细胞生物都是真核生物</w:t>
      </w:r>
    </w:p>
    <w:p w14:paraId="219CEDD0">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原核生物含有染色质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真核生物含有染色体</w:t>
      </w:r>
    </w:p>
    <w:p w14:paraId="192CE580">
      <w:pPr>
        <w:pStyle w:val="2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下图表示肾小管上皮细胞重吸收葡萄糖等物质的过程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下列说法错误的是</w:t>
      </w:r>
      <w:r>
        <w:rPr>
          <w:rFonts w:ascii="Times New Roman" w:hAnsi="Times New Roman" w:eastAsia="Times New Roman" w:cs="Times New Roman"/>
          <w:color w:val="000000"/>
          <w:sz w:val="21"/>
          <w:u w:val="none"/>
          <w:shd w:val="clear" w:color="auto" w:fill="auto"/>
          <w:vertAlign w:val="baseline"/>
        </w:rPr>
        <w:t>（　　）</w:t>
      </w:r>
    </w:p>
    <w:p w14:paraId="67FFDA73">
      <w:pPr>
        <w:pStyle w:val="21"/>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686050" cy="1952625"/>
            <wp:effectExtent l="0" t="0" r="6350" b="3175"/>
            <wp:docPr id="28" name="_x0000_i105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_x0000_i1058" descr="试题资源网 stzy.com"/>
                    <pic:cNvPicPr>
                      <a:picLocks noChangeAspect="1"/>
                    </pic:cNvPicPr>
                  </pic:nvPicPr>
                  <pic:blipFill>
                    <a:blip r:embed="rId13"/>
                    <a:stretch>
                      <a:fillRect/>
                    </a:stretch>
                  </pic:blipFill>
                  <pic:spPr>
                    <a:xfrm>
                      <a:off x="0" y="0"/>
                      <a:ext cx="2686050" cy="1952625"/>
                    </a:xfrm>
                    <a:prstGeom prst="rect">
                      <a:avLst/>
                    </a:prstGeom>
                  </pic:spPr>
                </pic:pic>
              </a:graphicData>
            </a:graphic>
          </wp:inline>
        </w:drawing>
      </w:r>
    </w:p>
    <w:p w14:paraId="28DF34D1">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SGLT</w:t>
      </w:r>
      <w:r>
        <w:rPr>
          <w:rFonts w:ascii="宋体" w:hAnsi="宋体" w:eastAsia="宋体" w:cs="宋体"/>
          <w:color w:val="000000"/>
          <w:sz w:val="21"/>
          <w:u w:val="none"/>
          <w:shd w:val="clear" w:color="auto" w:fill="auto"/>
          <w:vertAlign w:val="baseline"/>
        </w:rPr>
        <w:t>在转运葡萄糖时的能量直接来自</w:t>
      </w:r>
      <w:r>
        <w:rPr>
          <w:rFonts w:ascii="Times New Roman" w:hAnsi="Times New Roman" w:eastAsia="Times New Roman" w:cs="Times New Roman"/>
          <w:color w:val="000000"/>
          <w:sz w:val="21"/>
          <w:u w:val="none"/>
          <w:shd w:val="clear" w:color="auto" w:fill="auto"/>
          <w:vertAlign w:val="baseline"/>
        </w:rPr>
        <w:t>ATP</w:t>
      </w:r>
    </w:p>
    <w:p w14:paraId="06D01C55">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据图分析可知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钠钾泵不仅能运输物质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还具有催化功能</w:t>
      </w:r>
    </w:p>
    <w:p w14:paraId="25277A9D">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使用</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合成抑制剂不会影响肾小管上皮细胞重吸收葡萄糖</w:t>
      </w:r>
    </w:p>
    <w:p w14:paraId="0EB2C4E5">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肾小管上皮细胞的</w:t>
      </w:r>
      <w:r>
        <w:rPr>
          <w:rFonts w:ascii="Times New Roman" w:hAnsi="Times New Roman" w:eastAsia="Times New Roman" w:cs="Times New Roman"/>
          <w:color w:val="000000"/>
          <w:sz w:val="21"/>
          <w:u w:val="none"/>
          <w:shd w:val="clear" w:color="auto" w:fill="auto"/>
          <w:vertAlign w:val="baseline"/>
        </w:rPr>
        <w:t>SGLT</w:t>
      </w:r>
      <w:r>
        <w:rPr>
          <w:rFonts w:ascii="宋体" w:hAnsi="宋体" w:eastAsia="宋体" w:cs="宋体"/>
          <w:color w:val="000000"/>
          <w:sz w:val="21"/>
          <w:u w:val="none"/>
          <w:shd w:val="clear" w:color="auto" w:fill="auto"/>
          <w:vertAlign w:val="baseline"/>
        </w:rPr>
        <w:t>运输</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和葡萄糖时其自身构象会发生改变</w:t>
      </w:r>
    </w:p>
    <w:p w14:paraId="2F826AA7">
      <w:pPr>
        <w:pStyle w:val="2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下列关于光合作用探索历程的说法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47ADA0B9">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希尔向离体叶绿体悬液加入铁盐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在有</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条件下进行光照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发现有</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释放</w:t>
      </w:r>
    </w:p>
    <w:p w14:paraId="38D9CA6C">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卡尔文用</w:t>
      </w:r>
      <w:r>
        <w:rPr>
          <w:rFonts w:ascii="Times New Roman" w:hAnsi="Times New Roman" w:eastAsia="Times New Roman" w:cs="Times New Roman"/>
          <w:color w:val="000000"/>
          <w:sz w:val="21"/>
          <w:u w:val="none"/>
          <w:shd w:val="clear" w:color="auto" w:fill="auto"/>
          <w:vertAlign w:val="superscript"/>
        </w:rPr>
        <w:t>14</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追踪光合作用中碳原子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发现了碳原子在暗反应中的转移途径</w:t>
      </w:r>
    </w:p>
    <w:p w14:paraId="6EC39C66">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恩格尔曼用极细的光束照射水绵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发现好氧细菌聚集在被光束照射的叶绿体部位</w:t>
      </w:r>
    </w:p>
    <w:p w14:paraId="5CECF50C">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阿尔农发现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在光照下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叶绿体合成</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总是与水的光解相伴随</w:t>
      </w:r>
    </w:p>
    <w:p w14:paraId="74F431AB">
      <w:pPr>
        <w:pStyle w:val="2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实验人员研究了低氧胁迫对</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两个黄瓜品种根系细胞呼吸的影响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实验结果如表所示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951"/>
        <w:gridCol w:w="714"/>
      </w:tblGrid>
      <w:tr w14:paraId="325D2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F4D2E0C">
            <w:pPr>
              <w:pStyle w:val="23"/>
              <w:shd w:val="clear" w:color="auto" w:fill="auto"/>
              <w:spacing w:line="320" w:lineRule="auto"/>
              <w:jc w:val="left"/>
              <w:textAlignment w:val="center"/>
              <w:rPr>
                <w:sz w:val="21"/>
              </w:rPr>
            </w:pPr>
            <w:r>
              <w:rPr>
                <w:rFonts w:ascii="宋体" w:hAnsi="宋体" w:eastAsia="宋体" w:cs="宋体"/>
                <w:color w:val="000000"/>
                <w:sz w:val="21"/>
                <w:u w:val="none"/>
                <w:shd w:val="clear" w:color="auto" w:fill="auto"/>
                <w:vertAlign w:val="baseline"/>
              </w:rPr>
              <w:t>品种</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45A3C8E">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FEC9F10">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p>
        </w:tc>
      </w:tr>
      <w:tr w14:paraId="0141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E56D354">
            <w:pPr>
              <w:pStyle w:val="23"/>
              <w:shd w:val="clear" w:color="auto" w:fill="auto"/>
              <w:spacing w:line="320" w:lineRule="auto"/>
              <w:jc w:val="left"/>
              <w:textAlignment w:val="center"/>
              <w:rPr>
                <w:sz w:val="21"/>
              </w:rPr>
            </w:pPr>
            <w:r>
              <w:rPr>
                <w:rFonts w:ascii="宋体" w:hAnsi="宋体" w:eastAsia="宋体" w:cs="宋体"/>
                <w:color w:val="000000"/>
                <w:sz w:val="21"/>
                <w:u w:val="none"/>
                <w:shd w:val="clear" w:color="auto" w:fill="auto"/>
                <w:vertAlign w:val="baseline"/>
              </w:rPr>
              <w:t>正常通气</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531F749">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7ECDCD8">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p>
        </w:tc>
      </w:tr>
      <w:tr w14:paraId="3029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8B2B3C6">
            <w:pPr>
              <w:pStyle w:val="23"/>
              <w:shd w:val="clear" w:color="auto" w:fill="auto"/>
              <w:spacing w:line="320" w:lineRule="auto"/>
              <w:jc w:val="left"/>
              <w:textAlignment w:val="center"/>
              <w:rPr>
                <w:sz w:val="21"/>
              </w:rPr>
            </w:pPr>
            <w:r>
              <w:rPr>
                <w:rFonts w:ascii="宋体" w:hAnsi="宋体" w:eastAsia="宋体" w:cs="宋体"/>
                <w:color w:val="000000"/>
                <w:sz w:val="21"/>
                <w:u w:val="none"/>
                <w:shd w:val="clear" w:color="auto" w:fill="auto"/>
                <w:vertAlign w:val="baseline"/>
              </w:rPr>
              <w:t>低氧胁迫</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EA118FC">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3973E4A">
            <w:pPr>
              <w:pStyle w:val="23"/>
              <w:shd w:val="clear" w:color="auto" w:fill="auto"/>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p>
        </w:tc>
      </w:tr>
    </w:tbl>
    <w:p w14:paraId="2E19F0E1">
      <w:pPr>
        <w:pStyle w:val="23"/>
        <w:spacing w:line="320" w:lineRule="auto"/>
        <w:jc w:val="left"/>
        <w:textAlignment w:val="center"/>
        <w:rPr>
          <w:sz w:val="21"/>
        </w:rPr>
      </w:pPr>
      <w:r>
        <w:rPr>
          <w:rFonts w:ascii="宋体" w:hAnsi="宋体" w:eastAsia="宋体" w:cs="宋体"/>
          <w:color w:val="000000"/>
          <w:sz w:val="21"/>
          <w:u w:val="none"/>
          <w:shd w:val="clear" w:color="auto" w:fill="auto"/>
          <w:vertAlign w:val="baseline"/>
        </w:rPr>
        <w:t>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越多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酒精相对含量越高</w:t>
      </w:r>
      <w:r>
        <w:rPr>
          <w:rFonts w:ascii="Times New Roman" w:hAnsi="Times New Roman" w:eastAsia="Times New Roman" w:cs="Times New Roman"/>
          <w:color w:val="000000"/>
          <w:sz w:val="21"/>
          <w:u w:val="none"/>
          <w:shd w:val="clear" w:color="auto" w:fill="auto"/>
          <w:vertAlign w:val="baseline"/>
        </w:rPr>
        <w:t>。</w:t>
      </w:r>
    </w:p>
    <w:p w14:paraId="729F9CE7">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使用酸性的重铬酸钾检测酒精时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溶液由橙色变为灰绿色</w:t>
      </w:r>
    </w:p>
    <w:p w14:paraId="66902294">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品种</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对</w:t>
      </w:r>
      <w:r>
        <w:object>
          <v:shape id="_x0000_i1025" o:spt="75" alt="试题资源网 stzy.com" type="#_x0000_t75" style="height:16.05pt;width:14.05pt;" o:ole="t" filled="f" o:preferrelative="t" stroked="f" coordsize="21600,21600">
            <v:path/>
            <v:fill on="f" focussize="0,0"/>
            <v:stroke on="f" joinstyle="miter"/>
            <v:imagedata r:id="rId15" o:title="eqId4d169aea963db20812bafd987dcd52fa"/>
            <o:lock v:ext="edit" aspectratio="t"/>
            <w10:wrap type="none"/>
            <w10:anchorlock/>
          </v:shape>
          <o:OLEObject Type="Embed" ProgID="Equation.DSMT4" ShapeID="_x0000_i1025" DrawAspect="Content" ObjectID="_1468075725" r:id="rId14">
            <o:LockedField>false</o:LockedField>
          </o:OLEObject>
        </w:object>
      </w:r>
      <w:r>
        <w:rPr>
          <w:rFonts w:ascii="宋体" w:hAnsi="宋体" w:eastAsia="宋体" w:cs="宋体"/>
          <w:color w:val="000000"/>
          <w:sz w:val="21"/>
          <w:u w:val="none"/>
          <w:shd w:val="clear" w:color="auto" w:fill="auto"/>
          <w:vertAlign w:val="baseline"/>
        </w:rPr>
        <w:t>的变化比品种</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更敏感</w:t>
      </w:r>
    </w:p>
    <w:p w14:paraId="4D33F6C1">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正常通气时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品种</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的有氧呼吸和无氧呼吸均在进行</w:t>
      </w:r>
    </w:p>
    <w:p w14:paraId="7C845644">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低氧胁迫下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黄瓜根细胞产生的</w:t>
      </w:r>
      <w:r>
        <w:object>
          <v:shape id="_x0000_i1026" o:spt="75" alt="试题资源网 stzy.com" type="#_x0000_t75" style="height:15.8pt;width:21.1pt;" o:ole="t" filled="f" o:preferrelative="t" stroked="f" coordsize="21600,21600">
            <v:path/>
            <v:fill on="f" focussize="0,0"/>
            <v:stroke on="f" joinstyle="miter"/>
            <v:imagedata r:id="rId17" o:title="eqId35b30004a4010ca4f64f616dc649899e"/>
            <o:lock v:ext="edit" aspectratio="t"/>
            <w10:wrap type="none"/>
            <w10:anchorlock/>
          </v:shape>
          <o:OLEObject Type="Embed" ProgID="Equation.DSMT4" ShapeID="_x0000_i1026" DrawAspect="Content" ObjectID="_1468075726" r:id="rId16">
            <o:LockedField>false</o:LockedField>
          </o:OLEObject>
        </w:object>
      </w:r>
      <w:r>
        <w:rPr>
          <w:rFonts w:ascii="宋体" w:hAnsi="宋体" w:eastAsia="宋体" w:cs="宋体"/>
          <w:color w:val="000000"/>
          <w:sz w:val="21"/>
          <w:u w:val="none"/>
          <w:shd w:val="clear" w:color="auto" w:fill="auto"/>
          <w:vertAlign w:val="baseline"/>
        </w:rPr>
        <w:t>均来自细胞质基质</w:t>
      </w:r>
    </w:p>
    <w:p w14:paraId="7D57400A">
      <w:pPr>
        <w:pStyle w:val="6"/>
      </w:pPr>
    </w:p>
    <w:p w14:paraId="577F065A">
      <w:pPr>
        <w:pStyle w:val="7"/>
        <w:spacing w:before="200" w:beforeAutospacing="0" w:after="200" w:afterAutospacing="0"/>
      </w:pPr>
      <w:r>
        <w:t>三、非选择题</w:t>
      </w:r>
    </w:p>
    <w:p w14:paraId="2C4143CD">
      <w:pPr>
        <w:pStyle w:val="2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冬小麦在生长过程中会经历春化和光照两大阶段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收获后的种子可以制作加工成各类食品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食品被人体消化吸收后通过一系列代谢来提供营养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分析回答下列问题</w:t>
      </w:r>
      <w:r>
        <w:rPr>
          <w:rFonts w:ascii="Times New Roman" w:hAnsi="Times New Roman" w:eastAsia="Times New Roman" w:cs="Times New Roman"/>
          <w:color w:val="000000"/>
          <w:sz w:val="21"/>
          <w:u w:val="none"/>
          <w:shd w:val="clear" w:color="auto" w:fill="auto"/>
          <w:vertAlign w:val="baseline"/>
        </w:rPr>
        <w:t>：</w:t>
      </w:r>
    </w:p>
    <w:p w14:paraId="3356A5F9">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冬小麦细胞中含量最多的化合物是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7C0B9334">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小麦在生长期吸收溶液中的无机盐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其中吸收的</w:t>
      </w:r>
      <w:r>
        <w:rPr>
          <w:rFonts w:ascii="Times New Roman" w:hAnsi="Times New Roman" w:eastAsia="Times New Roman" w:cs="Times New Roman"/>
          <w:color w:val="000000"/>
          <w:sz w:val="21"/>
          <w:u w:val="none"/>
          <w:shd w:val="clear" w:color="auto" w:fill="auto"/>
          <w:vertAlign w:val="baseline"/>
        </w:rPr>
        <w:t>P</w:t>
      </w:r>
      <w:r>
        <w:rPr>
          <w:rFonts w:ascii="宋体" w:hAnsi="宋体" w:eastAsia="宋体" w:cs="宋体"/>
          <w:color w:val="000000"/>
          <w:sz w:val="21"/>
          <w:u w:val="none"/>
          <w:shd w:val="clear" w:color="auto" w:fill="auto"/>
          <w:vertAlign w:val="baseline"/>
        </w:rPr>
        <w:t>元素可以合成细胞中</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等物质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答出两种</w:t>
      </w:r>
      <w:r>
        <w:rPr>
          <w:rFonts w:ascii="Times New Roman" w:hAnsi="Times New Roman" w:eastAsia="Times New Roman" w:cs="Times New Roman"/>
          <w:color w:val="000000"/>
          <w:sz w:val="21"/>
          <w:u w:val="none"/>
          <w:shd w:val="clear" w:color="auto" w:fill="auto"/>
          <w:vertAlign w:val="baseline"/>
        </w:rPr>
        <w:t>）。</w:t>
      </w:r>
    </w:p>
    <w:p w14:paraId="47269E74">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小麦中的淀粉在人体消化道中水解成</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被人体细胞吸收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血液中的该物质除供细胞利用外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多余的部分可以合成</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储存起来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如果还有富余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可以转变成</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和某些氨基酸</w:t>
      </w:r>
      <w:r>
        <w:rPr>
          <w:rFonts w:ascii="Times New Roman" w:hAnsi="Times New Roman" w:eastAsia="Times New Roman" w:cs="Times New Roman"/>
          <w:color w:val="000000"/>
          <w:sz w:val="21"/>
          <w:u w:val="none"/>
          <w:shd w:val="clear" w:color="auto" w:fill="auto"/>
          <w:vertAlign w:val="baseline"/>
        </w:rPr>
        <w:t>。</w:t>
      </w:r>
    </w:p>
    <w:p w14:paraId="6BDAF122">
      <w:pPr>
        <w:pStyle w:val="2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生物膜系统在生命活动中发挥着极其重要的作用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为某细胞的部分细胞膜结构示意图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A、B、C</w:t>
      </w:r>
      <w:r>
        <w:rPr>
          <w:rFonts w:ascii="宋体" w:hAnsi="宋体" w:eastAsia="宋体" w:cs="宋体"/>
          <w:color w:val="000000"/>
          <w:sz w:val="21"/>
          <w:u w:val="none"/>
          <w:shd w:val="clear" w:color="auto" w:fill="auto"/>
          <w:vertAlign w:val="baseline"/>
        </w:rPr>
        <w:t>表示膜上的蛋白质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表示细胞内某些有机物的元素组成和功能关系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Ⅱ、Ⅲ、Ⅳ、Ⅴ</w:t>
      </w:r>
      <w:r>
        <w:rPr>
          <w:rFonts w:ascii="宋体" w:hAnsi="宋体" w:eastAsia="宋体" w:cs="宋体"/>
          <w:color w:val="000000"/>
          <w:sz w:val="21"/>
          <w:u w:val="none"/>
          <w:shd w:val="clear" w:color="auto" w:fill="auto"/>
          <w:vertAlign w:val="baseline"/>
        </w:rPr>
        <w:t>是生物大分子</w:t>
      </w:r>
      <w:r>
        <w:rPr>
          <w:rFonts w:ascii="Times New Roman" w:hAnsi="Times New Roman" w:eastAsia="Times New Roman" w:cs="Times New Roman"/>
          <w:color w:val="000000"/>
          <w:sz w:val="21"/>
          <w:u w:val="none"/>
          <w:shd w:val="clear" w:color="auto" w:fill="auto"/>
          <w:vertAlign w:val="baseline"/>
        </w:rPr>
        <w:t>，X、Y、Z、H</w:t>
      </w:r>
      <w:r>
        <w:rPr>
          <w:rFonts w:ascii="宋体" w:hAnsi="宋体" w:eastAsia="宋体" w:cs="宋体"/>
          <w:color w:val="000000"/>
          <w:sz w:val="21"/>
          <w:u w:val="none"/>
          <w:shd w:val="clear" w:color="auto" w:fill="auto"/>
          <w:vertAlign w:val="baseline"/>
        </w:rPr>
        <w:t>分别为构成生物大分子的基本单位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回答下列问题</w:t>
      </w:r>
      <w:r>
        <w:rPr>
          <w:rFonts w:ascii="Times New Roman" w:hAnsi="Times New Roman" w:eastAsia="Times New Roman" w:cs="Times New Roman"/>
          <w:color w:val="000000"/>
          <w:sz w:val="21"/>
          <w:u w:val="none"/>
          <w:shd w:val="clear" w:color="auto" w:fill="auto"/>
          <w:vertAlign w:val="baseline"/>
        </w:rPr>
        <w:t>：</w:t>
      </w:r>
    </w:p>
    <w:p w14:paraId="04B22F3E">
      <w:pPr>
        <w:pStyle w:val="25"/>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156335"/>
            <wp:effectExtent l="0" t="0" r="6985" b="12065"/>
            <wp:docPr id="31" name="_x0000_i106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_x0000_i1061" descr="试题资源网 stzy.com"/>
                    <pic:cNvPicPr>
                      <a:picLocks noChangeAspect="1"/>
                    </pic:cNvPicPr>
                  </pic:nvPicPr>
                  <pic:blipFill>
                    <a:blip r:embed="rId18"/>
                    <a:stretch>
                      <a:fillRect/>
                    </a:stretch>
                  </pic:blipFill>
                  <pic:spPr>
                    <a:xfrm>
                      <a:off x="0" y="0"/>
                      <a:ext cx="5276800" cy="1156559"/>
                    </a:xfrm>
                    <a:prstGeom prst="rect">
                      <a:avLst/>
                    </a:prstGeom>
                  </pic:spPr>
                </pic:pic>
              </a:graphicData>
            </a:graphic>
          </wp:inline>
        </w:drawing>
      </w:r>
    </w:p>
    <w:p w14:paraId="0E535345">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某同学判断图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细胞最可能为动物细胞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其判断依据是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人体内分泌细胞分泌的激素与靶细胞表面受体结合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这一过程与细胞膜</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功能有关</w:t>
      </w:r>
      <w:r>
        <w:rPr>
          <w:rFonts w:ascii="Times New Roman" w:hAnsi="Times New Roman" w:eastAsia="Times New Roman" w:cs="Times New Roman"/>
          <w:color w:val="000000"/>
          <w:sz w:val="21"/>
          <w:u w:val="none"/>
          <w:shd w:val="clear" w:color="auto" w:fill="auto"/>
          <w:vertAlign w:val="baseline"/>
        </w:rPr>
        <w:t>。</w:t>
      </w:r>
    </w:p>
    <w:p w14:paraId="594E0051">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细胞膜的基本支架是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相比</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特有的成分是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脂质中与</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元素组成相同的化合物还有</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答出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w:t>
      </w:r>
    </w:p>
    <w:p w14:paraId="02E6321F">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某种肽酶能专门水解位于第</w:t>
      </w:r>
      <w:r>
        <w:rPr>
          <w:rFonts w:ascii="Times New Roman" w:hAnsi="Times New Roman" w:eastAsia="Times New Roman" w:cs="Times New Roman"/>
          <w:color w:val="000000"/>
          <w:sz w:val="21"/>
          <w:u w:val="none"/>
          <w:shd w:val="clear" w:color="auto" w:fill="auto"/>
          <w:vertAlign w:val="baseline"/>
        </w:rPr>
        <w:t>26、71、72、99、153</w:t>
      </w:r>
      <w:r>
        <w:rPr>
          <w:rFonts w:ascii="宋体" w:hAnsi="宋体" w:eastAsia="宋体" w:cs="宋体"/>
          <w:color w:val="000000"/>
          <w:sz w:val="21"/>
          <w:u w:val="none"/>
          <w:shd w:val="clear" w:color="auto" w:fill="auto"/>
          <w:vertAlign w:val="baseline"/>
        </w:rPr>
        <w:t>位苯丙氨酸</w:t>
      </w:r>
      <w:r>
        <w:object>
          <v:shape id="_x0000_i1027" o:spt="75" alt="试题资源网 stzy.com" type="#_x0000_t75" style="height:17.7pt;width:55.4pt;" o:ole="t" filled="f" o:preferrelative="t" stroked="f" coordsize="21600,21600">
            <v:path/>
            <v:fill on="f" focussize="0,0"/>
            <v:stroke on="f" joinstyle="miter"/>
            <v:imagedata r:id="rId20" o:title="eqId60dd63d3b4441667717c872f821efb53"/>
            <o:lock v:ext="edit" aspectratio="t"/>
            <w10:wrap type="none"/>
            <w10:anchorlock/>
          </v:shape>
          <o:OLEObject Type="Embed" ProgID="Equation.DSMT4" ShapeID="_x0000_i1027" DrawAspect="Content" ObjectID="_1468075727" r:id="rId19">
            <o:LockedField>false</o:LockedField>
          </o:OLEObject>
        </w:object>
      </w:r>
      <w:r>
        <w:rPr>
          <w:rFonts w:ascii="宋体" w:hAnsi="宋体" w:eastAsia="宋体" w:cs="宋体"/>
          <w:color w:val="000000"/>
          <w:sz w:val="21"/>
          <w:u w:val="none"/>
          <w:shd w:val="clear" w:color="auto" w:fill="auto"/>
          <w:vertAlign w:val="baseline"/>
        </w:rPr>
        <w:t>羧基端的肽键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则该肽酶完全作用于该肽链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w:t>
      </w:r>
      <w:r>
        <w:rPr>
          <w:rFonts w:ascii="Times New Roman" w:hAnsi="Times New Roman" w:eastAsia="Times New Roman" w:cs="Times New Roman"/>
          <w:color w:val="000000"/>
          <w:sz w:val="21"/>
          <w:u w:val="none"/>
          <w:shd w:val="clear" w:color="auto" w:fill="auto"/>
          <w:vertAlign w:val="baseline"/>
        </w:rPr>
        <w:t>153</w:t>
      </w:r>
      <w:r>
        <w:rPr>
          <w:rFonts w:ascii="宋体" w:hAnsi="宋体" w:eastAsia="宋体" w:cs="宋体"/>
          <w:color w:val="000000"/>
          <w:sz w:val="21"/>
          <w:u w:val="none"/>
          <w:shd w:val="clear" w:color="auto" w:fill="auto"/>
          <w:vertAlign w:val="baseline"/>
        </w:rPr>
        <w:t>个氨基酸脱水缩合形成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这些产物中的所有多肽链之和与原肽链相比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氧原子数目</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增多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减少</w:t>
      </w:r>
      <w:r>
        <w:rPr>
          <w:rFonts w:ascii="Times New Roman" w:hAnsi="Times New Roman" w:eastAsia="Times New Roman" w:cs="Times New Roman"/>
          <w:color w:val="000000"/>
          <w:sz w:val="21"/>
          <w:u w:val="none"/>
          <w:shd w:val="clear" w:color="auto" w:fill="auto"/>
          <w:vertAlign w:val="baseline"/>
        </w:rPr>
        <w:t>”）。</w:t>
      </w:r>
    </w:p>
    <w:p w14:paraId="0F5AE338">
      <w:pPr>
        <w:pStyle w:val="25"/>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133850" cy="838200"/>
            <wp:effectExtent l="0" t="0" r="6350" b="0"/>
            <wp:docPr id="32" name="_x0000_i106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_x0000_i1064" descr="试题资源网 stzy.com"/>
                    <pic:cNvPicPr>
                      <a:picLocks noChangeAspect="1"/>
                    </pic:cNvPicPr>
                  </pic:nvPicPr>
                  <pic:blipFill>
                    <a:blip r:embed="rId21"/>
                    <a:stretch>
                      <a:fillRect/>
                    </a:stretch>
                  </pic:blipFill>
                  <pic:spPr>
                    <a:xfrm>
                      <a:off x="0" y="0"/>
                      <a:ext cx="4133850" cy="838200"/>
                    </a:xfrm>
                    <a:prstGeom prst="rect">
                      <a:avLst/>
                    </a:prstGeom>
                  </pic:spPr>
                </pic:pic>
              </a:graphicData>
            </a:graphic>
          </wp:inline>
        </w:drawing>
      </w:r>
    </w:p>
    <w:p w14:paraId="3CBD1B96">
      <w:pPr>
        <w:pStyle w:val="2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胰脂肪酶是肠道内脂肪水解过程中的关键酶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板栗壳黄酮可调节胰脂肪酶活性而影响人体对脂肪的吸收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为研究板栗壳黄酮对胰脂肪酶活性的影响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科研人员进行下列实验</w:t>
      </w:r>
      <w:r>
        <w:rPr>
          <w:rFonts w:ascii="Times New Roman" w:hAnsi="Times New Roman" w:eastAsia="Times New Roman" w:cs="Times New Roman"/>
          <w:color w:val="000000"/>
          <w:sz w:val="21"/>
          <w:u w:val="none"/>
          <w:shd w:val="clear" w:color="auto" w:fill="auto"/>
          <w:vertAlign w:val="baseline"/>
        </w:rPr>
        <w:t>。</w:t>
      </w:r>
    </w:p>
    <w:p w14:paraId="497E9C17">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实验开展前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胰脂肪酶需要在冰箱冷藏的原因是在</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左右时酶活性很低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w:t>
      </w:r>
      <w:r>
        <w:rPr>
          <w:rFonts w:ascii="Times New Roman" w:hAnsi="Times New Roman" w:eastAsia="Times New Roman" w:cs="Times New Roman"/>
          <w:color w:val="000000"/>
          <w:sz w:val="21"/>
          <w:u w:val="single"/>
          <w:shd w:val="clear" w:color="auto" w:fill="auto"/>
          <w:vertAlign w:val="baseline"/>
        </w:rPr>
        <w:t xml:space="preserve">        </w:t>
      </w:r>
      <w:r>
        <w:rPr>
          <w:rFonts w:ascii="宋体" w:hAnsi="宋体" w:eastAsia="宋体" w:cs="宋体"/>
          <w:color w:val="000000"/>
          <w:sz w:val="21"/>
          <w:u w:val="none"/>
          <w:shd w:val="clear" w:color="auto" w:fill="auto"/>
          <w:vertAlign w:val="baseline"/>
        </w:rPr>
        <w:t>稳定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在适宜的温度下酶活性会升高</w:t>
      </w:r>
      <w:r>
        <w:rPr>
          <w:rFonts w:ascii="Times New Roman" w:hAnsi="Times New Roman" w:eastAsia="Times New Roman" w:cs="Times New Roman"/>
          <w:color w:val="000000"/>
          <w:sz w:val="21"/>
          <w:u w:val="none"/>
          <w:shd w:val="clear" w:color="auto" w:fill="auto"/>
          <w:vertAlign w:val="baseline"/>
        </w:rPr>
        <w:t>。</w:t>
      </w:r>
    </w:p>
    <w:p w14:paraId="7FD64AD5">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为研究板栗壳黄酮的作用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在酶量一定且环境适宜的条件下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科研人员检测了加入板栗壳黄酮对胰脂肪酶酶促反应速率的影响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结果如图</w:t>
      </w:r>
      <w:r>
        <w:rPr>
          <w:rFonts w:ascii="Times New Roman" w:hAnsi="Times New Roman" w:eastAsia="Times New Roman" w:cs="Times New Roman"/>
          <w:color w:val="000000"/>
          <w:sz w:val="21"/>
          <w:u w:val="none"/>
          <w:shd w:val="clear" w:color="auto" w:fill="auto"/>
          <w:vertAlign w:val="baseline"/>
        </w:rPr>
        <w:t>1.</w:t>
      </w:r>
    </w:p>
    <w:p w14:paraId="3FD397C0">
      <w:pPr>
        <w:pStyle w:val="26"/>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962150" cy="1628775"/>
            <wp:effectExtent l="0" t="0" r="6350" b="9525"/>
            <wp:docPr id="146" name="_x0000_i024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_x0000_i0240" descr="试题资源网 stzy.com"/>
                    <pic:cNvPicPr>
                      <a:picLocks noChangeAspect="1"/>
                    </pic:cNvPicPr>
                  </pic:nvPicPr>
                  <pic:blipFill>
                    <a:blip r:embed="rId22"/>
                    <a:stretch>
                      <a:fillRect/>
                    </a:stretch>
                  </pic:blipFill>
                  <pic:spPr>
                    <a:xfrm>
                      <a:off x="0" y="0"/>
                      <a:ext cx="1962150" cy="1628775"/>
                    </a:xfrm>
                    <a:prstGeom prst="rect">
                      <a:avLst/>
                    </a:prstGeom>
                  </pic:spPr>
                </pic:pic>
              </a:graphicData>
            </a:graphic>
          </wp:inline>
        </w:drawing>
      </w:r>
    </w:p>
    <w:p w14:paraId="03FB0D44">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曲线中的酶促反应速率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可通过测量</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指标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来体现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答出一点即可</w:t>
      </w:r>
      <w:r>
        <w:rPr>
          <w:rFonts w:ascii="Times New Roman" w:hAnsi="Times New Roman" w:eastAsia="Times New Roman" w:cs="Times New Roman"/>
          <w:color w:val="000000"/>
          <w:sz w:val="21"/>
          <w:u w:val="none"/>
          <w:shd w:val="clear" w:color="auto" w:fill="auto"/>
          <w:vertAlign w:val="baseline"/>
        </w:rPr>
        <w:t>）</w:t>
      </w:r>
    </w:p>
    <w:p w14:paraId="01DFC2A7">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据图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可知板栗壳黄酮对胰脂肪酶活性具有抑制作用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依据是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78DAAD8F">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为研究不同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条件下板栗壳黄酮对胰脂肪酶活性的影响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科研人员进行了相关实验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结果如图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所示</w:t>
      </w:r>
      <w:r>
        <w:rPr>
          <w:rFonts w:ascii="Times New Roman" w:hAnsi="Times New Roman" w:eastAsia="Times New Roman" w:cs="Times New Roman"/>
          <w:color w:val="000000"/>
          <w:sz w:val="21"/>
          <w:u w:val="none"/>
          <w:shd w:val="clear" w:color="auto" w:fill="auto"/>
          <w:vertAlign w:val="baseline"/>
        </w:rPr>
        <w:t>：</w:t>
      </w:r>
    </w:p>
    <w:p w14:paraId="2EFC48FF">
      <w:pPr>
        <w:pStyle w:val="26"/>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743200" cy="1638300"/>
            <wp:effectExtent l="0" t="0" r="0" b="0"/>
            <wp:docPr id="147" name="_x0000_i024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_x0000_i0241" descr="试题资源网 stzy.com"/>
                    <pic:cNvPicPr>
                      <a:picLocks noChangeAspect="1"/>
                    </pic:cNvPicPr>
                  </pic:nvPicPr>
                  <pic:blipFill>
                    <a:blip r:embed="rId23"/>
                    <a:stretch>
                      <a:fillRect/>
                    </a:stretch>
                  </pic:blipFill>
                  <pic:spPr>
                    <a:xfrm>
                      <a:off x="0" y="0"/>
                      <a:ext cx="2743200" cy="1638300"/>
                    </a:xfrm>
                    <a:prstGeom prst="rect">
                      <a:avLst/>
                    </a:prstGeom>
                  </pic:spPr>
                </pic:pic>
              </a:graphicData>
            </a:graphic>
          </wp:inline>
        </w:drawing>
      </w:r>
    </w:p>
    <w:p w14:paraId="5C0CE182">
      <w:pPr>
        <w:pStyle w:val="26"/>
        <w:spacing w:line="320" w:lineRule="auto"/>
        <w:jc w:val="left"/>
        <w:textAlignment w:val="center"/>
        <w:rPr>
          <w:sz w:val="21"/>
        </w:rPr>
      </w:pPr>
      <w:r>
        <w:rPr>
          <w:rFonts w:ascii="宋体" w:hAnsi="宋体" w:eastAsia="宋体" w:cs="宋体"/>
          <w:color w:val="000000"/>
          <w:sz w:val="21"/>
          <w:u w:val="none"/>
          <w:shd w:val="clear" w:color="auto" w:fill="auto"/>
          <w:vertAlign w:val="baseline"/>
        </w:rPr>
        <w:t>本实验的自变量为</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板栗壳黄酮对胰脂肪酶的抑制作用效率最高的</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约为</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若要进一步探究板栗壳黄酮对胰脂肪酶活性的抑制作用最强时的最适温度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实验的基本思路是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要写出对照组和实验组</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的具体条件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自变量及因变量</w:t>
      </w:r>
      <w:r>
        <w:rPr>
          <w:rFonts w:ascii="Times New Roman" w:hAnsi="Times New Roman" w:eastAsia="Times New Roman" w:cs="Times New Roman"/>
          <w:color w:val="000000"/>
          <w:sz w:val="21"/>
          <w:u w:val="none"/>
          <w:shd w:val="clear" w:color="auto" w:fill="auto"/>
          <w:vertAlign w:val="baseline"/>
        </w:rPr>
        <w:t>）</w:t>
      </w:r>
    </w:p>
    <w:p w14:paraId="4E705335">
      <w:pPr>
        <w:pStyle w:val="2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甘肃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禾尚头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小麦是中国国家地理标志产品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一直是干旱地区的粮食作物支柱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小麦植株的光合作用与有氧呼吸的部分过程如图</w:t>
      </w:r>
      <w:r>
        <w:rPr>
          <w:rFonts w:ascii="Times New Roman" w:hAnsi="Times New Roman" w:eastAsia="Times New Roman" w:cs="Times New Roman"/>
          <w:color w:val="000000"/>
          <w:sz w:val="21"/>
          <w:u w:val="none"/>
          <w:shd w:val="clear" w:color="auto" w:fill="auto"/>
          <w:vertAlign w:val="baseline"/>
        </w:rPr>
        <w:t>1，①～④</w:t>
      </w:r>
      <w:r>
        <w:rPr>
          <w:rFonts w:ascii="宋体" w:hAnsi="宋体" w:eastAsia="宋体" w:cs="宋体"/>
          <w:color w:val="000000"/>
          <w:sz w:val="21"/>
          <w:u w:val="none"/>
          <w:shd w:val="clear" w:color="auto" w:fill="auto"/>
          <w:vertAlign w:val="baseline"/>
        </w:rPr>
        <w:t>表示相关生理过程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在最适温度下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小麦叶片的净光合速率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吸收速率表示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单位是</w:t>
      </w:r>
      <w:r>
        <w:rPr>
          <w:rFonts w:ascii="Times New Roman" w:hAnsi="Times New Roman" w:eastAsia="Times New Roman" w:cs="Times New Roman"/>
          <w:color w:val="000000"/>
          <w:sz w:val="21"/>
          <w:u w:val="none"/>
          <w:shd w:val="clear" w:color="auto" w:fill="auto"/>
          <w:vertAlign w:val="baseline"/>
        </w:rPr>
        <w:t>mg·cm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变化如图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净光合速率等于总光合速率与呼吸速率之差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回答下列问题</w:t>
      </w:r>
      <w:r>
        <w:rPr>
          <w:rFonts w:ascii="Times New Roman" w:hAnsi="Times New Roman" w:eastAsia="Times New Roman" w:cs="Times New Roman"/>
          <w:color w:val="000000"/>
          <w:sz w:val="21"/>
          <w:u w:val="none"/>
          <w:shd w:val="clear" w:color="auto" w:fill="auto"/>
          <w:vertAlign w:val="baseline"/>
        </w:rPr>
        <w:t>。</w:t>
      </w:r>
    </w:p>
    <w:p w14:paraId="78E05A63">
      <w:pPr>
        <w:pStyle w:val="27"/>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403350"/>
            <wp:effectExtent l="0" t="0" r="6985" b="6350"/>
            <wp:docPr id="29" name="_x0000_i105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_x0000_i1059" descr="试题资源网 stzy.com"/>
                    <pic:cNvPicPr>
                      <a:picLocks noChangeAspect="1"/>
                    </pic:cNvPicPr>
                  </pic:nvPicPr>
                  <pic:blipFill>
                    <a:blip r:embed="rId24"/>
                    <a:stretch>
                      <a:fillRect/>
                    </a:stretch>
                  </pic:blipFill>
                  <pic:spPr>
                    <a:xfrm>
                      <a:off x="0" y="0"/>
                      <a:ext cx="5276800" cy="1403717"/>
                    </a:xfrm>
                    <a:prstGeom prst="rect">
                      <a:avLst/>
                    </a:prstGeom>
                  </pic:spPr>
                </pic:pic>
              </a:graphicData>
            </a:graphic>
          </wp:inline>
        </w:drawing>
      </w:r>
    </w:p>
    <w:p w14:paraId="76C8309D">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中过程</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发生在叶肉细胞的</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过程</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属于有氧呼吸的第</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阶段</w:t>
      </w:r>
      <w:r>
        <w:rPr>
          <w:rFonts w:ascii="Times New Roman" w:hAnsi="Times New Roman" w:eastAsia="Times New Roman" w:cs="Times New Roman"/>
          <w:color w:val="000000"/>
          <w:sz w:val="21"/>
          <w:u w:val="none"/>
          <w:shd w:val="clear" w:color="auto" w:fill="auto"/>
          <w:vertAlign w:val="baseline"/>
        </w:rPr>
        <w:t>。</w:t>
      </w:r>
    </w:p>
    <w:p w14:paraId="09D4E502">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小麦能完成的图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中的生理过程有</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填序号</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点时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限制净光合速率不再增加的环境因素主要是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光照强度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r>
        <w:rPr>
          <w:rFonts w:ascii="Times New Roman" w:hAnsi="Times New Roman" w:eastAsia="Times New Roman" w:cs="Times New Roman"/>
          <w:color w:val="000000"/>
          <w:sz w:val="21"/>
          <w:u w:val="none"/>
          <w:shd w:val="clear" w:color="auto" w:fill="auto"/>
          <w:vertAlign w:val="baseline"/>
        </w:rPr>
        <w:t>”）。</w:t>
      </w:r>
    </w:p>
    <w:p w14:paraId="00813C75">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如果将一株小麦先放置在图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点对应的条件下</w:t>
      </w:r>
      <w:r>
        <w:rPr>
          <w:rFonts w:ascii="Times New Roman" w:hAnsi="Times New Roman" w:eastAsia="Times New Roman" w:cs="Times New Roman"/>
          <w:color w:val="000000"/>
          <w:sz w:val="21"/>
          <w:u w:val="none"/>
          <w:shd w:val="clear" w:color="auto" w:fill="auto"/>
          <w:vertAlign w:val="baseline"/>
        </w:rPr>
        <w:t>4h，</w:t>
      </w:r>
      <w:r>
        <w:rPr>
          <w:rFonts w:ascii="宋体" w:hAnsi="宋体" w:eastAsia="宋体" w:cs="宋体"/>
          <w:color w:val="000000"/>
          <w:sz w:val="21"/>
          <w:u w:val="none"/>
          <w:shd w:val="clear" w:color="auto" w:fill="auto"/>
          <w:vertAlign w:val="baseline"/>
        </w:rPr>
        <w:t>再放置在</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点对应的条件下</w:t>
      </w:r>
      <w:r>
        <w:rPr>
          <w:rFonts w:ascii="Times New Roman" w:hAnsi="Times New Roman" w:eastAsia="Times New Roman" w:cs="Times New Roman"/>
          <w:color w:val="000000"/>
          <w:sz w:val="21"/>
          <w:u w:val="none"/>
          <w:shd w:val="clear" w:color="auto" w:fill="auto"/>
          <w:vertAlign w:val="baseline"/>
        </w:rPr>
        <w:t>6h，</w:t>
      </w:r>
      <w:r>
        <w:rPr>
          <w:rFonts w:ascii="宋体" w:hAnsi="宋体" w:eastAsia="宋体" w:cs="宋体"/>
          <w:color w:val="000000"/>
          <w:sz w:val="21"/>
          <w:u w:val="none"/>
          <w:shd w:val="clear" w:color="auto" w:fill="auto"/>
          <w:vertAlign w:val="baseline"/>
        </w:rPr>
        <w:t>然后放置在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点对应的条件下</w:t>
      </w:r>
      <w:r>
        <w:rPr>
          <w:rFonts w:ascii="Times New Roman" w:hAnsi="Times New Roman" w:eastAsia="Times New Roman" w:cs="Times New Roman"/>
          <w:color w:val="000000"/>
          <w:sz w:val="21"/>
          <w:u w:val="none"/>
          <w:shd w:val="clear" w:color="auto" w:fill="auto"/>
          <w:vertAlign w:val="baseline"/>
        </w:rPr>
        <w:t>14h，</w:t>
      </w:r>
      <w:r>
        <w:rPr>
          <w:rFonts w:ascii="宋体" w:hAnsi="宋体" w:eastAsia="宋体" w:cs="宋体"/>
          <w:color w:val="000000"/>
          <w:sz w:val="21"/>
          <w:u w:val="none"/>
          <w:shd w:val="clear" w:color="auto" w:fill="auto"/>
          <w:vertAlign w:val="baseline"/>
        </w:rPr>
        <w:t>则在这</w:t>
      </w:r>
      <w:r>
        <w:rPr>
          <w:rFonts w:ascii="Times New Roman" w:hAnsi="Times New Roman" w:eastAsia="Times New Roman" w:cs="Times New Roman"/>
          <w:color w:val="000000"/>
          <w:sz w:val="21"/>
          <w:u w:val="none"/>
          <w:shd w:val="clear" w:color="auto" w:fill="auto"/>
          <w:vertAlign w:val="baseline"/>
        </w:rPr>
        <w:t>24h</w:t>
      </w:r>
      <w:r>
        <w:rPr>
          <w:rFonts w:ascii="宋体" w:hAnsi="宋体" w:eastAsia="宋体" w:cs="宋体"/>
          <w:color w:val="000000"/>
          <w:sz w:val="21"/>
          <w:u w:val="none"/>
          <w:shd w:val="clear" w:color="auto" w:fill="auto"/>
          <w:vertAlign w:val="baseline"/>
        </w:rPr>
        <w:t>内该植物每平方厘米叶面积的有机物积累量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吸收量表示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________mg。</w:t>
      </w:r>
    </w:p>
    <w:p w14:paraId="68942678">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现有甲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乙两组小麦幼苗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某同学欲验证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干旱会导致小麦幼苗气孔开放程度降低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施加外源</w:t>
      </w:r>
      <w:r>
        <w:rPr>
          <w:rFonts w:ascii="Times New Roman" w:hAnsi="Times New Roman" w:eastAsia="Times New Roman" w:cs="Times New Roman"/>
          <w:color w:val="000000"/>
          <w:sz w:val="21"/>
          <w:u w:val="none"/>
          <w:shd w:val="clear" w:color="auto" w:fill="auto"/>
          <w:vertAlign w:val="baseline"/>
        </w:rPr>
        <w:t>NO</w:t>
      </w:r>
      <w:r>
        <w:rPr>
          <w:rFonts w:ascii="宋体" w:hAnsi="宋体" w:eastAsia="宋体" w:cs="宋体"/>
          <w:color w:val="000000"/>
          <w:sz w:val="21"/>
          <w:u w:val="none"/>
          <w:shd w:val="clear" w:color="auto" w:fill="auto"/>
          <w:vertAlign w:val="baseline"/>
        </w:rPr>
        <w:t>可减轻干旱对气孔开放程度的限制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请补全实验思路和预期结果</w:t>
      </w:r>
      <w:r>
        <w:rPr>
          <w:rFonts w:ascii="Times New Roman" w:hAnsi="Times New Roman" w:eastAsia="Times New Roman" w:cs="Times New Roman"/>
          <w:color w:val="000000"/>
          <w:sz w:val="21"/>
          <w:u w:val="none"/>
          <w:shd w:val="clear" w:color="auto" w:fill="auto"/>
          <w:vertAlign w:val="baseline"/>
        </w:rPr>
        <w:t>。</w:t>
      </w:r>
    </w:p>
    <w:p w14:paraId="7695131E">
      <w:pPr>
        <w:pStyle w:val="27"/>
        <w:spacing w:line="320" w:lineRule="auto"/>
        <w:jc w:val="left"/>
        <w:textAlignment w:val="center"/>
        <w:rPr>
          <w:sz w:val="21"/>
        </w:rPr>
      </w:pPr>
      <w:r>
        <w:rPr>
          <w:rFonts w:ascii="宋体" w:hAnsi="宋体" w:eastAsia="宋体" w:cs="宋体"/>
          <w:color w:val="000000"/>
          <w:sz w:val="21"/>
          <w:u w:val="none"/>
          <w:shd w:val="clear" w:color="auto" w:fill="auto"/>
          <w:vertAlign w:val="baseline"/>
        </w:rPr>
        <w:t>实验思路</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将甲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乙两组幼苗放置在非干旱条件下培养一段时间测量气孔开放程度</w:t>
      </w:r>
      <w:r>
        <w:rPr>
          <w:rFonts w:ascii="Times New Roman" w:hAnsi="Times New Roman" w:eastAsia="Times New Roman" w:cs="Times New Roman"/>
          <w:color w:val="000000"/>
          <w:sz w:val="21"/>
          <w:u w:val="none"/>
          <w:shd w:val="clear" w:color="auto" w:fill="auto"/>
          <w:vertAlign w:val="baseline"/>
        </w:rPr>
        <w:t>。</w:t>
      </w:r>
    </w:p>
    <w:p w14:paraId="0217CE5B">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将甲组置于干旱条件下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乙组的处理是</w:t>
      </w:r>
      <w:r>
        <w:rPr>
          <w:rFonts w:ascii="Times New Roman" w:hAnsi="Times New Roman" w:eastAsia="Times New Roman" w:cs="Times New Roman"/>
          <w:color w:val="000000"/>
          <w:sz w:val="21"/>
          <w:u w:val="none"/>
          <w:shd w:val="clear" w:color="auto" w:fill="auto"/>
          <w:vertAlign w:val="baseline"/>
        </w:rPr>
        <w:t>________________，</w:t>
      </w:r>
      <w:r>
        <w:rPr>
          <w:rFonts w:ascii="宋体" w:hAnsi="宋体" w:eastAsia="宋体" w:cs="宋体"/>
          <w:color w:val="000000"/>
          <w:sz w:val="21"/>
          <w:u w:val="none"/>
          <w:shd w:val="clear" w:color="auto" w:fill="auto"/>
          <w:vertAlign w:val="baseline"/>
        </w:rPr>
        <w:t>其他条件相同且适宜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培养一段时间后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测量两组幼苗的气孔开放程度</w:t>
      </w:r>
      <w:r>
        <w:rPr>
          <w:rFonts w:ascii="Times New Roman" w:hAnsi="Times New Roman" w:eastAsia="Times New Roman" w:cs="Times New Roman"/>
          <w:color w:val="000000"/>
          <w:sz w:val="21"/>
          <w:u w:val="none"/>
          <w:shd w:val="clear" w:color="auto" w:fill="auto"/>
          <w:vertAlign w:val="baseline"/>
        </w:rPr>
        <w:t>。</w:t>
      </w:r>
    </w:p>
    <w:p w14:paraId="2A69B9AB">
      <w:pPr>
        <w:pStyle w:val="27"/>
        <w:spacing w:line="320" w:lineRule="auto"/>
        <w:jc w:val="left"/>
        <w:textAlignment w:val="center"/>
        <w:rPr>
          <w:sz w:val="21"/>
        </w:rPr>
      </w:pPr>
      <w:r>
        <w:rPr>
          <w:rFonts w:ascii="宋体" w:hAnsi="宋体" w:eastAsia="宋体" w:cs="宋体"/>
          <w:color w:val="000000"/>
          <w:sz w:val="21"/>
          <w:u w:val="none"/>
          <w:shd w:val="clear" w:color="auto" w:fill="auto"/>
          <w:vertAlign w:val="baseline"/>
        </w:rPr>
        <w:t>预期结果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乙两组在非干旱条件下气孔开放程度相近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干旱条件下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甲组的气孔开放程度降低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乙组的气孔开放程度</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等于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甲组的气孔开放程度</w:t>
      </w:r>
      <w:r>
        <w:rPr>
          <w:rFonts w:ascii="Times New Roman" w:hAnsi="Times New Roman" w:eastAsia="Times New Roman" w:cs="Times New Roman"/>
          <w:color w:val="000000"/>
          <w:sz w:val="21"/>
          <w:u w:val="none"/>
          <w:shd w:val="clear" w:color="auto" w:fill="auto"/>
          <w:vertAlign w:val="baseline"/>
        </w:rPr>
        <w:t>。</w:t>
      </w:r>
    </w:p>
    <w:p w14:paraId="766A59F0">
      <w:pPr>
        <w:pStyle w:val="2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如图甲为某生物细胞周期各时期图像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未排序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图乙为细胞周期中细胞内核</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含量变化的曲线图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回答下列问题</w:t>
      </w:r>
      <w:r>
        <w:rPr>
          <w:rFonts w:ascii="Times New Roman" w:hAnsi="Times New Roman" w:eastAsia="Times New Roman" w:cs="Times New Roman"/>
          <w:color w:val="000000"/>
          <w:sz w:val="21"/>
          <w:u w:val="none"/>
          <w:shd w:val="clear" w:color="auto" w:fill="auto"/>
          <w:vertAlign w:val="baseline"/>
        </w:rPr>
        <w:t>：</w:t>
      </w:r>
    </w:p>
    <w:p w14:paraId="5A3AADC6">
      <w:pPr>
        <w:pStyle w:val="28"/>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114800" cy="2105025"/>
            <wp:effectExtent l="0" t="0" r="0" b="3175"/>
            <wp:docPr id="149" name="_x0000_i024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_x0000_i0243" descr="试题资源网 stzy.com"/>
                    <pic:cNvPicPr>
                      <a:picLocks noChangeAspect="1"/>
                    </pic:cNvPicPr>
                  </pic:nvPicPr>
                  <pic:blipFill>
                    <a:blip r:embed="rId25"/>
                    <a:stretch>
                      <a:fillRect/>
                    </a:stretch>
                  </pic:blipFill>
                  <pic:spPr>
                    <a:xfrm>
                      <a:off x="0" y="0"/>
                      <a:ext cx="4114800" cy="2105025"/>
                    </a:xfrm>
                    <a:prstGeom prst="rect">
                      <a:avLst/>
                    </a:prstGeom>
                  </pic:spPr>
                </pic:pic>
              </a:graphicData>
            </a:graphic>
          </wp:inline>
        </w:drawing>
      </w:r>
    </w:p>
    <w:p w14:paraId="7716EA61">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将图甲中细胞按分裂的先后顺序进行排序</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用字母和箭头表示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判断图甲细胞是高等植物细胞的依据是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时期的特点是</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p>
    <w:p w14:paraId="5CFE8F85">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图乙</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段染色体</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染色单体数目之比为</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与图甲</w:t>
      </w:r>
      <w:r>
        <w:rPr>
          <w:rFonts w:ascii="Times New Roman" w:hAnsi="Times New Roman" w:eastAsia="Times New Roman" w:cs="Times New Roman"/>
          <w:color w:val="000000"/>
          <w:sz w:val="21"/>
          <w:u w:val="single"/>
          <w:shd w:val="clear" w:color="auto" w:fill="auto"/>
          <w:vertAlign w:val="baseline"/>
        </w:rPr>
        <w:t xml:space="preserve">        </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填字母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对应</w:t>
      </w:r>
      <w:r>
        <w:rPr>
          <w:rFonts w:ascii="Times New Roman" w:hAnsi="Times New Roman" w:eastAsia="Times New Roman" w:cs="Times New Roman"/>
          <w:color w:val="000000"/>
          <w:sz w:val="21"/>
          <w:u w:val="none"/>
          <w:shd w:val="clear" w:color="auto" w:fill="auto"/>
          <w:vertAlign w:val="baseline"/>
        </w:rPr>
        <w:t>。</w:t>
      </w:r>
    </w:p>
    <w:p w14:paraId="141C1EE9">
      <w:pPr>
        <w:pStyle w:val="29"/>
        <w:spacing w:before="600" w:after="600" w:afterAutospacing="0"/>
        <w:jc w:val="center"/>
      </w:pPr>
      <w:r>
        <w:br w:type="page"/>
      </w:r>
      <w:r>
        <w:t>参考答案</w:t>
      </w:r>
    </w:p>
    <w:p w14:paraId="176C8A0D">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1．C</w:t>
      </w:r>
    </w:p>
    <w:p w14:paraId="649B5EDC">
      <w:pPr>
        <w:pStyle w:val="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施莱登和施旺提出细胞学说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指出一切动植物都由细胞发育而来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揭示了动植物结构的统一性</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诺如病毒无细胞结构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必须寄生在活细胞内才能增殖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但因其能繁殖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遗传和变异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仍属于生物</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支原体是最小的原核生物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具有细胞膜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细胞质等基本结构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并非无细胞结构</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真核细胞和原核细胞均有以磷脂双分子层为骨架的细胞膜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且遗传物质均为</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原核细胞</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位于拟核</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5C06E31B">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2．B</w:t>
      </w:r>
    </w:p>
    <w:p w14:paraId="5D61A3F0">
      <w:pPr>
        <w:pStyle w:val="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能促进肠道对钙和磷的吸收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维持血钙平衡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因此补充维生素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有助于钙吸收</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植物抗逆时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如低温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干旱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会降低自由水比例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提高结合水比例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以减缓代谢速率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增强抗性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冬小麦越冬前应减少自由水含量</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严重腹泻会导致水和无机盐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、K</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大量流失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破坏内环境渗透压平衡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需及时补充以维持稳态</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铁是血红蛋白的必需组分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缺铁会导致血红蛋白合成不足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降低红细胞运氧能力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引发缺铁性贫血</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5BE5D4F">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3．B</w:t>
      </w:r>
    </w:p>
    <w:p w14:paraId="634ADC23">
      <w:pPr>
        <w:pStyle w:val="1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皮肤细胞代谢活动较弱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而心肌细胞因持续收缩需要大量能量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线粒体数量更多</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细胞质基质是细胞内的液态环境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无机盐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核苷酸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多种酶等物质组成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是细胞代谢的重要场所之一</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差速离心法依据颗粒的大小和密度分离细胞器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较低离心速率下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较大的颗粒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会沉淀在离心管底部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而非悬浮在上清液中</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细胞骨架是由蛋白质纤维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微管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微丝等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组成的网状结构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纤维素是植物细胞壁的成分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并非细胞骨架的组成物质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14D841D">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4．A</w:t>
      </w:r>
    </w:p>
    <w:p w14:paraId="53A1D927">
      <w:pPr>
        <w:pStyle w:val="1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据氨基酸结构通式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若亮氨酸的</w:t>
      </w:r>
      <w:r>
        <w:rPr>
          <w:rFonts w:ascii="Times New Roman" w:hAnsi="Times New Roman" w:eastAsia="Times New Roman" w:cs="Times New Roman"/>
          <w:color w:val="000000"/>
          <w:sz w:val="21"/>
          <w:u w:val="none"/>
          <w:shd w:val="clear" w:color="auto" w:fill="auto"/>
          <w:vertAlign w:val="baseline"/>
        </w:rPr>
        <w:t>R</w:t>
      </w:r>
      <w:r>
        <w:rPr>
          <w:rFonts w:ascii="宋体" w:hAnsi="宋体" w:eastAsia="宋体" w:cs="宋体"/>
          <w:color w:val="000000"/>
          <w:sz w:val="21"/>
          <w:u w:val="none"/>
          <w:shd w:val="clear" w:color="auto" w:fill="auto"/>
          <w:vertAlign w:val="baseline"/>
        </w:rPr>
        <w:t>基是</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4</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9</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则亮氨酸的分子式为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13</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该探究过程使用了放射性同位素标记法</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superscript"/>
        </w:rPr>
        <w:t>15</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是稳定同位素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无放射性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不能代替</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核糖体是无膜结构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不能形成囊泡</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该过程利用了生物膜的流动性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分泌蛋白共穿过</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层膜</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226062FA">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5．A</w:t>
      </w:r>
    </w:p>
    <w:p w14:paraId="1142C843">
      <w:pPr>
        <w:pStyle w:val="1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实验前重量与实验后重量之比大于</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说明植物细胞失水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且比值越大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失水越多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蔗糖溶液浓度越高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比值小于</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说明植物细胞吸水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所以以</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植物的变化情况分析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五种蔗糖溶液浓度的大小关系为丙</w:t>
      </w:r>
      <w:r>
        <w:rPr>
          <w:rFonts w:ascii="Times New Roman" w:hAnsi="Times New Roman" w:eastAsia="Times New Roman" w:cs="Times New Roman"/>
          <w:color w:val="000000"/>
          <w:sz w:val="21"/>
          <w:u w:val="none"/>
          <w:shd w:val="clear" w:color="auto" w:fill="auto"/>
          <w:vertAlign w:val="baseline"/>
        </w:rPr>
        <w:t>&lt;</w:t>
      </w:r>
      <w:r>
        <w:rPr>
          <w:rFonts w:ascii="宋体" w:hAnsi="宋体" w:eastAsia="宋体" w:cs="宋体"/>
          <w:color w:val="000000"/>
          <w:sz w:val="21"/>
          <w:u w:val="none"/>
          <w:shd w:val="clear" w:color="auto" w:fill="auto"/>
          <w:vertAlign w:val="baseline"/>
        </w:rPr>
        <w:t>乙</w:t>
      </w:r>
      <w:r>
        <w:rPr>
          <w:rFonts w:ascii="Times New Roman" w:hAnsi="Times New Roman" w:eastAsia="Times New Roman" w:cs="Times New Roman"/>
          <w:color w:val="000000"/>
          <w:sz w:val="21"/>
          <w:u w:val="none"/>
          <w:shd w:val="clear" w:color="auto" w:fill="auto"/>
          <w:vertAlign w:val="baseline"/>
        </w:rPr>
        <w:t>&lt;</w:t>
      </w:r>
      <w:r>
        <w:rPr>
          <w:rFonts w:ascii="宋体" w:hAnsi="宋体" w:eastAsia="宋体" w:cs="宋体"/>
          <w:color w:val="000000"/>
          <w:sz w:val="21"/>
          <w:u w:val="none"/>
          <w:shd w:val="clear" w:color="auto" w:fill="auto"/>
          <w:vertAlign w:val="baseline"/>
        </w:rPr>
        <w:t>甲</w:t>
      </w:r>
      <w:r>
        <w:rPr>
          <w:rFonts w:ascii="Times New Roman" w:hAnsi="Times New Roman" w:eastAsia="Times New Roman" w:cs="Times New Roman"/>
          <w:color w:val="000000"/>
          <w:sz w:val="21"/>
          <w:u w:val="none"/>
          <w:shd w:val="clear" w:color="auto" w:fill="auto"/>
          <w:vertAlign w:val="baseline"/>
        </w:rPr>
        <w:t>&lt;</w:t>
      </w:r>
      <w:r>
        <w:rPr>
          <w:rFonts w:ascii="宋体" w:hAnsi="宋体" w:eastAsia="宋体" w:cs="宋体"/>
          <w:color w:val="000000"/>
          <w:sz w:val="21"/>
          <w:u w:val="none"/>
          <w:shd w:val="clear" w:color="auto" w:fill="auto"/>
          <w:vertAlign w:val="baseline"/>
        </w:rPr>
        <w:t>戊</w:t>
      </w:r>
      <w:r>
        <w:rPr>
          <w:rFonts w:ascii="Times New Roman" w:hAnsi="Times New Roman" w:eastAsia="Times New Roman" w:cs="Times New Roman"/>
          <w:color w:val="000000"/>
          <w:sz w:val="21"/>
          <w:u w:val="none"/>
          <w:shd w:val="clear" w:color="auto" w:fill="auto"/>
          <w:vertAlign w:val="baseline"/>
        </w:rPr>
        <w:t>&lt;</w:t>
      </w:r>
      <w:r>
        <w:rPr>
          <w:rFonts w:ascii="宋体" w:hAnsi="宋体" w:eastAsia="宋体" w:cs="宋体"/>
          <w:color w:val="000000"/>
          <w:sz w:val="21"/>
          <w:u w:val="none"/>
          <w:shd w:val="clear" w:color="auto" w:fill="auto"/>
          <w:vertAlign w:val="baseline"/>
        </w:rPr>
        <w:t>丁</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在乙浓度条件下</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两种植物的实验前重量与实验后重量之比大致相等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该比值只能反映植物细胞吸水前与吸水后的比值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不能直接得出细胞液浓度相等的结论</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植物叶片置于丁中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蔗糖溶液浓度高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细胞失水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一段时间后再置于甲中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蔗糖溶液浓度低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细胞吸水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可能观察到质壁分离复原</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在甲浓度条件下</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植物的实验前重量与实验后重量之比小于</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说明</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植物细胞吸水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细胞吸水后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细胞液浓度减小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吸水能力减弱</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4CF63553">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6．D</w:t>
      </w:r>
    </w:p>
    <w:p w14:paraId="0EF0163D">
      <w:pPr>
        <w:pStyle w:val="1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黑藻叶细胞含叶绿体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观察质壁分离时叶绿体分布于原生质层内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与无色细胞壁形成颜色对比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便于分辨原生质层边界</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色素提取实验中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研磨后用单层尼龙布过滤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不能用滤纸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会吸附色素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使滤液中色素含量降低</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质壁分离实验中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需在盖玻片一侧滴加蔗糖溶液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另一侧用吸水纸引流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使细胞浸润在蔗糖溶液中</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纸层析法的原理是色素随滤纸条的扩散速度与其在层析液中的溶解度呈正相关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溶解度最低的是叶绿素</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黄绿色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所以其离滤液细线最近</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3CAA8BDA">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7．C</w:t>
      </w:r>
    </w:p>
    <w:p w14:paraId="1BD45818">
      <w:pPr>
        <w:pStyle w:val="1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酶的本质是蛋白质或</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蛋白质类酶的基本单位是氨基酸</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类酶的基本单位是核糖核苷酸</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酶在适宜条件下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如适宜温度</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可在生物体外发挥作用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如加酶洗衣粉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酶通过降低化学反应的活化能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显著提高反应速率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这是酶催化作用的本质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低温可降低酶活性以延长保存时间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但低</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仅适用于部分酶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如胃蛋白酶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多数酶需在中性</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保存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如唾液淀粉酶</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622BC77">
      <w:pPr>
        <w:pStyle w:val="1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8．C</w:t>
      </w:r>
    </w:p>
    <w:p w14:paraId="15205891">
      <w:pPr>
        <w:pStyle w:val="1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一个</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分子由一个腺苷和三个磷酸基团组成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含有两个特殊的化学键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腺苷由腺嘌呤和核糖组成</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谷氨酸转化为谷氨酰磷酸的过程消耗</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该过程是一个吸能反应</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水解产生磷酸基团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谷氨酸与这些磷酸基团结合的过程称为磷酸化</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中含有核糖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脱去两个磷酸基团后可作为合成</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的原料</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3E15D06C">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9．C</w:t>
      </w:r>
    </w:p>
    <w:p w14:paraId="29405EC8">
      <w:pPr>
        <w:pStyle w:val="1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核孔具有选择性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允许某些大分子物质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就不能通过核孔进出细胞核</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大肠杆菌为原核生物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其有氧呼吸在细胞膜上进行</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溶酶体含多种水解酶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可分解病原体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吞噬细胞富含溶酶体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与其吞噬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消化病原体的免疫功能相适应</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叶绿体扩大膜面积的结构是类囊体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而非内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外膜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仅起包裹作用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C8CEF11">
      <w:pPr>
        <w:pStyle w:val="1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10．D</w:t>
      </w:r>
    </w:p>
    <w:p w14:paraId="11F89226">
      <w:pPr>
        <w:pStyle w:val="1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锄地松土能增加土壤通气量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促进土壤中微生物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分解者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加快有机肥分解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提升土壤肥力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同时利于植物根系呼吸和生长</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杂草和作物会竞争光照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无机盐等资源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资源被争夺会导致作物生长不良</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轮作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每年换种不同作物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可以减少特定害虫的食物来源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降低其积累量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同时减少针对性病害的发生</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正其行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通其风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是为作物提供更多二氧化碳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促进光合作用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不是抑制呼吸作用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从而增加有机物的积累</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E698FB6">
      <w:pPr>
        <w:pStyle w:val="1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11．C</w:t>
      </w:r>
    </w:p>
    <w:p w14:paraId="05F0B57E">
      <w:pPr>
        <w:pStyle w:val="1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处于前期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植物细胞的两极发出纺锤丝形成纺锤体</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处于中期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每条染色体上有两条染色单体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此时细胞中有</w:t>
      </w: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条染色体</w:t>
      </w:r>
      <w:r>
        <w:rPr>
          <w:rFonts w:ascii="Times New Roman" w:hAnsi="Times New Roman" w:eastAsia="Times New Roman" w:cs="Times New Roman"/>
          <w:color w:val="000000"/>
          <w:sz w:val="21"/>
          <w:u w:val="none"/>
          <w:shd w:val="clear" w:color="auto" w:fill="auto"/>
          <w:vertAlign w:val="baseline"/>
        </w:rPr>
        <w:t>，32</w:t>
      </w:r>
      <w:r>
        <w:rPr>
          <w:rFonts w:ascii="宋体" w:hAnsi="宋体" w:eastAsia="宋体" w:cs="宋体"/>
          <w:color w:val="000000"/>
          <w:sz w:val="21"/>
          <w:u w:val="none"/>
          <w:shd w:val="clear" w:color="auto" w:fill="auto"/>
          <w:vertAlign w:val="baseline"/>
        </w:rPr>
        <w:t>个核</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分子</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处于后期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着丝粒在相关酶的作用下分裂成两个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姐妹染色单体分开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成为两条子染色体后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由纺锤丝牵引着分别向细胞的两极移动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处于末期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在细胞中央赤道板的位置出现一个细胞板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细胞板逐渐扩展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形成新的细胞壁</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30E2E638">
      <w:pPr>
        <w:pStyle w:val="1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12．D</w:t>
      </w:r>
    </w:p>
    <w:p w14:paraId="1DEBD282">
      <w:pPr>
        <w:pStyle w:val="1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根边缘细胞由根冠细胞分裂后经分化形成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故其形成涉及细胞分裂和分化</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细胞分化是基因选择性表达的结果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不同细胞合成的蛋白质不完全相同</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根冠细胞为成熟细胞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不再分裂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无法观察到有丝分裂</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细胞凋亡是由基因调控的主动过程</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8A0BB9F">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13．CD</w:t>
      </w:r>
    </w:p>
    <w:p w14:paraId="3C46F1F4">
      <w:pPr>
        <w:pStyle w:val="2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淡水水域被污染后富营养化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导致蓝细菌和绿藻等大量繁殖形成水华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影响水质和水生动物的生活</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蓝细菌能进行光合作用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硝化细菌能进行化能合成作用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两者都是原核生物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且均为自养生物</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单细胞生物不一定是原核生物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如酵母菌是单细胞真核生物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多细胞生物都是真核生物</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原核生物不含染色体和染色质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0D2DF8BA">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14．AC</w:t>
      </w:r>
    </w:p>
    <w:p w14:paraId="6E82B720">
      <w:pPr>
        <w:pStyle w:val="2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SGLT</w:t>
      </w:r>
      <w:r>
        <w:rPr>
          <w:rFonts w:ascii="宋体" w:hAnsi="宋体" w:eastAsia="宋体" w:cs="宋体"/>
          <w:color w:val="000000"/>
          <w:sz w:val="21"/>
          <w:u w:val="none"/>
          <w:shd w:val="clear" w:color="auto" w:fill="auto"/>
          <w:vertAlign w:val="baseline"/>
        </w:rPr>
        <w:t>转运葡萄糖的能量来源是</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顺浓度梯度运输产生的势能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不直接来自</w:t>
      </w:r>
      <w:r>
        <w:rPr>
          <w:rFonts w:ascii="Times New Roman" w:hAnsi="Times New Roman" w:eastAsia="Times New Roman" w:cs="Times New Roman"/>
          <w:color w:val="000000"/>
          <w:sz w:val="21"/>
          <w:u w:val="none"/>
          <w:shd w:val="clear" w:color="auto" w:fill="auto"/>
          <w:vertAlign w:val="baseline"/>
        </w:rPr>
        <w:t>ATP，A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钠钾泵不仅能运输</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K⁺，</w:t>
      </w:r>
      <w:r>
        <w:rPr>
          <w:rFonts w:ascii="宋体" w:hAnsi="宋体" w:eastAsia="宋体" w:cs="宋体"/>
          <w:color w:val="000000"/>
          <w:sz w:val="21"/>
          <w:u w:val="none"/>
          <w:shd w:val="clear" w:color="auto" w:fill="auto"/>
          <w:vertAlign w:val="baseline"/>
        </w:rPr>
        <w:t>还能催化</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水解</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据图可知肾小管上皮细胞重吸收葡萄糖属于主动运输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依赖</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在细胞内外浓度差形成的势能提供能量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内外浓度差的形成与钠钾泵运输有关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需要消耗</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故使用</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合成抑制剂会影响肾小管上皮细胞重吸收葡萄糖</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肾小管上皮细胞的</w:t>
      </w:r>
      <w:r>
        <w:rPr>
          <w:rFonts w:ascii="Times New Roman" w:hAnsi="Times New Roman" w:eastAsia="Times New Roman" w:cs="Times New Roman"/>
          <w:color w:val="000000"/>
          <w:sz w:val="21"/>
          <w:u w:val="none"/>
          <w:shd w:val="clear" w:color="auto" w:fill="auto"/>
          <w:vertAlign w:val="baseline"/>
        </w:rPr>
        <w:t>SGLT</w:t>
      </w:r>
      <w:r>
        <w:rPr>
          <w:rFonts w:ascii="宋体" w:hAnsi="宋体" w:eastAsia="宋体" w:cs="宋体"/>
          <w:color w:val="000000"/>
          <w:sz w:val="21"/>
          <w:u w:val="none"/>
          <w:shd w:val="clear" w:color="auto" w:fill="auto"/>
          <w:vertAlign w:val="baseline"/>
        </w:rPr>
        <w:t>为载体蛋白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运输物质过程中自身构象会发生改变</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2CB7C3A">
      <w:pPr>
        <w:pStyle w:val="21"/>
        <w:spacing w:line="320" w:lineRule="auto"/>
        <w:jc w:val="center"/>
        <w:textAlignment w:val="center"/>
        <w:rPr>
          <w:rFonts w:ascii="黑体" w:hAnsi="黑体" w:eastAsia="黑体" w:cs="黑体"/>
          <w:b/>
          <w:i w:val="0"/>
          <w:color w:val="000000"/>
          <w:sz w:val="30"/>
        </w:rPr>
      </w:pPr>
    </w:p>
    <w:p w14:paraId="5020ADE4">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15．A</w:t>
      </w:r>
    </w:p>
    <w:p w14:paraId="3764D8AA">
      <w:pPr>
        <w:pStyle w:val="2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英国科学家希尔发现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在离体叶绿体的悬浮液中加入三价铁盐或其他氧化剂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悬浮液中有</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没有</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在光照下可以释放出氧气</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卡尔文用放射性</w:t>
      </w:r>
      <w:r>
        <w:rPr>
          <w:rFonts w:ascii="Times New Roman" w:hAnsi="Times New Roman" w:eastAsia="Times New Roman" w:cs="Times New Roman"/>
          <w:color w:val="000000"/>
          <w:sz w:val="21"/>
          <w:u w:val="none"/>
          <w:shd w:val="clear" w:color="auto" w:fill="auto"/>
          <w:vertAlign w:val="superscript"/>
        </w:rPr>
        <w:t>14</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标记</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通过追踪放射性去向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证明了小球藻的光合作用中碳原子的转移途径为</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糖类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这是碳原子在暗反应中的转移途径</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恩格尔曼的实验通过观察需氧细菌在水绵表面的分布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发现好氧细菌聚集在被光束照射的叶绿体部位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直接证明了叶绿体能吸收光能用于光合作用放氧</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阿尔农发现光反应过程中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叶绿体在光照下将水光解并释放氧气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同时伴随</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的合成</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1381FE41">
      <w:pPr>
        <w:pStyle w:val="2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16．ABC</w:t>
      </w:r>
    </w:p>
    <w:p w14:paraId="48910AF3">
      <w:pPr>
        <w:pStyle w:val="2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酸性的重铬酸钾与酒精反应后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颜色变化应为橙色变为灰绿色</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低氧胁迫下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品种</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的酒精含量高于品种</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说明</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的无氧呼吸更活跃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对低氧更敏感</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正常通气时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表中显示</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的酒精含量均为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表明存在无氧呼吸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同时氧气充足时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有氧呼吸为主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因此两种呼吸方式均在进行</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低氧胁迫下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若仍有少量氧气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根细胞可能同时进行有氧呼吸和无氧呼吸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w:t>
      </w:r>
      <w:r>
        <w:rPr>
          <w:rFonts w:ascii="Times New Roman" w:hAnsi="Times New Roman" w:eastAsia="Times New Roman" w:cs="Times New Roman"/>
          <w:color w:val="000000"/>
          <w:sz w:val="21"/>
          <w:u w:val="none"/>
          <w:shd w:val="clear" w:color="auto" w:fill="auto"/>
          <w:vertAlign w:val="baseline"/>
        </w:rPr>
        <w:t>（</w:t>
      </w:r>
      <w:r>
        <w:object>
          <v:shape id="_x0000_i1028" o:spt="75" alt="试题资源网 stzy.com" type="#_x0000_t75" style="height:15.8pt;width:21.1pt;" o:ole="t" filled="f" o:preferrelative="t" stroked="f" coordsize="21600,21600">
            <v:path/>
            <v:fill on="f" focussize="0,0"/>
            <v:stroke on="f" joinstyle="miter"/>
            <v:imagedata r:id="rId17" o:title="eqId35b30004a4010ca4f64f616dc649899e"/>
            <o:lock v:ext="edit" aspectratio="t"/>
            <w10:wrap type="none"/>
            <w10:anchorlock/>
          </v:shape>
          <o:OLEObject Type="Embed" ProgID="Equation.DSMT4" ShapeID="_x0000_i1028" DrawAspect="Content" ObjectID="_1468075728" r:id="rId26">
            <o:LockedField>false</o:LockedField>
          </o:OLEObject>
        </w:object>
      </w:r>
      <w:r>
        <w:rPr>
          <w:rFonts w:ascii="宋体" w:hAnsi="宋体" w:eastAsia="宋体" w:cs="宋体"/>
          <w:color w:val="000000"/>
          <w:sz w:val="21"/>
          <w:u w:val="none"/>
          <w:shd w:val="clear" w:color="auto" w:fill="auto"/>
          <w:vertAlign w:val="baseline"/>
        </w:rPr>
        <w:t>的来源包括线粒体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有氧呼吸第二阶段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和细胞质基质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无氧呼吸</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7D07B6F">
      <w:pPr>
        <w:pStyle w:val="23"/>
        <w:spacing w:line="320" w:lineRule="auto"/>
        <w:jc w:val="center"/>
        <w:textAlignment w:val="center"/>
        <w:rPr>
          <w:rFonts w:ascii="黑体" w:hAnsi="黑体" w:eastAsia="黑体" w:cs="黑体"/>
          <w:b/>
          <w:i w:val="0"/>
          <w:color w:val="000000"/>
          <w:sz w:val="30"/>
        </w:rPr>
      </w:pPr>
    </w:p>
    <w:p w14:paraId="271C4826">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17．（1）</w:t>
      </w:r>
      <w:r>
        <w:rPr>
          <w:rFonts w:ascii="宋体" w:hAnsi="宋体" w:eastAsia="宋体" w:cs="宋体"/>
          <w:color w:val="000000"/>
          <w:sz w:val="21"/>
          <w:u w:val="none"/>
          <w:shd w:val="clear" w:color="auto" w:fill="auto"/>
          <w:vertAlign w:val="baseline"/>
        </w:rPr>
        <w:t>水</w:t>
      </w:r>
    </w:p>
    <w:p w14:paraId="695E2DC5">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w:t>
      </w:r>
      <w:r>
        <w:rPr>
          <w:rFonts w:ascii="Times New Roman" w:hAnsi="Times New Roman" w:eastAsia="Times New Roman" w:cs="Times New Roman"/>
          <w:color w:val="000000"/>
          <w:sz w:val="21"/>
          <w:u w:val="none"/>
          <w:shd w:val="clear" w:color="auto" w:fill="auto"/>
          <w:vertAlign w:val="baseline"/>
        </w:rPr>
        <w:t>、ATP</w:t>
      </w:r>
    </w:p>
    <w:p w14:paraId="728292A5">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葡萄糖</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糖原</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脂肪</w:t>
      </w:r>
    </w:p>
    <w:p w14:paraId="34932525">
      <w:pPr>
        <w:pStyle w:val="24"/>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细胞中的水有</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自由水和结合水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一般而言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结合水相对比例越大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植株的抗逆性越强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自由水相对比例越大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代谢越旺盛</w:t>
      </w:r>
      <w:r>
        <w:rPr>
          <w:rFonts w:ascii="Times New Roman" w:hAnsi="Times New Roman" w:eastAsia="Times New Roman" w:cs="Times New Roman"/>
          <w:color w:val="000000"/>
          <w:sz w:val="21"/>
          <w:u w:val="none"/>
          <w:shd w:val="clear" w:color="auto" w:fill="auto"/>
          <w:vertAlign w:val="baseline"/>
        </w:rPr>
        <w:t>。</w:t>
      </w:r>
    </w:p>
    <w:p w14:paraId="7D860AC7">
      <w:pPr>
        <w:pStyle w:val="2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活细胞中含量最多的化合物是水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其占细胞鲜重的</w:t>
      </w:r>
      <w:r>
        <w:rPr>
          <w:rFonts w:ascii="Times New Roman" w:hAnsi="Times New Roman" w:eastAsia="Times New Roman" w:cs="Times New Roman"/>
          <w:color w:val="000000"/>
          <w:sz w:val="21"/>
          <w:u w:val="none"/>
          <w:shd w:val="clear" w:color="auto" w:fill="auto"/>
          <w:vertAlign w:val="baseline"/>
        </w:rPr>
        <w:t xml:space="preserve">85%~90%。 </w:t>
      </w:r>
      <w:r>
        <w:rPr>
          <w:rFonts w:ascii="宋体" w:hAnsi="宋体" w:eastAsia="宋体" w:cs="宋体"/>
          <w:color w:val="000000"/>
          <w:sz w:val="21"/>
          <w:u w:val="none"/>
          <w:shd w:val="clear" w:color="auto" w:fill="auto"/>
          <w:vertAlign w:val="baseline"/>
        </w:rPr>
        <w:t>无论是植物细胞还是动物细胞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水都是最主要的组成成分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它参与细胞内的多种代谢反应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同时也为细胞提供液体环境</w:t>
      </w:r>
      <w:r>
        <w:rPr>
          <w:rFonts w:ascii="Times New Roman" w:hAnsi="Times New Roman" w:eastAsia="Times New Roman" w:cs="Times New Roman"/>
          <w:color w:val="000000"/>
          <w:sz w:val="21"/>
          <w:u w:val="none"/>
          <w:shd w:val="clear" w:color="auto" w:fill="auto"/>
          <w:vertAlign w:val="baseline"/>
        </w:rPr>
        <w:t>。</w:t>
      </w:r>
    </w:p>
    <w:p w14:paraId="2987F54B">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（2）P</w:t>
      </w:r>
      <w:r>
        <w:rPr>
          <w:rFonts w:ascii="宋体" w:hAnsi="宋体" w:eastAsia="宋体" w:cs="宋体"/>
          <w:color w:val="000000"/>
          <w:sz w:val="21"/>
          <w:u w:val="none"/>
          <w:shd w:val="clear" w:color="auto" w:fill="auto"/>
          <w:vertAlign w:val="baseline"/>
        </w:rPr>
        <w:t>元素可合成的细胞物质有核酸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这些物质都含磷元素</w:t>
      </w:r>
      <w:r>
        <w:rPr>
          <w:rFonts w:ascii="Times New Roman" w:hAnsi="Times New Roman" w:eastAsia="Times New Roman" w:cs="Times New Roman"/>
          <w:color w:val="000000"/>
          <w:sz w:val="21"/>
          <w:u w:val="none"/>
          <w:shd w:val="clear" w:color="auto" w:fill="auto"/>
          <w:vertAlign w:val="baseline"/>
        </w:rPr>
        <w:t>。</w:t>
      </w:r>
    </w:p>
    <w:p w14:paraId="5D690537">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小麦中的淀粉属于多糖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在人体消化道内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会被淀粉酶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麦芽糖酶等逐步水解为葡萄糖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葡萄糖是可以被小肠上皮细胞直接吸收的单糖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血液中的葡萄糖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血糖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除了供细胞氧化分解供能外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多余的部分会在肝脏和肌肉细胞中合成糖原储存起来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肝脏中合成肝糖原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肌肉中合成肌糖原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如果血糖还有富余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葡萄糖可以进一步转化为脂肪和某些非必需氨基酸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作为更长期的能量储备</w:t>
      </w:r>
      <w:r>
        <w:rPr>
          <w:rFonts w:ascii="Times New Roman" w:hAnsi="Times New Roman" w:eastAsia="Times New Roman" w:cs="Times New Roman"/>
          <w:color w:val="000000"/>
          <w:sz w:val="21"/>
          <w:u w:val="none"/>
          <w:shd w:val="clear" w:color="auto" w:fill="auto"/>
          <w:vertAlign w:val="baseline"/>
        </w:rPr>
        <w:t>。</w:t>
      </w:r>
    </w:p>
    <w:p w14:paraId="24852588">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18．（1）</w:t>
      </w:r>
      <w:r>
        <w:rPr>
          <w:rFonts w:ascii="宋体" w:hAnsi="宋体" w:eastAsia="宋体" w:cs="宋体"/>
          <w:color w:val="000000"/>
          <w:sz w:val="21"/>
          <w:u w:val="none"/>
          <w:shd w:val="clear" w:color="auto" w:fill="auto"/>
          <w:vertAlign w:val="baseline"/>
        </w:rPr>
        <w:t>动物细胞膜含胆固醇</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进行细胞间的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信息交流</w:t>
      </w:r>
    </w:p>
    <w:p w14:paraId="348445A9">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磷脂双分子层</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核糖和尿嘧啶</w:t>
      </w:r>
      <w:r>
        <w:rPr>
          <w:rFonts w:ascii="Times New Roman" w:hAnsi="Times New Roman" w:eastAsia="Times New Roman" w:cs="Times New Roman"/>
          <w:color w:val="000000"/>
          <w:sz w:val="21"/>
          <w:u w:val="none"/>
          <w:shd w:val="clear" w:color="auto" w:fill="auto"/>
          <w:vertAlign w:val="baseline"/>
        </w:rPr>
        <w:t xml:space="preserve">（U）     </w:t>
      </w:r>
      <w:r>
        <w:rPr>
          <w:rFonts w:ascii="宋体" w:hAnsi="宋体" w:eastAsia="宋体" w:cs="宋体"/>
          <w:color w:val="000000"/>
          <w:sz w:val="21"/>
          <w:u w:val="none"/>
          <w:shd w:val="clear" w:color="auto" w:fill="auto"/>
          <w:vertAlign w:val="baseline"/>
        </w:rPr>
        <w:t>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性激素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答出其中</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w:t>
      </w:r>
    </w:p>
    <w:p w14:paraId="671193C9">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增多</w:t>
      </w:r>
    </w:p>
    <w:p w14:paraId="52DDA455">
      <w:pPr>
        <w:pStyle w:val="25"/>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题图可知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显示细胞膜上有胆固醇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这是动物细胞膜的特征结构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I</w:t>
      </w:r>
      <w:r>
        <w:rPr>
          <w:rFonts w:ascii="宋体" w:hAnsi="宋体" w:eastAsia="宋体" w:cs="宋体"/>
          <w:color w:val="000000"/>
          <w:sz w:val="21"/>
          <w:u w:val="none"/>
          <w:shd w:val="clear" w:color="auto" w:fill="auto"/>
          <w:vertAlign w:val="baseline"/>
        </w:rPr>
        <w:t>是细胞内良好的储能物质脂肪</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主要分布在细胞核</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主要分布在细胞质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DNA，Ⅲ</w:t>
      </w:r>
      <w:r>
        <w:rPr>
          <w:rFonts w:ascii="宋体" w:hAnsi="宋体" w:eastAsia="宋体" w:cs="宋体"/>
          <w:color w:val="000000"/>
          <w:sz w:val="21"/>
          <w:u w:val="none"/>
          <w:shd w:val="clear" w:color="auto" w:fill="auto"/>
          <w:vertAlign w:val="baseline"/>
        </w:rPr>
        <w:t>是</w:t>
      </w:r>
      <w:r>
        <w:rPr>
          <w:rFonts w:ascii="Times New Roman" w:hAnsi="Times New Roman" w:eastAsia="Times New Roman" w:cs="Times New Roman"/>
          <w:color w:val="000000"/>
          <w:sz w:val="21"/>
          <w:u w:val="none"/>
          <w:shd w:val="clear" w:color="auto" w:fill="auto"/>
          <w:vertAlign w:val="baseline"/>
        </w:rPr>
        <w:t>RNA，Y</w:t>
      </w:r>
      <w:r>
        <w:rPr>
          <w:rFonts w:ascii="宋体" w:hAnsi="宋体" w:eastAsia="宋体" w:cs="宋体"/>
          <w:color w:val="000000"/>
          <w:sz w:val="21"/>
          <w:u w:val="none"/>
          <w:shd w:val="clear" w:color="auto" w:fill="auto"/>
          <w:vertAlign w:val="baseline"/>
        </w:rPr>
        <w:t>是脱氧核苷酸</w:t>
      </w:r>
      <w:r>
        <w:rPr>
          <w:rFonts w:ascii="Times New Roman" w:hAnsi="Times New Roman" w:eastAsia="Times New Roman" w:cs="Times New Roman"/>
          <w:color w:val="000000"/>
          <w:sz w:val="21"/>
          <w:u w:val="none"/>
          <w:shd w:val="clear" w:color="auto" w:fill="auto"/>
          <w:vertAlign w:val="baseline"/>
        </w:rPr>
        <w:t>，Z</w:t>
      </w:r>
      <w:r>
        <w:rPr>
          <w:rFonts w:ascii="宋体" w:hAnsi="宋体" w:eastAsia="宋体" w:cs="宋体"/>
          <w:color w:val="000000"/>
          <w:sz w:val="21"/>
          <w:u w:val="none"/>
          <w:shd w:val="clear" w:color="auto" w:fill="auto"/>
          <w:vertAlign w:val="baseline"/>
        </w:rPr>
        <w:t>是核糖核苷酸</w:t>
      </w:r>
      <w:r>
        <w:rPr>
          <w:rFonts w:ascii="Times New Roman" w:hAnsi="Times New Roman" w:eastAsia="Times New Roman" w:cs="Times New Roman"/>
          <w:color w:val="000000"/>
          <w:sz w:val="21"/>
          <w:u w:val="none"/>
          <w:shd w:val="clear" w:color="auto" w:fill="auto"/>
          <w:vertAlign w:val="baseline"/>
        </w:rPr>
        <w:t>；Ⅳ</w:t>
      </w:r>
      <w:r>
        <w:rPr>
          <w:rFonts w:ascii="宋体" w:hAnsi="宋体" w:eastAsia="宋体" w:cs="宋体"/>
          <w:color w:val="000000"/>
          <w:sz w:val="21"/>
          <w:u w:val="none"/>
          <w:shd w:val="clear" w:color="auto" w:fill="auto"/>
          <w:vertAlign w:val="baseline"/>
        </w:rPr>
        <w:t>承担生命活动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Ⅳ</w:t>
      </w:r>
      <w:r>
        <w:rPr>
          <w:rFonts w:ascii="宋体" w:hAnsi="宋体" w:eastAsia="宋体" w:cs="宋体"/>
          <w:color w:val="000000"/>
          <w:sz w:val="21"/>
          <w:u w:val="none"/>
          <w:shd w:val="clear" w:color="auto" w:fill="auto"/>
          <w:vertAlign w:val="baseline"/>
        </w:rPr>
        <w:t>是蛋白质</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是氨基酸</w:t>
      </w:r>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为多糖</w:t>
      </w:r>
      <w:r>
        <w:rPr>
          <w:rFonts w:ascii="Times New Roman" w:hAnsi="Times New Roman" w:eastAsia="Times New Roman" w:cs="Times New Roman"/>
          <w:color w:val="000000"/>
          <w:sz w:val="21"/>
          <w:u w:val="none"/>
          <w:shd w:val="clear" w:color="auto" w:fill="auto"/>
          <w:vertAlign w:val="baseline"/>
        </w:rPr>
        <w:t>，V</w:t>
      </w:r>
      <w:r>
        <w:rPr>
          <w:rFonts w:ascii="宋体" w:hAnsi="宋体" w:eastAsia="宋体" w:cs="宋体"/>
          <w:color w:val="000000"/>
          <w:sz w:val="21"/>
          <w:u w:val="none"/>
          <w:shd w:val="clear" w:color="auto" w:fill="auto"/>
          <w:vertAlign w:val="baseline"/>
        </w:rPr>
        <w:t>是糖原</w:t>
      </w:r>
      <w:r>
        <w:rPr>
          <w:rFonts w:ascii="Times New Roman" w:hAnsi="Times New Roman" w:eastAsia="Times New Roman" w:cs="Times New Roman"/>
          <w:color w:val="000000"/>
          <w:sz w:val="21"/>
          <w:u w:val="none"/>
          <w:shd w:val="clear" w:color="auto" w:fill="auto"/>
          <w:vertAlign w:val="baseline"/>
        </w:rPr>
        <w:t>。</w:t>
      </w:r>
    </w:p>
    <w:p w14:paraId="1B23374D">
      <w:pPr>
        <w:pStyle w:val="2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细胞膜中含有胆固醇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而植物细胞膜一般不含胆固醇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动物细胞膜含胆固醇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因此判断为动物细胞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细胞膜的功能包括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将细胞与外界环境分割开来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进行细胞间的信息交流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控制物质进出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内分泌细胞分泌的激素与靶细胞表面受体结合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体现了细胞膜进行细胞间的信息交流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或细胞间信息传递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的功能</w:t>
      </w:r>
      <w:r>
        <w:rPr>
          <w:rFonts w:ascii="Times New Roman" w:hAnsi="Times New Roman" w:eastAsia="Times New Roman" w:cs="Times New Roman"/>
          <w:color w:val="000000"/>
          <w:sz w:val="21"/>
          <w:u w:val="none"/>
          <w:shd w:val="clear" w:color="auto" w:fill="auto"/>
          <w:vertAlign w:val="baseline"/>
        </w:rPr>
        <w:t>。</w:t>
      </w:r>
    </w:p>
    <w:p w14:paraId="176076A2">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细胞膜基本支架是磷脂双分子层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主要分布在细胞核并携带遗传信息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DNA；Ⅲ</w:t>
      </w:r>
      <w:r>
        <w:rPr>
          <w:rFonts w:ascii="宋体" w:hAnsi="宋体" w:eastAsia="宋体" w:cs="宋体"/>
          <w:color w:val="000000"/>
          <w:sz w:val="21"/>
          <w:u w:val="none"/>
          <w:shd w:val="clear" w:color="auto" w:fill="auto"/>
          <w:vertAlign w:val="baseline"/>
        </w:rPr>
        <w:t>主要分布在细胞质并携带遗传信息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RNA。DNA</w:t>
      </w:r>
      <w:r>
        <w:rPr>
          <w:rFonts w:ascii="宋体" w:hAnsi="宋体" w:eastAsia="宋体" w:cs="宋体"/>
          <w:color w:val="000000"/>
          <w:sz w:val="21"/>
          <w:u w:val="none"/>
          <w:shd w:val="clear" w:color="auto" w:fill="auto"/>
          <w:vertAlign w:val="baseline"/>
        </w:rPr>
        <w:t>由脱氧核糖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含氮碱基</w:t>
      </w:r>
      <w:r>
        <w:rPr>
          <w:rFonts w:ascii="Times New Roman" w:hAnsi="Times New Roman" w:eastAsia="Times New Roman" w:cs="Times New Roman"/>
          <w:color w:val="000000"/>
          <w:sz w:val="21"/>
          <w:u w:val="none"/>
          <w:shd w:val="clear" w:color="auto" w:fill="auto"/>
          <w:vertAlign w:val="baseline"/>
        </w:rPr>
        <w:t>（A、T、G、C）</w:t>
      </w:r>
      <w:r>
        <w:rPr>
          <w:rFonts w:ascii="宋体" w:hAnsi="宋体" w:eastAsia="宋体" w:cs="宋体"/>
          <w:color w:val="000000"/>
          <w:sz w:val="21"/>
          <w:u w:val="none"/>
          <w:shd w:val="clear" w:color="auto" w:fill="auto"/>
          <w:vertAlign w:val="baseline"/>
        </w:rPr>
        <w:t>构成</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由核糖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含氮碱基</w:t>
      </w:r>
      <w:r>
        <w:rPr>
          <w:rFonts w:ascii="Times New Roman" w:hAnsi="Times New Roman" w:eastAsia="Times New Roman" w:cs="Times New Roman"/>
          <w:color w:val="000000"/>
          <w:sz w:val="21"/>
          <w:u w:val="none"/>
          <w:shd w:val="clear" w:color="auto" w:fill="auto"/>
          <w:vertAlign w:val="baseline"/>
        </w:rPr>
        <w:t>（A、U、G、C），</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相比</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特有的成分是核糖和尿嘧啶</w:t>
      </w:r>
      <w:r>
        <w:rPr>
          <w:rFonts w:ascii="Times New Roman" w:hAnsi="Times New Roman" w:eastAsia="Times New Roman" w:cs="Times New Roman"/>
          <w:color w:val="000000"/>
          <w:sz w:val="21"/>
          <w:u w:val="none"/>
          <w:shd w:val="clear" w:color="auto" w:fill="auto"/>
          <w:vertAlign w:val="baseline"/>
        </w:rPr>
        <w:t>(U)。I</w:t>
      </w:r>
      <w:r>
        <w:rPr>
          <w:rFonts w:ascii="宋体" w:hAnsi="宋体" w:eastAsia="宋体" w:cs="宋体"/>
          <w:color w:val="000000"/>
          <w:sz w:val="21"/>
          <w:u w:val="none"/>
          <w:shd w:val="clear" w:color="auto" w:fill="auto"/>
          <w:vertAlign w:val="baseline"/>
        </w:rPr>
        <w:t>是脂肪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元素组成是</w:t>
      </w:r>
      <w:r>
        <w:rPr>
          <w:rFonts w:ascii="Times New Roman" w:hAnsi="Times New Roman" w:eastAsia="Times New Roman" w:cs="Times New Roman"/>
          <w:color w:val="000000"/>
          <w:sz w:val="21"/>
          <w:u w:val="none"/>
          <w:shd w:val="clear" w:color="auto" w:fill="auto"/>
          <w:vertAlign w:val="baseline"/>
        </w:rPr>
        <w:t>C、H、O，</w:t>
      </w:r>
      <w:r>
        <w:rPr>
          <w:rFonts w:ascii="宋体" w:hAnsi="宋体" w:eastAsia="宋体" w:cs="宋体"/>
          <w:color w:val="000000"/>
          <w:sz w:val="21"/>
          <w:u w:val="none"/>
          <w:shd w:val="clear" w:color="auto" w:fill="auto"/>
          <w:vertAlign w:val="baseline"/>
        </w:rPr>
        <w:t>脂质中与脂肪元素</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组成相同的化合物还有固醇类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如胆固醇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性激素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维生素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等</w:t>
      </w:r>
      <w:r>
        <w:rPr>
          <w:rFonts w:ascii="Times New Roman" w:hAnsi="Times New Roman" w:eastAsia="Times New Roman" w:cs="Times New Roman"/>
          <w:color w:val="000000"/>
          <w:sz w:val="21"/>
          <w:u w:val="none"/>
          <w:shd w:val="clear" w:color="auto" w:fill="auto"/>
          <w:vertAlign w:val="baseline"/>
        </w:rPr>
        <w:t>。</w:t>
      </w:r>
    </w:p>
    <w:p w14:paraId="59D517E1">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由题图</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该肽链由</w:t>
      </w:r>
      <w:r>
        <w:rPr>
          <w:rFonts w:ascii="Times New Roman" w:hAnsi="Times New Roman" w:eastAsia="Times New Roman" w:cs="Times New Roman"/>
          <w:color w:val="000000"/>
          <w:sz w:val="21"/>
          <w:u w:val="none"/>
          <w:shd w:val="clear" w:color="auto" w:fill="auto"/>
          <w:vertAlign w:val="baseline"/>
        </w:rPr>
        <w:t>153</w:t>
      </w:r>
      <w:r>
        <w:rPr>
          <w:rFonts w:ascii="宋体" w:hAnsi="宋体" w:eastAsia="宋体" w:cs="宋体"/>
          <w:color w:val="000000"/>
          <w:sz w:val="21"/>
          <w:u w:val="none"/>
          <w:shd w:val="clear" w:color="auto" w:fill="auto"/>
          <w:vertAlign w:val="baseline"/>
        </w:rPr>
        <w:t>个氨基酸脱水缩合形成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若某种肽酶能专门水解位于第</w:t>
      </w:r>
      <w:r>
        <w:rPr>
          <w:rFonts w:ascii="Times New Roman" w:hAnsi="Times New Roman" w:eastAsia="Times New Roman" w:cs="Times New Roman"/>
          <w:color w:val="000000"/>
          <w:sz w:val="21"/>
          <w:u w:val="none"/>
          <w:shd w:val="clear" w:color="auto" w:fill="auto"/>
          <w:vertAlign w:val="baseline"/>
        </w:rPr>
        <w:t>26、71、72、99、153</w:t>
      </w:r>
      <w:r>
        <w:rPr>
          <w:rFonts w:ascii="宋体" w:hAnsi="宋体" w:eastAsia="宋体" w:cs="宋体"/>
          <w:color w:val="000000"/>
          <w:sz w:val="21"/>
          <w:u w:val="none"/>
          <w:shd w:val="clear" w:color="auto" w:fill="auto"/>
          <w:vertAlign w:val="baseline"/>
        </w:rPr>
        <w:t>位氨基酸羧基端的肽键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则该肽酶完全作用于肽链后的产物有一个二十六肽</w:t>
      </w:r>
      <w:r>
        <w:rPr>
          <w:rFonts w:ascii="Times New Roman" w:hAnsi="Times New Roman" w:eastAsia="Times New Roman" w:cs="Times New Roman"/>
          <w:color w:val="000000"/>
          <w:sz w:val="21"/>
          <w:u w:val="none"/>
          <w:shd w:val="clear" w:color="auto" w:fill="auto"/>
          <w:vertAlign w:val="baseline"/>
        </w:rPr>
        <w:t>（1-26）、</w:t>
      </w:r>
      <w:r>
        <w:rPr>
          <w:rFonts w:ascii="宋体" w:hAnsi="宋体" w:eastAsia="宋体" w:cs="宋体"/>
          <w:color w:val="000000"/>
          <w:sz w:val="21"/>
          <w:u w:val="none"/>
          <w:shd w:val="clear" w:color="auto" w:fill="auto"/>
          <w:vertAlign w:val="baseline"/>
        </w:rPr>
        <w:t>一个四十五肽</w:t>
      </w:r>
      <w:r>
        <w:rPr>
          <w:rFonts w:ascii="Times New Roman" w:hAnsi="Times New Roman" w:eastAsia="Times New Roman" w:cs="Times New Roman"/>
          <w:color w:val="000000"/>
          <w:sz w:val="21"/>
          <w:u w:val="none"/>
          <w:shd w:val="clear" w:color="auto" w:fill="auto"/>
          <w:vertAlign w:val="baseline"/>
        </w:rPr>
        <w:t>（27-71）、</w:t>
      </w:r>
      <w:r>
        <w:rPr>
          <w:rFonts w:ascii="宋体" w:hAnsi="宋体" w:eastAsia="宋体" w:cs="宋体"/>
          <w:color w:val="000000"/>
          <w:sz w:val="21"/>
          <w:u w:val="none"/>
          <w:shd w:val="clear" w:color="auto" w:fill="auto"/>
          <w:vertAlign w:val="baseline"/>
        </w:rPr>
        <w:t>一个丙氨酸</w:t>
      </w:r>
      <w:r>
        <w:rPr>
          <w:rFonts w:ascii="Times New Roman" w:hAnsi="Times New Roman" w:eastAsia="Times New Roman" w:cs="Times New Roman"/>
          <w:color w:val="000000"/>
          <w:sz w:val="21"/>
          <w:u w:val="none"/>
          <w:shd w:val="clear" w:color="auto" w:fill="auto"/>
          <w:vertAlign w:val="baseline"/>
        </w:rPr>
        <w:t>（72）、</w:t>
      </w:r>
      <w:r>
        <w:rPr>
          <w:rFonts w:ascii="宋体" w:hAnsi="宋体" w:eastAsia="宋体" w:cs="宋体"/>
          <w:color w:val="000000"/>
          <w:sz w:val="21"/>
          <w:u w:val="none"/>
          <w:shd w:val="clear" w:color="auto" w:fill="auto"/>
          <w:vertAlign w:val="baseline"/>
        </w:rPr>
        <w:t>一个二十七肽</w:t>
      </w:r>
      <w:r>
        <w:rPr>
          <w:rFonts w:ascii="Times New Roman" w:hAnsi="Times New Roman" w:eastAsia="Times New Roman" w:cs="Times New Roman"/>
          <w:color w:val="000000"/>
          <w:sz w:val="21"/>
          <w:u w:val="none"/>
          <w:shd w:val="clear" w:color="auto" w:fill="auto"/>
          <w:vertAlign w:val="baseline"/>
        </w:rPr>
        <w:t>（73-99）、</w:t>
      </w:r>
      <w:r>
        <w:rPr>
          <w:rFonts w:ascii="宋体" w:hAnsi="宋体" w:eastAsia="宋体" w:cs="宋体"/>
          <w:color w:val="000000"/>
          <w:sz w:val="21"/>
          <w:u w:val="none"/>
          <w:shd w:val="clear" w:color="auto" w:fill="auto"/>
          <w:vertAlign w:val="baseline"/>
        </w:rPr>
        <w:t>一个五十四肽</w:t>
      </w:r>
      <w:r>
        <w:rPr>
          <w:rFonts w:ascii="Times New Roman" w:hAnsi="Times New Roman" w:eastAsia="Times New Roman" w:cs="Times New Roman"/>
          <w:color w:val="000000"/>
          <w:sz w:val="21"/>
          <w:u w:val="none"/>
          <w:shd w:val="clear" w:color="auto" w:fill="auto"/>
          <w:vertAlign w:val="baseline"/>
        </w:rPr>
        <w:t>（100-153），</w:t>
      </w:r>
      <w:r>
        <w:rPr>
          <w:rFonts w:ascii="宋体" w:hAnsi="宋体" w:eastAsia="宋体" w:cs="宋体"/>
          <w:color w:val="000000"/>
          <w:sz w:val="21"/>
          <w:u w:val="none"/>
          <w:shd w:val="clear" w:color="auto" w:fill="auto"/>
          <w:vertAlign w:val="baseline"/>
        </w:rPr>
        <w:t>共</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多肽有</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形成这些产物需要破坏</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个肽键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分子水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个多肽</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根据氧原子守恒可知</w:t>
      </w:r>
      <w:r>
        <w:rPr>
          <w:rFonts w:ascii="Times New Roman" w:hAnsi="Times New Roman" w:eastAsia="Times New Roman" w:cs="Times New Roman"/>
          <w:color w:val="000000"/>
          <w:sz w:val="21"/>
          <w:u w:val="none"/>
          <w:shd w:val="clear" w:color="auto" w:fill="auto"/>
          <w:vertAlign w:val="baseline"/>
        </w:rPr>
        <w:t>：153</w:t>
      </w:r>
      <w:r>
        <w:rPr>
          <w:rFonts w:ascii="宋体" w:hAnsi="宋体" w:eastAsia="宋体" w:cs="宋体"/>
          <w:color w:val="000000"/>
          <w:sz w:val="21"/>
          <w:u w:val="none"/>
          <w:shd w:val="clear" w:color="auto" w:fill="auto"/>
          <w:vertAlign w:val="baseline"/>
        </w:rPr>
        <w:t>肽中的氧</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个水中的氧等于四条多肽中的氧</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个丙氨酸中的氧</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故这些产物中的所有多肽链之和与原肽链相比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氧原子数目增多</w:t>
      </w:r>
      <w:r>
        <w:rPr>
          <w:rFonts w:ascii="Times New Roman" w:hAnsi="Times New Roman" w:eastAsia="Times New Roman" w:cs="Times New Roman"/>
          <w:color w:val="000000"/>
          <w:sz w:val="21"/>
          <w:u w:val="none"/>
          <w:shd w:val="clear" w:color="auto" w:fill="auto"/>
          <w:vertAlign w:val="baseline"/>
        </w:rPr>
        <w:t>。</w:t>
      </w:r>
    </w:p>
    <w:p w14:paraId="059F5DEC">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19．（1）</w:t>
      </w:r>
      <w:r>
        <w:rPr>
          <w:rFonts w:ascii="宋体" w:hAnsi="宋体" w:eastAsia="宋体" w:cs="宋体"/>
          <w:color w:val="000000"/>
          <w:sz w:val="21"/>
          <w:u w:val="none"/>
          <w:shd w:val="clear" w:color="auto" w:fill="auto"/>
          <w:vertAlign w:val="baseline"/>
        </w:rPr>
        <w:t>空间结构</w:t>
      </w:r>
    </w:p>
    <w:p w14:paraId="581DCBC2">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单位时间内甘油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脂肪酸的生成量或脂肪的消耗量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或剩余量</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加入板栗壳黄酮使得酶促反应速率降低</w:t>
      </w:r>
    </w:p>
    <w:p w14:paraId="509CEF6D">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不同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是否加入板栗壳黄酮</w:t>
      </w:r>
      <w:r>
        <w:rPr>
          <w:rFonts w:ascii="Times New Roman" w:hAnsi="Times New Roman" w:eastAsia="Times New Roman" w:cs="Times New Roman"/>
          <w:color w:val="000000"/>
          <w:sz w:val="21"/>
          <w:u w:val="none"/>
          <w:shd w:val="clear" w:color="auto" w:fill="auto"/>
          <w:vertAlign w:val="baseline"/>
        </w:rPr>
        <w:t xml:space="preserve">     7.4     </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7.4</w:t>
      </w:r>
      <w:r>
        <w:rPr>
          <w:rFonts w:ascii="宋体" w:hAnsi="宋体" w:eastAsia="宋体" w:cs="宋体"/>
          <w:color w:val="000000"/>
          <w:sz w:val="21"/>
          <w:u w:val="none"/>
          <w:shd w:val="clear" w:color="auto" w:fill="auto"/>
          <w:vertAlign w:val="baseline"/>
        </w:rPr>
        <w:t>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设置一系列温度梯度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分别测定对照组与加入板栗壳黄酮组的酶活性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并计算其差值</w:t>
      </w:r>
    </w:p>
    <w:p w14:paraId="200FE4C6">
      <w:pPr>
        <w:pStyle w:val="26"/>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酶是由活细胞产生的具有催化活性的有机物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其中大部分是蛋白质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少量是</w:t>
      </w:r>
      <w:r>
        <w:rPr>
          <w:rFonts w:ascii="Times New Roman" w:hAnsi="Times New Roman" w:eastAsia="Times New Roman" w:cs="Times New Roman"/>
          <w:color w:val="000000"/>
          <w:sz w:val="21"/>
          <w:u w:val="none"/>
          <w:shd w:val="clear" w:color="auto" w:fill="auto"/>
          <w:vertAlign w:val="baseline"/>
        </w:rPr>
        <w:t>RNA；</w:t>
      </w:r>
    </w:p>
    <w:p w14:paraId="24BE1C8C">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酶的特性</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高效性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酶的催化效率大约是无机催化剂的</w:t>
      </w:r>
      <w:r>
        <w:rPr>
          <w:rFonts w:ascii="Times New Roman" w:hAnsi="Times New Roman" w:eastAsia="Times New Roman" w:cs="Times New Roman"/>
          <w:color w:val="000000"/>
          <w:sz w:val="21"/>
          <w:u w:val="none"/>
          <w:shd w:val="clear" w:color="auto" w:fill="auto"/>
          <w:vertAlign w:val="baseline"/>
        </w:rPr>
        <w:t>10</w:t>
      </w:r>
      <w:r>
        <w:rPr>
          <w:rFonts w:ascii="Times New Roman" w:hAnsi="Times New Roman" w:eastAsia="Times New Roman" w:cs="Times New Roman"/>
          <w:color w:val="000000"/>
          <w:sz w:val="21"/>
          <w:u w:val="none"/>
          <w:shd w:val="clear" w:color="auto" w:fill="auto"/>
          <w:vertAlign w:val="superscript"/>
        </w:rPr>
        <w:t>7</w:t>
      </w:r>
      <w:r>
        <w:rPr>
          <w:rFonts w:ascii="Times New Roman" w:hAnsi="Times New Roman" w:eastAsia="Times New Roman" w:cs="Times New Roman"/>
          <w:color w:val="000000"/>
          <w:sz w:val="21"/>
          <w:u w:val="none"/>
          <w:shd w:val="clear" w:color="auto" w:fill="auto"/>
          <w:vertAlign w:val="baseline"/>
        </w:rPr>
        <w:t>～10</w:t>
      </w:r>
      <w:r>
        <w:rPr>
          <w:rFonts w:ascii="Times New Roman" w:hAnsi="Times New Roman" w:eastAsia="Times New Roman" w:cs="Times New Roman"/>
          <w:color w:val="000000"/>
          <w:sz w:val="21"/>
          <w:u w:val="none"/>
          <w:shd w:val="clear" w:color="auto" w:fill="auto"/>
          <w:vertAlign w:val="superscript"/>
        </w:rPr>
        <w:t>13</w:t>
      </w:r>
      <w:r>
        <w:rPr>
          <w:rFonts w:ascii="宋体" w:hAnsi="宋体" w:eastAsia="宋体" w:cs="宋体"/>
          <w:color w:val="000000"/>
          <w:sz w:val="21"/>
          <w:u w:val="none"/>
          <w:shd w:val="clear" w:color="auto" w:fill="auto"/>
          <w:vertAlign w:val="baseline"/>
        </w:rPr>
        <w:t>倍</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专一性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每一种酶只能催化一种或者一类化学反应</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酶的作用条件较温和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在最适宜的温度和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酶的活性最高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偏高或偏低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酶的活性都会明显降低</w:t>
      </w:r>
      <w:r>
        <w:rPr>
          <w:rFonts w:ascii="Times New Roman" w:hAnsi="Times New Roman" w:eastAsia="Times New Roman" w:cs="Times New Roman"/>
          <w:color w:val="000000"/>
          <w:sz w:val="21"/>
          <w:u w:val="none"/>
          <w:shd w:val="clear" w:color="auto" w:fill="auto"/>
          <w:vertAlign w:val="baseline"/>
        </w:rPr>
        <w:t>。</w:t>
      </w:r>
    </w:p>
    <w:p w14:paraId="736D32D0">
      <w:pPr>
        <w:pStyle w:val="2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脂肪酶的化学本质为蛋白质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实验开展前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胰脂肪酶需要在冰箱冷藏的原因是在</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左右时酶活性很低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但空间结构稳定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在适宜的温度下酶活性会升高</w:t>
      </w:r>
      <w:r>
        <w:rPr>
          <w:rFonts w:ascii="Times New Roman" w:hAnsi="Times New Roman" w:eastAsia="Times New Roman" w:cs="Times New Roman"/>
          <w:color w:val="000000"/>
          <w:sz w:val="21"/>
          <w:u w:val="none"/>
          <w:shd w:val="clear" w:color="auto" w:fill="auto"/>
          <w:vertAlign w:val="baseline"/>
        </w:rPr>
        <w:t>。</w:t>
      </w:r>
    </w:p>
    <w:p w14:paraId="353B1F54">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本实验的目的是板栗壳黄酮对胰脂肪酶酶促反应速率的影响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在酶量一定且环境适宜的条件下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实验的自变量为是否加入板栗壳黄酮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因变量是酶促反应速率变化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实验中的化学反应速率可用单位时间脂肪的水解量或单位时间内甘油和脂肪酸的生成量来表示</w:t>
      </w:r>
      <w:r>
        <w:rPr>
          <w:rFonts w:ascii="Times New Roman" w:hAnsi="Times New Roman" w:eastAsia="Times New Roman" w:cs="Times New Roman"/>
          <w:color w:val="000000"/>
          <w:sz w:val="21"/>
          <w:u w:val="none"/>
          <w:shd w:val="clear" w:color="auto" w:fill="auto"/>
          <w:vertAlign w:val="baseline"/>
        </w:rPr>
        <w:t>。</w:t>
      </w:r>
    </w:p>
    <w:p w14:paraId="713CBBC6">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据图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实验结果显示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加入板栗壳黄酮使得酶促反应速率降低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所以板栗壳黄酮对胰脂肪酶活性具有抑制作用</w:t>
      </w:r>
      <w:r>
        <w:rPr>
          <w:rFonts w:ascii="Times New Roman" w:hAnsi="Times New Roman" w:eastAsia="Times New Roman" w:cs="Times New Roman"/>
          <w:color w:val="000000"/>
          <w:sz w:val="21"/>
          <w:u w:val="none"/>
          <w:shd w:val="clear" w:color="auto" w:fill="auto"/>
          <w:vertAlign w:val="baseline"/>
        </w:rPr>
        <w:t>。</w:t>
      </w:r>
    </w:p>
    <w:p w14:paraId="609789F5">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本实验的目的是研究不同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条件下板栗壳黄酮对胰脂肪酶活性的影响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根据实验目的可知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本实验的自变量有是否加入板栗壳黄酮和不同</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由图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两组实验在</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7.4</w:t>
      </w:r>
      <w:r>
        <w:rPr>
          <w:rFonts w:ascii="宋体" w:hAnsi="宋体" w:eastAsia="宋体" w:cs="宋体"/>
          <w:color w:val="000000"/>
          <w:sz w:val="21"/>
          <w:u w:val="none"/>
          <w:shd w:val="clear" w:color="auto" w:fill="auto"/>
          <w:vertAlign w:val="baseline"/>
        </w:rPr>
        <w:t>时酶促反应速率相差最大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板栗壳黄酮对胰脂肪酶作用效率最高的</w:t>
      </w:r>
      <w:r>
        <w:rPr>
          <w:rFonts w:ascii="Times New Roman" w:hAnsi="Times New Roman" w:eastAsia="Times New Roman" w:cs="Times New Roman"/>
          <w:color w:val="000000"/>
          <w:sz w:val="21"/>
          <w:u w:val="none"/>
          <w:shd w:val="clear" w:color="auto" w:fill="auto"/>
          <w:vertAlign w:val="baseline"/>
        </w:rPr>
        <w:t>pH</w:t>
      </w:r>
      <w:r>
        <w:rPr>
          <w:rFonts w:ascii="宋体" w:hAnsi="宋体" w:eastAsia="宋体" w:cs="宋体"/>
          <w:color w:val="000000"/>
          <w:sz w:val="21"/>
          <w:u w:val="none"/>
          <w:shd w:val="clear" w:color="auto" w:fill="auto"/>
          <w:vertAlign w:val="baseline"/>
        </w:rPr>
        <w:t>值约为</w:t>
      </w:r>
      <w:r>
        <w:rPr>
          <w:rFonts w:ascii="Times New Roman" w:hAnsi="Times New Roman" w:eastAsia="Times New Roman" w:cs="Times New Roman"/>
          <w:color w:val="000000"/>
          <w:sz w:val="21"/>
          <w:u w:val="none"/>
          <w:shd w:val="clear" w:color="auto" w:fill="auto"/>
          <w:vertAlign w:val="baseline"/>
        </w:rPr>
        <w:t>7.4。</w:t>
      </w:r>
      <w:r>
        <w:rPr>
          <w:rFonts w:ascii="宋体" w:hAnsi="宋体" w:eastAsia="宋体" w:cs="宋体"/>
          <w:color w:val="000000"/>
          <w:sz w:val="21"/>
          <w:u w:val="none"/>
          <w:shd w:val="clear" w:color="auto" w:fill="auto"/>
          <w:vertAlign w:val="baseline"/>
        </w:rPr>
        <w:t>若要探究板栗壳黄酮对胰脂肪酶作用的最适温度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则实验的自变量为不同的温度条件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因变量为酶促反应速率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因此实验的基本思路是在</w:t>
      </w:r>
      <w:r>
        <w:rPr>
          <w:rFonts w:ascii="Times New Roman" w:hAnsi="Times New Roman" w:eastAsia="Times New Roman" w:cs="Times New Roman"/>
          <w:color w:val="000000"/>
          <w:sz w:val="21"/>
          <w:u w:val="none"/>
          <w:shd w:val="clear" w:color="auto" w:fill="auto"/>
          <w:vertAlign w:val="baseline"/>
        </w:rPr>
        <w:t>pH7.4</w:t>
      </w:r>
      <w:r>
        <w:rPr>
          <w:rFonts w:ascii="宋体" w:hAnsi="宋体" w:eastAsia="宋体" w:cs="宋体"/>
          <w:color w:val="000000"/>
          <w:sz w:val="21"/>
          <w:u w:val="none"/>
          <w:shd w:val="clear" w:color="auto" w:fill="auto"/>
          <w:vertAlign w:val="baseline"/>
        </w:rPr>
        <w:t>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设置一系列温度梯度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分别测定对照组与加入板栗壳黄酮组的酶活性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并计算其差值</w:t>
      </w:r>
      <w:r>
        <w:rPr>
          <w:rFonts w:ascii="Times New Roman" w:hAnsi="Times New Roman" w:eastAsia="Times New Roman" w:cs="Times New Roman"/>
          <w:color w:val="000000"/>
          <w:sz w:val="21"/>
          <w:u w:val="none"/>
          <w:shd w:val="clear" w:color="auto" w:fill="auto"/>
          <w:vertAlign w:val="baseline"/>
        </w:rPr>
        <w:t>。</w:t>
      </w:r>
    </w:p>
    <w:p w14:paraId="193CC639">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20．（1）</w:t>
      </w:r>
      <w:r>
        <w:rPr>
          <w:rFonts w:ascii="宋体" w:hAnsi="宋体" w:eastAsia="宋体" w:cs="宋体"/>
          <w:color w:val="000000"/>
          <w:sz w:val="21"/>
          <w:u w:val="none"/>
          <w:shd w:val="clear" w:color="auto" w:fill="auto"/>
          <w:vertAlign w:val="baseline"/>
        </w:rPr>
        <w:t>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叶绿体基质</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三</w:t>
      </w:r>
    </w:p>
    <w:p w14:paraId="0310DC9D">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（2）①②③④     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p>
    <w:p w14:paraId="09C067CF">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（3）260</w:t>
      </w:r>
    </w:p>
    <w:p w14:paraId="6E180DA5">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将乙组置于干旱条件下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同时施加外源</w:t>
      </w:r>
      <w:r>
        <w:rPr>
          <w:rFonts w:ascii="Times New Roman" w:hAnsi="Times New Roman" w:eastAsia="Times New Roman" w:cs="Times New Roman"/>
          <w:color w:val="000000"/>
          <w:sz w:val="21"/>
          <w:u w:val="none"/>
          <w:shd w:val="clear" w:color="auto" w:fill="auto"/>
          <w:vertAlign w:val="baseline"/>
        </w:rPr>
        <w:t xml:space="preserve">NO     </w:t>
      </w:r>
      <w:r>
        <w:rPr>
          <w:rFonts w:ascii="宋体" w:hAnsi="宋体" w:eastAsia="宋体" w:cs="宋体"/>
          <w:color w:val="000000"/>
          <w:sz w:val="21"/>
          <w:u w:val="none"/>
          <w:shd w:val="clear" w:color="auto" w:fill="auto"/>
          <w:vertAlign w:val="baseline"/>
        </w:rPr>
        <w:t>高于</w:t>
      </w:r>
    </w:p>
    <w:p w14:paraId="04E30330">
      <w:pPr>
        <w:pStyle w:val="27"/>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分析图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表示光合作用的暗反应阶段</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表示有氧呼吸的第一和第二阶段</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表示光合作用的光反应阶段</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表示有氧呼吸的第三阶段</w:t>
      </w:r>
      <w:r>
        <w:rPr>
          <w:rFonts w:ascii="Times New Roman" w:hAnsi="Times New Roman" w:eastAsia="Times New Roman" w:cs="Times New Roman"/>
          <w:color w:val="000000"/>
          <w:sz w:val="21"/>
          <w:u w:val="none"/>
          <w:shd w:val="clear" w:color="auto" w:fill="auto"/>
          <w:vertAlign w:val="baseline"/>
        </w:rPr>
        <w:t>。</w:t>
      </w:r>
    </w:p>
    <w:p w14:paraId="3519152E">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分析图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表示在最适温度下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光照强度对小麦叶片净光合速率的影响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点由于没有光照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所以只进行细胞呼吸</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点为光的补偿点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此时光合速率等于呼吸速率</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点对应的光照强度为光饱和点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此时净光合速率达到最大值</w:t>
      </w:r>
      <w:r>
        <w:rPr>
          <w:rFonts w:ascii="Times New Roman" w:hAnsi="Times New Roman" w:eastAsia="Times New Roman" w:cs="Times New Roman"/>
          <w:color w:val="000000"/>
          <w:sz w:val="21"/>
          <w:u w:val="none"/>
          <w:shd w:val="clear" w:color="auto" w:fill="auto"/>
          <w:vertAlign w:val="baseline"/>
        </w:rPr>
        <w:t>。</w:t>
      </w:r>
    </w:p>
    <w:p w14:paraId="2BB73B74">
      <w:pPr>
        <w:pStyle w:val="2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表示光合作用的暗反应阶段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发生在叶肉细胞的叶绿体基质中</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表示有氧呼吸的第三阶段</w:t>
      </w:r>
      <w:r>
        <w:rPr>
          <w:rFonts w:ascii="Times New Roman" w:hAnsi="Times New Roman" w:eastAsia="Times New Roman" w:cs="Times New Roman"/>
          <w:color w:val="000000"/>
          <w:sz w:val="21"/>
          <w:u w:val="none"/>
          <w:shd w:val="clear" w:color="auto" w:fill="auto"/>
          <w:vertAlign w:val="baseline"/>
        </w:rPr>
        <w:t>。</w:t>
      </w:r>
    </w:p>
    <w:p w14:paraId="0356719C">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点为光的补偿点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对于小麦来说光合作用和呼吸作用相等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净光合速率为</w:t>
      </w:r>
      <w:r>
        <w:rPr>
          <w:rFonts w:ascii="Times New Roman" w:hAnsi="Times New Roman" w:eastAsia="Times New Roman" w:cs="Times New Roman"/>
          <w:color w:val="000000"/>
          <w:sz w:val="21"/>
          <w:u w:val="none"/>
          <w:shd w:val="clear" w:color="auto" w:fill="auto"/>
          <w:vertAlign w:val="baseline"/>
        </w:rPr>
        <w:t>0，B</w:t>
      </w:r>
      <w:r>
        <w:rPr>
          <w:rFonts w:ascii="宋体" w:hAnsi="宋体" w:eastAsia="宋体" w:cs="宋体"/>
          <w:color w:val="000000"/>
          <w:sz w:val="21"/>
          <w:u w:val="none"/>
          <w:shd w:val="clear" w:color="auto" w:fill="auto"/>
          <w:vertAlign w:val="baseline"/>
        </w:rPr>
        <w:t>点的条件下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有氧呼吸和光合作用都能进行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w:t>
      </w:r>
      <w:r>
        <w:rPr>
          <w:rFonts w:ascii="Times New Roman" w:hAnsi="Times New Roman" w:eastAsia="Times New Roman" w:cs="Times New Roman"/>
          <w:color w:val="000000"/>
          <w:sz w:val="21"/>
          <w:u w:val="none"/>
          <w:shd w:val="clear" w:color="auto" w:fill="auto"/>
          <w:vertAlign w:val="baseline"/>
        </w:rPr>
        <w:t>①②③④</w:t>
      </w:r>
      <w:r>
        <w:rPr>
          <w:rFonts w:ascii="宋体" w:hAnsi="宋体" w:eastAsia="宋体" w:cs="宋体"/>
          <w:color w:val="000000"/>
          <w:sz w:val="21"/>
          <w:u w:val="none"/>
          <w:shd w:val="clear" w:color="auto" w:fill="auto"/>
          <w:vertAlign w:val="baseline"/>
        </w:rPr>
        <w:t>阶段都能进行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在最适温度下</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点已达到光饱和点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因此限制光合作用的环境因素主要是二氧化碳的浓度</w:t>
      </w:r>
      <w:r>
        <w:rPr>
          <w:rFonts w:ascii="Times New Roman" w:hAnsi="Times New Roman" w:eastAsia="Times New Roman" w:cs="Times New Roman"/>
          <w:color w:val="000000"/>
          <w:sz w:val="21"/>
          <w:u w:val="none"/>
          <w:shd w:val="clear" w:color="auto" w:fill="auto"/>
          <w:vertAlign w:val="baseline"/>
        </w:rPr>
        <w:t>。</w:t>
      </w:r>
    </w:p>
    <w:p w14:paraId="514A949F">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（3）A</w:t>
      </w:r>
      <w:r>
        <w:rPr>
          <w:rFonts w:ascii="宋体" w:hAnsi="宋体" w:eastAsia="宋体" w:cs="宋体"/>
          <w:color w:val="000000"/>
          <w:sz w:val="21"/>
          <w:u w:val="none"/>
          <w:shd w:val="clear" w:color="auto" w:fill="auto"/>
          <w:vertAlign w:val="baseline"/>
        </w:rPr>
        <w:t>点光照强度为</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植物只进行呼吸作用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呼吸速率为</w:t>
      </w:r>
      <w:r>
        <w:rPr>
          <w:rFonts w:ascii="Times New Roman" w:hAnsi="Times New Roman" w:eastAsia="Times New Roman" w:cs="Times New Roman"/>
          <w:color w:val="000000"/>
          <w:sz w:val="21"/>
          <w:u w:val="none"/>
          <w:shd w:val="clear" w:color="auto" w:fill="auto"/>
          <w:vertAlign w:val="baseline"/>
        </w:rPr>
        <w:t>5mg·m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点表示光补偿点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光合作用和呼吸作用相等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净光合作用为</w:t>
      </w:r>
      <w:r>
        <w:rPr>
          <w:rFonts w:ascii="Times New Roman" w:hAnsi="Times New Roman" w:eastAsia="Times New Roman" w:cs="Times New Roman"/>
          <w:color w:val="000000"/>
          <w:sz w:val="21"/>
          <w:u w:val="none"/>
          <w:shd w:val="clear" w:color="auto" w:fill="auto"/>
          <w:vertAlign w:val="baseline"/>
        </w:rPr>
        <w:t>0，C</w:t>
      </w:r>
      <w:r>
        <w:rPr>
          <w:rFonts w:ascii="宋体" w:hAnsi="宋体" w:eastAsia="宋体" w:cs="宋体"/>
          <w:color w:val="000000"/>
          <w:sz w:val="21"/>
          <w:u w:val="none"/>
          <w:shd w:val="clear" w:color="auto" w:fill="auto"/>
          <w:vertAlign w:val="baseline"/>
        </w:rPr>
        <w:t>点时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净光合作用为</w:t>
      </w:r>
      <w:r>
        <w:rPr>
          <w:rFonts w:ascii="Times New Roman" w:hAnsi="Times New Roman" w:eastAsia="Times New Roman" w:cs="Times New Roman"/>
          <w:color w:val="000000"/>
          <w:sz w:val="21"/>
          <w:u w:val="none"/>
          <w:shd w:val="clear" w:color="auto" w:fill="auto"/>
          <w:vertAlign w:val="baseline"/>
        </w:rPr>
        <w:t>20mg·m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如果将该植物先放置在图</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中</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点的条件下</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小时</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点的条件下</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小时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接着放置在</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点的条件下</w:t>
      </w: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小时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w:t>
      </w:r>
      <w:r>
        <w:rPr>
          <w:rFonts w:ascii="Times New Roman" w:hAnsi="Times New Roman" w:eastAsia="Times New Roman" w:cs="Times New Roman"/>
          <w:color w:val="000000"/>
          <w:sz w:val="21"/>
          <w:u w:val="none"/>
          <w:shd w:val="clear" w:color="auto" w:fill="auto"/>
          <w:vertAlign w:val="baseline"/>
        </w:rPr>
        <w:t>24h</w:t>
      </w:r>
      <w:r>
        <w:rPr>
          <w:rFonts w:ascii="宋体" w:hAnsi="宋体" w:eastAsia="宋体" w:cs="宋体"/>
          <w:color w:val="000000"/>
          <w:sz w:val="21"/>
          <w:u w:val="none"/>
          <w:shd w:val="clear" w:color="auto" w:fill="auto"/>
          <w:vertAlign w:val="baseline"/>
        </w:rPr>
        <w:t>内该植物每平方厘米叶面积的有机物积累量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吸收量表示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14×20-4×5=260mg。</w:t>
      </w:r>
    </w:p>
    <w:p w14:paraId="65251399">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本次实验的目的为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验证干旱会导致小麦幼苗气孔开放程度降低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施加外源</w:t>
      </w:r>
      <w:r>
        <w:rPr>
          <w:rFonts w:ascii="Times New Roman" w:hAnsi="Times New Roman" w:eastAsia="Times New Roman" w:cs="Times New Roman"/>
          <w:color w:val="000000"/>
          <w:sz w:val="21"/>
          <w:u w:val="none"/>
          <w:shd w:val="clear" w:color="auto" w:fill="auto"/>
          <w:vertAlign w:val="baseline"/>
        </w:rPr>
        <w:t>NO</w:t>
      </w:r>
      <w:r>
        <w:rPr>
          <w:rFonts w:ascii="宋体" w:hAnsi="宋体" w:eastAsia="宋体" w:cs="宋体"/>
          <w:color w:val="000000"/>
          <w:sz w:val="21"/>
          <w:u w:val="none"/>
          <w:shd w:val="clear" w:color="auto" w:fill="auto"/>
          <w:vertAlign w:val="baseline"/>
        </w:rPr>
        <w:t>可减轻干旱对气孔开放程度的限制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那么实验应有干旱处理组和干旱并施加外源</w:t>
      </w:r>
      <w:r>
        <w:rPr>
          <w:rFonts w:ascii="Times New Roman" w:hAnsi="Times New Roman" w:eastAsia="Times New Roman" w:cs="Times New Roman"/>
          <w:color w:val="000000"/>
          <w:sz w:val="21"/>
          <w:u w:val="none"/>
          <w:shd w:val="clear" w:color="auto" w:fill="auto"/>
          <w:vertAlign w:val="baseline"/>
        </w:rPr>
        <w:t>NO</w:t>
      </w:r>
      <w:r>
        <w:rPr>
          <w:rFonts w:ascii="宋体" w:hAnsi="宋体" w:eastAsia="宋体" w:cs="宋体"/>
          <w:color w:val="000000"/>
          <w:sz w:val="21"/>
          <w:u w:val="none"/>
          <w:shd w:val="clear" w:color="auto" w:fill="auto"/>
          <w:vertAlign w:val="baseline"/>
        </w:rPr>
        <w:t>处理组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因为甲组只是置于干旱条件下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那乙组的处理应是置于干旱条件下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同时施加外源</w:t>
      </w:r>
      <w:r>
        <w:rPr>
          <w:rFonts w:ascii="Times New Roman" w:hAnsi="Times New Roman" w:eastAsia="Times New Roman" w:cs="Times New Roman"/>
          <w:color w:val="000000"/>
          <w:sz w:val="21"/>
          <w:u w:val="none"/>
          <w:shd w:val="clear" w:color="auto" w:fill="auto"/>
          <w:vertAlign w:val="baseline"/>
        </w:rPr>
        <w:t>NO，</w:t>
      </w:r>
      <w:r>
        <w:rPr>
          <w:rFonts w:ascii="宋体" w:hAnsi="宋体" w:eastAsia="宋体" w:cs="宋体"/>
          <w:color w:val="000000"/>
          <w:sz w:val="21"/>
          <w:u w:val="none"/>
          <w:shd w:val="clear" w:color="auto" w:fill="auto"/>
          <w:vertAlign w:val="baseline"/>
        </w:rPr>
        <w:t>其他条件相同且适宜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培养一段时间后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再次测量两组幼苗的气孔开放程度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本实验为验证类实验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根据实验目的可知施加外源</w:t>
      </w:r>
      <w:r>
        <w:rPr>
          <w:rFonts w:ascii="Times New Roman" w:hAnsi="Times New Roman" w:eastAsia="Times New Roman" w:cs="Times New Roman"/>
          <w:color w:val="000000"/>
          <w:sz w:val="21"/>
          <w:u w:val="none"/>
          <w:shd w:val="clear" w:color="auto" w:fill="auto"/>
          <w:vertAlign w:val="baseline"/>
        </w:rPr>
        <w:t>NO</w:t>
      </w:r>
      <w:r>
        <w:rPr>
          <w:rFonts w:ascii="宋体" w:hAnsi="宋体" w:eastAsia="宋体" w:cs="宋体"/>
          <w:color w:val="000000"/>
          <w:sz w:val="21"/>
          <w:u w:val="none"/>
          <w:shd w:val="clear" w:color="auto" w:fill="auto"/>
          <w:vertAlign w:val="baseline"/>
        </w:rPr>
        <w:t>可减轻干旱对气孔开放程度的限制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所以乙组的气孔开放程度应高于甲组</w:t>
      </w:r>
      <w:r>
        <w:rPr>
          <w:rFonts w:ascii="Times New Roman" w:hAnsi="Times New Roman" w:eastAsia="Times New Roman" w:cs="Times New Roman"/>
          <w:color w:val="000000"/>
          <w:sz w:val="21"/>
          <w:u w:val="none"/>
          <w:shd w:val="clear" w:color="auto" w:fill="auto"/>
          <w:vertAlign w:val="baseline"/>
        </w:rPr>
        <w:t>。</w:t>
      </w:r>
    </w:p>
    <w:p w14:paraId="3E0B0C12">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21．（1）C→E→D→A→B→F     </w:t>
      </w:r>
      <w:r>
        <w:rPr>
          <w:rFonts w:ascii="宋体" w:hAnsi="宋体" w:eastAsia="宋体" w:cs="宋体"/>
          <w:color w:val="000000"/>
          <w:sz w:val="21"/>
          <w:u w:val="none"/>
          <w:shd w:val="clear" w:color="auto" w:fill="auto"/>
          <w:vertAlign w:val="baseline"/>
        </w:rPr>
        <w:t>有细胞壁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无中心体</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着丝粒整齐排列在赤道板上</w:t>
      </w:r>
    </w:p>
    <w:p w14:paraId="33D9B7ED">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（2）1：2：2     E</w:t>
      </w:r>
    </w:p>
    <w:p w14:paraId="0282C308">
      <w:pPr>
        <w:pStyle w:val="28"/>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细胞周期是指连续进行分裂的细胞从一次分裂完成到下一次分裂结束</w:t>
      </w:r>
      <w:r>
        <w:rPr>
          <w:rFonts w:ascii="Times New Roman" w:hAnsi="Times New Roman" w:eastAsia="Times New Roman" w:cs="Times New Roman"/>
          <w:color w:val="000000"/>
          <w:sz w:val="21"/>
          <w:u w:val="none"/>
          <w:shd w:val="clear" w:color="auto" w:fill="auto"/>
          <w:vertAlign w:val="baseline"/>
        </w:rPr>
        <w:t>。</w:t>
      </w:r>
    </w:p>
    <w:p w14:paraId="5907BF89">
      <w:pPr>
        <w:pStyle w:val="2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根据细胞分裂各时期的特点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为染色质细丝状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为分裂间期的特点</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时期细胞中染色质螺旋缩短变粗为染色体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形成纺锤体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属于分裂前期的特点</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时期细胞着丝粒一分为二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染色单体分开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染色体数目加倍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染色体在纺锤丝的牵引下均分到细胞两极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为分裂后期的特点</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时期细胞中间形成细胞板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属于分裂末期</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时期一个细胞分裂成两个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完成一次细胞分裂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故图甲中细胞按分裂的先后顺序进行排序</w:t>
      </w:r>
      <w:r>
        <w:rPr>
          <w:rFonts w:ascii="Times New Roman" w:hAnsi="Times New Roman" w:eastAsia="Times New Roman" w:cs="Times New Roman"/>
          <w:color w:val="000000"/>
          <w:sz w:val="21"/>
          <w:u w:val="none"/>
          <w:shd w:val="clear" w:color="auto" w:fill="auto"/>
          <w:vertAlign w:val="baseline"/>
        </w:rPr>
        <w:t>C→E→D→A→B→F；</w:t>
      </w:r>
      <w:r>
        <w:rPr>
          <w:rFonts w:ascii="宋体" w:hAnsi="宋体" w:eastAsia="宋体" w:cs="宋体"/>
          <w:color w:val="000000"/>
          <w:sz w:val="21"/>
          <w:u w:val="none"/>
          <w:shd w:val="clear" w:color="auto" w:fill="auto"/>
          <w:vertAlign w:val="baseline"/>
        </w:rPr>
        <w:t>因为细胞有细胞壁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无中心体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由此可知图甲细胞是植物细胞</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时期着丝粒整齐排列在赤道板上属于分裂中期的特点</w:t>
      </w:r>
      <w:r>
        <w:rPr>
          <w:rFonts w:ascii="Times New Roman" w:hAnsi="Times New Roman" w:eastAsia="Times New Roman" w:cs="Times New Roman"/>
          <w:color w:val="000000"/>
          <w:sz w:val="21"/>
          <w:u w:val="none"/>
          <w:shd w:val="clear" w:color="auto" w:fill="auto"/>
          <w:vertAlign w:val="baseline"/>
        </w:rPr>
        <w:t>。</w:t>
      </w:r>
    </w:p>
    <w:p w14:paraId="26EC3392">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图乙</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段为分裂前期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染色质已复制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缩短变粗为染色体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染色体</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染色单体数目之比为</w:t>
      </w:r>
      <w:r>
        <w:rPr>
          <w:rFonts w:ascii="Times New Roman" w:hAnsi="Times New Roman" w:eastAsia="Times New Roman" w:cs="Times New Roman"/>
          <w:color w:val="000000"/>
          <w:sz w:val="21"/>
          <w:u w:val="none"/>
          <w:shd w:val="clear" w:color="auto" w:fill="auto"/>
          <w:vertAlign w:val="baseline"/>
        </w:rPr>
        <w:t>1：2：2，</w:t>
      </w:r>
      <w:r>
        <w:rPr>
          <w:rFonts w:ascii="宋体" w:hAnsi="宋体" w:eastAsia="宋体" w:cs="宋体"/>
          <w:color w:val="000000"/>
          <w:sz w:val="21"/>
          <w:u w:val="none"/>
          <w:shd w:val="clear" w:color="auto" w:fill="auto"/>
          <w:vertAlign w:val="baseline"/>
        </w:rPr>
        <w:t>与图甲</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对应</w:t>
      </w:r>
      <w:r>
        <w:rPr>
          <w:rFonts w:ascii="Times New Roman" w:hAnsi="Times New Roman" w:eastAsia="Times New Roman" w:cs="Times New Roman"/>
          <w:color w:val="000000"/>
          <w:sz w:val="21"/>
          <w:u w:val="none"/>
          <w:shd w:val="clear" w:color="auto" w:fill="auto"/>
          <w:vertAlign w:val="baseline"/>
        </w:rPr>
        <w:t>。</w:t>
      </w:r>
    </w:p>
    <w:p w14:paraId="418F3E9C">
      <w:pPr>
        <w:pStyle w:val="28"/>
        <w:spacing w:line="320" w:lineRule="auto"/>
        <w:jc w:val="left"/>
        <w:textAlignment w:val="center"/>
        <w:rPr>
          <w:sz w:val="21"/>
        </w:rPr>
      </w:pP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225DE">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FE97F">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F6F00">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9EB53">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5B41B3">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9E600C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9183a0bb-8484-45f4-abe3-b1e6dc29cde3"/>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7345d76c-d8d5-4fef-944c-a682d4e076e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999f9e51-3c6e-4af9-9530-4161c3b90e8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e5084b78-cd7c-478c-8587-e4f3e35b1ac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d4e6f8e2-f611-4b9c-8d3c-a585f6ecead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d4045ceb-e6a3-4b46-a577-f350ace27514"/>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134ee5f5-bc80-403b-8f56-8d04a2c3766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be1c376f-e0be-40d7-b4b1-c1adba81d9d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fd484310-47e7-47ac-9636-963969cf502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242f8e33-6e3b-4f49-b4e7-e1bde0890cc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95826701-c4f0-43ef-a063-3baa6c36951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785366d7-3d72-4e39-9ba5-7433b43e968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f25e6b78-c83d-4405-8ce2-eb24b993a2f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4a2fae98-b1ca-4b41-a483-39a3cd10ddd6"/>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f0bcc791-98c1-4e01-a981-61ac9203168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25fae021-d613-48aa-8cac-67ae7f6e580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88ae6dae-8882-44a3-99af-9c59fe9b242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b4b0821e-c91e-44ea-a9b4-e51286f8e6c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23f25afd-55b3-4b06-8bb1-296af4563d7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bfab3e70-a611-4008-a531-6fcb08e0358f"/>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0e521c9c-affa-4c2b-9413-85ad3d3480c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Normal_7edf03c3-a14d-4969-a3bf-a3f8c6a3735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subTitleStyle_81d2fee8-1e23-4417-9202-01ac023578ca"/>
    <w:basedOn w:val="6"/>
    <w:qFormat/>
    <w:uiPriority w:val="0"/>
    <w:rPr>
      <w:rFonts w:ascii="宋体" w:hAnsi="宋体" w:eastAsia="宋体" w:cs="宋体"/>
      <w:b/>
      <w:color w:val="000000"/>
      <w:sz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oleObject" Target="embeddings/oleObject4.bin"/><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2.bin"/><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13</Pages>
  <Words>10581</Words>
  <Characters>11069</Characters>
  <Lines>0</Lines>
  <Paragraphs>0</Paragraphs>
  <TotalTime>0</TotalTime>
  <ScaleCrop>false</ScaleCrop>
  <LinksUpToDate>false</LinksUpToDate>
  <CharactersWithSpaces>11313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2026-05-18T13:52:00Z</dcterms:created>
  <dc:creator>stzy.com</dc:creator>
  <dc:description>试题资源网 题好 卷好 备课好</dc:description>
  <cp:keywords>试题资源, 试卷,课件，题库，组卷，教案，教学资源，众望教育, 必刷题，必刷卷</cp:keywords>
  <cp:lastModifiedBy>与风</cp:lastModifiedBy>
  <dcterms:modified xsi:type="dcterms:W3CDTF">2026-05-18T06:57:50Z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eyJoZGlkIjoiMDYzNDM0ZmUzNjQwOTZkMGViMGMwNGQ4NmY1NjAyMjMiLCJ1c2VySWQiOiI0NzU4NDc3NjIifQ==</vt:lpwstr>
  </property>
  <property fmtid="{D5CDD505-2E9C-101B-9397-08002B2CF9AE}" pid="3" name="KSOProductBuildVer">
    <vt:lpwstr>2052-12.1.0.25865</vt:lpwstr>
  </property>
  <property fmtid="{D5CDD505-2E9C-101B-9397-08002B2CF9AE}" pid="4" name="ICV">
    <vt:lpwstr>EDC9402BC62941499EAB2851264D35A0_12</vt:lpwstr>
  </property>
</Properties>
</file>