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824059E">
      <w:pPr>
        <w:pStyle w:val="5"/>
        <w:spacing w:after="100" w:afterAutospacing="0"/>
        <w:jc w:val="center"/>
      </w:pPr>
      <w:bookmarkStart w:id="0" w:name="_GoBack"/>
      <w:bookmarkEnd w:id="0"/>
      <w:r>
        <w:t>辽宁省实验中学2025-2026学年高一上学期期中考试生物试卷</w:t>
      </w:r>
    </w:p>
    <w:p w14:paraId="45948F0E">
      <w:pPr>
        <w:pStyle w:val="6"/>
      </w:pPr>
    </w:p>
    <w:p w14:paraId="28D2576C">
      <w:pPr>
        <w:pStyle w:val="7"/>
        <w:spacing w:before="200" w:beforeAutospacing="0" w:after="200" w:afterAutospacing="0"/>
      </w:pPr>
      <w:r>
        <w:t>一、单选题</w:t>
      </w:r>
    </w:p>
    <w:p w14:paraId="7A0A0C17">
      <w:pPr>
        <w:pStyle w:val="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细胞学说的建立经过了漫长而曲折的过程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是自然科学史上的一座丰碑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下列有关说法正确的是</w:t>
      </w:r>
      <w:r>
        <w:rPr>
          <w:rFonts w:ascii="Times New Roman" w:hAnsi="Times New Roman" w:eastAsia="Times New Roman" w:cs="Times New Roman"/>
          <w:color w:val="000000"/>
          <w:sz w:val="21"/>
          <w:u w:val="none"/>
          <w:shd w:val="clear" w:color="auto" w:fill="auto"/>
          <w:vertAlign w:val="baseline"/>
        </w:rPr>
        <w:t>（    ）</w:t>
      </w:r>
    </w:p>
    <w:p w14:paraId="4C216A73">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细胞学说认为一切生物都是由细胞发育而来的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并由细胞和细胞产物所构成</w:t>
      </w:r>
    </w:p>
    <w:p w14:paraId="52D1ECE1">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细胞学说阐明了生物界的统一性和多样性</w:t>
      </w:r>
    </w:p>
    <w:p w14:paraId="6BB088AB">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细胞学说的建立标志着生物学的研究进入分子水平</w:t>
      </w:r>
    </w:p>
    <w:p w14:paraId="79D7731C">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细胞学说的建立运用了不完全归纳法这一科学方法</w:t>
      </w:r>
    </w:p>
    <w:p w14:paraId="5ECB0699">
      <w:pPr>
        <w:pStyle w:val="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下列选项中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能体现生命系统层次由简单到复杂的是</w:t>
      </w:r>
      <w:r>
        <w:rPr>
          <w:rFonts w:ascii="Times New Roman" w:hAnsi="Times New Roman" w:eastAsia="Times New Roman" w:cs="Times New Roman"/>
          <w:color w:val="000000"/>
          <w:sz w:val="21"/>
          <w:u w:val="none"/>
          <w:shd w:val="clear" w:color="auto" w:fill="auto"/>
          <w:vertAlign w:val="baseline"/>
        </w:rPr>
        <w:t>（    ）</w:t>
      </w:r>
    </w:p>
    <w:p w14:paraId="3058456E">
      <w:pPr>
        <w:pStyle w:val="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一只丹顶鹤</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脂肪细胞</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蛋白质分子</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结缔组织</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新冠病毒</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一片湿地中所有的丹顶鹤</w:t>
      </w:r>
      <w:r>
        <w:rPr>
          <w:rFonts w:ascii="Times New Roman" w:hAnsi="Times New Roman" w:eastAsia="Times New Roman" w:cs="Times New Roman"/>
          <w:color w:val="000000"/>
          <w:sz w:val="21"/>
          <w:u w:val="none"/>
          <w:shd w:val="clear" w:color="auto" w:fill="auto"/>
          <w:vertAlign w:val="baseline"/>
        </w:rPr>
        <w:t>⑦</w:t>
      </w:r>
      <w:r>
        <w:rPr>
          <w:rFonts w:ascii="宋体" w:hAnsi="宋体" w:eastAsia="宋体" w:cs="宋体"/>
          <w:color w:val="000000"/>
          <w:sz w:val="21"/>
          <w:u w:val="none"/>
          <w:shd w:val="clear" w:color="auto" w:fill="auto"/>
          <w:vertAlign w:val="baseline"/>
        </w:rPr>
        <w:t>一所公园中全部的花</w:t>
      </w:r>
      <w:r>
        <w:rPr>
          <w:rFonts w:ascii="Times New Roman" w:hAnsi="Times New Roman" w:eastAsia="Times New Roman" w:cs="Times New Roman"/>
          <w:color w:val="000000"/>
          <w:sz w:val="21"/>
          <w:u w:val="none"/>
          <w:shd w:val="clear" w:color="auto" w:fill="auto"/>
          <w:vertAlign w:val="baseline"/>
        </w:rPr>
        <w:t>⑧</w:t>
      </w:r>
      <w:r>
        <w:rPr>
          <w:rFonts w:ascii="宋体" w:hAnsi="宋体" w:eastAsia="宋体" w:cs="宋体"/>
          <w:color w:val="000000"/>
          <w:sz w:val="21"/>
          <w:u w:val="none"/>
          <w:shd w:val="clear" w:color="auto" w:fill="auto"/>
          <w:vertAlign w:val="baseline"/>
        </w:rPr>
        <w:t>一片湿地中的所有生物</w:t>
      </w:r>
      <w:r>
        <w:rPr>
          <w:rFonts w:ascii="Times New Roman" w:hAnsi="Times New Roman" w:eastAsia="Times New Roman" w:cs="Times New Roman"/>
          <w:color w:val="000000"/>
          <w:sz w:val="21"/>
          <w:u w:val="none"/>
          <w:shd w:val="clear" w:color="auto" w:fill="auto"/>
          <w:vertAlign w:val="baseline"/>
        </w:rPr>
        <w:t>⑨</w:t>
      </w:r>
      <w:r>
        <w:rPr>
          <w:rFonts w:ascii="宋体" w:hAnsi="宋体" w:eastAsia="宋体" w:cs="宋体"/>
          <w:color w:val="000000"/>
          <w:sz w:val="21"/>
          <w:u w:val="none"/>
          <w:shd w:val="clear" w:color="auto" w:fill="auto"/>
          <w:vertAlign w:val="baseline"/>
        </w:rPr>
        <w:t>循环系统</w:t>
      </w:r>
    </w:p>
    <w:p w14:paraId="67F5E6FB">
      <w:pPr>
        <w:pStyle w:val="9"/>
        <w:tabs>
          <w:tab w:val="left" w:pos="4156"/>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A．③②⑨④①⑥</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B．②④⑨①⑥⑧</w:t>
      </w:r>
    </w:p>
    <w:p w14:paraId="3890B8F6">
      <w:pPr>
        <w:pStyle w:val="9"/>
        <w:tabs>
          <w:tab w:val="left" w:pos="4156"/>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C．②④⑨①⑦⑧</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D．②⑨①⑥⑦⑧</w:t>
      </w:r>
    </w:p>
    <w:p w14:paraId="3A279920">
      <w:pPr>
        <w:pStyle w:val="1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模式生物是科学家为研究生命现象普遍规律而选定的物种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具有易于实验操作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遗传背景清晰等特点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如噬菌体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一种病毒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大肠杆菌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酵母菌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豌豆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果蝇和小白鼠等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下列关于模式生物描述正确的是</w:t>
      </w:r>
      <w:r>
        <w:rPr>
          <w:rFonts w:ascii="Times New Roman" w:hAnsi="Times New Roman" w:eastAsia="Times New Roman" w:cs="Times New Roman"/>
          <w:color w:val="000000"/>
          <w:sz w:val="21"/>
          <w:u w:val="none"/>
          <w:shd w:val="clear" w:color="auto" w:fill="auto"/>
          <w:vertAlign w:val="baseline"/>
        </w:rPr>
        <w:t>（    ）</w:t>
      </w:r>
    </w:p>
    <w:p w14:paraId="2D88B037">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噬菌体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酵母菌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小白鼠细胞都有起保护作用的细胞壁</w:t>
      </w:r>
    </w:p>
    <w:p w14:paraId="4F7DBF48">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大肠杆菌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酵母菌都没有成形的细胞核</w:t>
      </w:r>
    </w:p>
    <w:p w14:paraId="6306F0B2">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可以通过接种在普通培养基上获取大量噬菌体</w:t>
      </w:r>
    </w:p>
    <w:p w14:paraId="189378BF">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大肠杆菌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果蝇和小白鼠的遗传物质都是</w:t>
      </w:r>
      <w:r>
        <w:rPr>
          <w:rFonts w:ascii="Times New Roman" w:hAnsi="Times New Roman" w:eastAsia="Times New Roman" w:cs="Times New Roman"/>
          <w:color w:val="000000"/>
          <w:sz w:val="21"/>
          <w:u w:val="none"/>
          <w:shd w:val="clear" w:color="auto" w:fill="auto"/>
          <w:vertAlign w:val="baseline"/>
        </w:rPr>
        <w:t>DNA</w:t>
      </w:r>
    </w:p>
    <w:p w14:paraId="2D6B39CD">
      <w:pPr>
        <w:pStyle w:val="1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苏东坡有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白云峰下两旗新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腻绿长鲜谷雨春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赞美龙井茶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下列关于西湖龙井的说法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错误的是</w:t>
      </w:r>
      <w:r>
        <w:rPr>
          <w:rFonts w:ascii="Times New Roman" w:hAnsi="Times New Roman" w:eastAsia="Times New Roman" w:cs="Times New Roman"/>
          <w:color w:val="000000"/>
          <w:sz w:val="21"/>
          <w:u w:val="none"/>
          <w:shd w:val="clear" w:color="auto" w:fill="auto"/>
          <w:vertAlign w:val="baseline"/>
        </w:rPr>
        <w:t>（    ）</w:t>
      </w:r>
    </w:p>
    <w:p w14:paraId="3C6D43BC">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采摘的新鲜茶叶细胞中既含有大量元素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也含有微量元素</w:t>
      </w:r>
    </w:p>
    <w:p w14:paraId="4585B203">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元素在生物体内大多以化合物的形式存在</w:t>
      </w:r>
    </w:p>
    <w:p w14:paraId="5D4ECB7B">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茶叶细胞和无机环境中所含元素种类和含量都大致相同</w:t>
      </w:r>
    </w:p>
    <w:p w14:paraId="6ACC1D59">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采摘的新鲜茶叶细胞中含量最多的化合物是水</w:t>
      </w:r>
    </w:p>
    <w:p w14:paraId="200970E6">
      <w:pPr>
        <w:pStyle w:val="1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下列关于食品安全问题的探究实验设计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46"/>
        <w:gridCol w:w="3381"/>
        <w:gridCol w:w="1249"/>
        <w:gridCol w:w="2022"/>
        <w:gridCol w:w="1236"/>
      </w:tblGrid>
      <w:tr w14:paraId="18B4F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BABBC05">
            <w:pPr>
              <w:pStyle w:val="1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选项</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7C4134A">
            <w:pPr>
              <w:pStyle w:val="1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探究主题</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0B64924">
            <w:pPr>
              <w:pStyle w:val="1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实验试剂</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0E4775D">
            <w:pPr>
              <w:pStyle w:val="1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预期实验结果</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354E024">
            <w:pPr>
              <w:pStyle w:val="1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结论</w:t>
            </w:r>
          </w:p>
        </w:tc>
      </w:tr>
      <w:tr w14:paraId="41F60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C05C92A">
            <w:pPr>
              <w:pStyle w:val="1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0B43B1E">
            <w:pPr>
              <w:pStyle w:val="1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脱脂奶粉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是否含有脂肪</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30BF20A">
            <w:pPr>
              <w:pStyle w:val="1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染液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72DC3B4">
            <w:pPr>
              <w:pStyle w:val="1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检测液体出现蓝色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3990A3B">
            <w:pPr>
              <w:pStyle w:val="1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含有脂肪</w:t>
            </w:r>
          </w:p>
        </w:tc>
      </w:tr>
      <w:tr w14:paraId="15C69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5BE9EF5">
            <w:pPr>
              <w:pStyle w:val="1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9FE0A05">
            <w:pPr>
              <w:pStyle w:val="1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早餐奶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是否含有蛋白质</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7FAD680">
            <w:pPr>
              <w:pStyle w:val="1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双缩脲试剂</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2EF2615">
            <w:pPr>
              <w:pStyle w:val="1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检测液体呈现紫色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2456264">
            <w:pPr>
              <w:pStyle w:val="1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含有蛋白质</w:t>
            </w:r>
          </w:p>
        </w:tc>
      </w:tr>
      <w:tr w14:paraId="4B3A1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069CDB8">
            <w:pPr>
              <w:pStyle w:val="1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9C5D277">
            <w:pPr>
              <w:pStyle w:val="1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无色饮料中是否含有葡萄糖</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BADF7A3">
            <w:pPr>
              <w:pStyle w:val="1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斐林试剂</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B5FF68B">
            <w:pPr>
              <w:pStyle w:val="1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检测液体出现砖红色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EA16EA2">
            <w:pPr>
              <w:pStyle w:val="1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存在葡萄糖</w:t>
            </w:r>
          </w:p>
        </w:tc>
      </w:tr>
      <w:tr w14:paraId="129E7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21D91E5">
            <w:pPr>
              <w:pStyle w:val="12"/>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E1167CB">
            <w:pPr>
              <w:pStyle w:val="1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奶片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是否添加淀粉</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8CA0B3F">
            <w:pPr>
              <w:pStyle w:val="1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碘液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69A4D23">
            <w:pPr>
              <w:pStyle w:val="1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检测液体出现蓝色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3F6C7CF">
            <w:pPr>
              <w:pStyle w:val="1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不含有淀粉</w:t>
            </w:r>
          </w:p>
        </w:tc>
      </w:tr>
    </w:tbl>
    <w:p w14:paraId="6DE14C73">
      <w:pPr>
        <w:pStyle w:val="12"/>
        <w:tabs>
          <w:tab w:val="left" w:pos="2078"/>
          <w:tab w:val="left" w:pos="4156"/>
          <w:tab w:val="left" w:pos="6234"/>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A．A</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B．B</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C．C</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D．D</w:t>
      </w:r>
    </w:p>
    <w:p w14:paraId="6B5AA349">
      <w:pPr>
        <w:pStyle w:val="1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下列关于细胞中元素和化合物的叙述正确的是</w:t>
      </w:r>
      <w:r>
        <w:rPr>
          <w:rFonts w:ascii="Times New Roman" w:hAnsi="Times New Roman" w:eastAsia="Times New Roman" w:cs="Times New Roman"/>
          <w:color w:val="000000"/>
          <w:sz w:val="21"/>
          <w:u w:val="none"/>
          <w:shd w:val="clear" w:color="auto" w:fill="auto"/>
          <w:vertAlign w:val="baseline"/>
        </w:rPr>
        <w:t>（    ）</w:t>
      </w:r>
    </w:p>
    <w:p w14:paraId="4F92D690">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肥胖的人的细胞中含量最多的化合物是脂肪</w:t>
      </w:r>
    </w:p>
    <w:p w14:paraId="5E58B88A">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冬季时结合水和自由水的比值增大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细胞代谢减弱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抗逆性增强</w:t>
      </w:r>
    </w:p>
    <w:p w14:paraId="031D30FE">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静脉注射时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w:t>
      </w:r>
      <w:r>
        <w:rPr>
          <w:rFonts w:ascii="Times New Roman" w:hAnsi="Times New Roman" w:eastAsia="Times New Roman" w:cs="Times New Roman"/>
          <w:color w:val="000000"/>
          <w:sz w:val="21"/>
          <w:u w:val="none"/>
          <w:shd w:val="clear" w:color="auto" w:fill="auto"/>
          <w:vertAlign w:val="baseline"/>
        </w:rPr>
        <w:t>0.9%</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溶液溶解药物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目的是为机体补充无机盐</w:t>
      </w:r>
    </w:p>
    <w:p w14:paraId="6F6F7240">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血</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高会引起肌肉抽搐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血</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缺乏会引发肌肉酸痛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无力</w:t>
      </w:r>
    </w:p>
    <w:p w14:paraId="3A1E5B90">
      <w:pPr>
        <w:pStyle w:val="1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如图为某核苷酸长链的片段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p w14:paraId="6F45C853">
      <w:pPr>
        <w:pStyle w:val="14"/>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809750" cy="1838325"/>
            <wp:effectExtent l="0" t="0" r="6350" b="3175"/>
            <wp:docPr id="743" name="_x0000_i191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 name="_x0000_i1911" descr="试题资源网 stzy.com"/>
                    <pic:cNvPicPr>
                      <a:picLocks noChangeAspect="1"/>
                    </pic:cNvPicPr>
                  </pic:nvPicPr>
                  <pic:blipFill>
                    <a:blip r:embed="rId9"/>
                    <a:stretch>
                      <a:fillRect/>
                    </a:stretch>
                  </pic:blipFill>
                  <pic:spPr>
                    <a:xfrm>
                      <a:off x="0" y="0"/>
                      <a:ext cx="1809750" cy="1838325"/>
                    </a:xfrm>
                    <a:prstGeom prst="rect">
                      <a:avLst/>
                    </a:prstGeom>
                  </pic:spPr>
                </pic:pic>
              </a:graphicData>
            </a:graphic>
          </wp:inline>
        </w:drawing>
      </w:r>
    </w:p>
    <w:p w14:paraId="43E0670E">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A．2</w:t>
      </w:r>
      <w:r>
        <w:rPr>
          <w:rFonts w:ascii="宋体" w:hAnsi="宋体" w:eastAsia="宋体" w:cs="宋体"/>
          <w:color w:val="000000"/>
          <w:sz w:val="21"/>
          <w:u w:val="none"/>
          <w:shd w:val="clear" w:color="auto" w:fill="auto"/>
          <w:vertAlign w:val="baseline"/>
        </w:rPr>
        <w:t>中含有的元素有</w:t>
      </w:r>
      <w:r>
        <w:rPr>
          <w:rFonts w:ascii="Times New Roman" w:hAnsi="Times New Roman" w:eastAsia="Times New Roman" w:cs="Times New Roman"/>
          <w:color w:val="000000"/>
          <w:sz w:val="21"/>
          <w:u w:val="none"/>
          <w:shd w:val="clear" w:color="auto" w:fill="auto"/>
          <w:vertAlign w:val="baseline"/>
        </w:rPr>
        <w:t>C、H、O、N、P</w:t>
      </w:r>
    </w:p>
    <w:p w14:paraId="5AFDE490">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此核酸的多样性与核苷酸的连接方式有关</w:t>
      </w:r>
    </w:p>
    <w:p w14:paraId="4DAE3053">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C．6</w:t>
      </w:r>
      <w:r>
        <w:rPr>
          <w:rFonts w:ascii="宋体" w:hAnsi="宋体" w:eastAsia="宋体" w:cs="宋体"/>
          <w:color w:val="000000"/>
          <w:sz w:val="21"/>
          <w:u w:val="none"/>
          <w:shd w:val="clear" w:color="auto" w:fill="auto"/>
          <w:vertAlign w:val="baseline"/>
        </w:rPr>
        <w:t>为胞嘧啶脱氧核糖核苷酸</w:t>
      </w:r>
    </w:p>
    <w:p w14:paraId="29232327">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此核苷酸长链的片段彻底水解产物有</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种</w:t>
      </w:r>
    </w:p>
    <w:p w14:paraId="697DBD4F">
      <w:pPr>
        <w:pStyle w:val="1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8．1972</w:t>
      </w:r>
      <w:r>
        <w:rPr>
          <w:rFonts w:ascii="宋体" w:hAnsi="宋体" w:eastAsia="宋体" w:cs="宋体"/>
          <w:color w:val="000000"/>
          <w:sz w:val="21"/>
          <w:u w:val="none"/>
          <w:shd w:val="clear" w:color="auto" w:fill="auto"/>
          <w:vertAlign w:val="baseline"/>
        </w:rPr>
        <w:t>年辛格和尼科尔森总结了当时有关细胞膜结构模型及各种研究新技术的成就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提出了流动镶嵌模型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02B69AF5">
      <w:pPr>
        <w:pStyle w:val="1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09950" cy="1943100"/>
            <wp:effectExtent l="0" t="0" r="6350" b="0"/>
            <wp:docPr id="744" name="_x0000_i191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 name="_x0000_i1912" descr="试题资源网 stzy.com"/>
                    <pic:cNvPicPr>
                      <a:picLocks noChangeAspect="1"/>
                    </pic:cNvPicPr>
                  </pic:nvPicPr>
                  <pic:blipFill>
                    <a:blip r:embed="rId10"/>
                    <a:stretch>
                      <a:fillRect/>
                    </a:stretch>
                  </pic:blipFill>
                  <pic:spPr>
                    <a:xfrm>
                      <a:off x="0" y="0"/>
                      <a:ext cx="3409950" cy="1943100"/>
                    </a:xfrm>
                    <a:prstGeom prst="rect">
                      <a:avLst/>
                    </a:prstGeom>
                  </pic:spPr>
                </pic:pic>
              </a:graphicData>
            </a:graphic>
          </wp:inline>
        </w:drawing>
      </w:r>
    </w:p>
    <w:p w14:paraId="7FBF13C9">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甲位于细胞膜外侧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与细胞识别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信息传递有关</w:t>
      </w:r>
    </w:p>
    <w:p w14:paraId="65E0CD5E">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乙是磷脂分子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细胞膜中的乙不能侧向自由移动</w:t>
      </w:r>
    </w:p>
    <w:p w14:paraId="6A937144">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根能从土壤中吸收浓度很低的离子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原因之一是细胞膜中有丙</w:t>
      </w:r>
    </w:p>
    <w:p w14:paraId="55ABB580">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细胞膜与某些细胞器膜之间存在脂质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蛋白质的交流</w:t>
      </w:r>
    </w:p>
    <w:p w14:paraId="2EF3CD42">
      <w:pPr>
        <w:pStyle w:val="1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w:t>
      </w:r>
      <w:r>
        <w:rPr>
          <w:rFonts w:ascii="宋体" w:hAnsi="宋体" w:eastAsia="宋体" w:cs="宋体"/>
          <w:color w:val="000000"/>
          <w:sz w:val="21"/>
          <w:u w:val="none"/>
          <w:shd w:val="clear" w:color="auto" w:fill="auto"/>
          <w:vertAlign w:val="baseline"/>
        </w:rPr>
        <w:t>结合图示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下列有关细胞内结构或物质的叙述正确的是</w:t>
      </w:r>
      <w:r>
        <w:rPr>
          <w:rFonts w:ascii="Times New Roman" w:hAnsi="Times New Roman" w:eastAsia="Times New Roman" w:cs="Times New Roman"/>
          <w:color w:val="000000"/>
          <w:sz w:val="21"/>
          <w:u w:val="none"/>
          <w:shd w:val="clear" w:color="auto" w:fill="auto"/>
          <w:vertAlign w:val="baseline"/>
        </w:rPr>
        <w:t>（    ）</w:t>
      </w:r>
    </w:p>
    <w:p w14:paraId="2B3BF593">
      <w:pPr>
        <w:pStyle w:val="16"/>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733675" cy="2019300"/>
            <wp:effectExtent l="0" t="0" r="9525" b="0"/>
            <wp:docPr id="745" name="_x0000_i191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 name="_x0000_i1913" descr="试题资源网 stzy.com"/>
                    <pic:cNvPicPr>
                      <a:picLocks noChangeAspect="1"/>
                    </pic:cNvPicPr>
                  </pic:nvPicPr>
                  <pic:blipFill>
                    <a:blip r:embed="rId11"/>
                    <a:stretch>
                      <a:fillRect/>
                    </a:stretch>
                  </pic:blipFill>
                  <pic:spPr>
                    <a:xfrm>
                      <a:off x="0" y="0"/>
                      <a:ext cx="2733675" cy="2019300"/>
                    </a:xfrm>
                    <a:prstGeom prst="rect">
                      <a:avLst/>
                    </a:prstGeom>
                  </pic:spPr>
                </pic:pic>
              </a:graphicData>
            </a:graphic>
          </wp:inline>
        </w:drawing>
      </w:r>
    </w:p>
    <w:p w14:paraId="094EE0A3">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在细胞的生命活动中</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上附着的核糖体是蛋白质合成的场所</w:t>
      </w:r>
    </w:p>
    <w:p w14:paraId="7343DC4D">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B．③</w:t>
      </w:r>
      <w:r>
        <w:rPr>
          <w:rFonts w:ascii="宋体" w:hAnsi="宋体" w:eastAsia="宋体" w:cs="宋体"/>
          <w:color w:val="000000"/>
          <w:sz w:val="21"/>
          <w:u w:val="none"/>
          <w:shd w:val="clear" w:color="auto" w:fill="auto"/>
          <w:vertAlign w:val="baseline"/>
        </w:rPr>
        <w:t>是细胞代谢的主要场所</w:t>
      </w:r>
    </w:p>
    <w:p w14:paraId="485C93F7">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⑦</w:t>
      </w:r>
      <w:r>
        <w:rPr>
          <w:rFonts w:ascii="宋体" w:hAnsi="宋体" w:eastAsia="宋体" w:cs="宋体"/>
          <w:color w:val="000000"/>
          <w:sz w:val="21"/>
          <w:u w:val="none"/>
          <w:shd w:val="clear" w:color="auto" w:fill="auto"/>
          <w:vertAlign w:val="baseline"/>
        </w:rPr>
        <w:t>是溶酶体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则其内部的水解酶需经</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的加工和运输</w:t>
      </w:r>
    </w:p>
    <w:p w14:paraId="634C7D7B">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囊泡沿细胞骨架运送细胞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细胞骨架由蛋白质和纤维素构成</w:t>
      </w:r>
    </w:p>
    <w:p w14:paraId="3DFAA4DA">
      <w:pPr>
        <w:pStyle w:val="1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科学家用伞形帽和菊花形帽两种伞藻做嫁接和核移植实验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见下图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23C4A143">
      <w:pPr>
        <w:pStyle w:val="1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733925" cy="1666875"/>
            <wp:effectExtent l="0" t="0" r="9525" b="9525"/>
            <wp:docPr id="664" name="_x0000_i129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_x0000_i1297" descr="试题资源网 stzy.com"/>
                    <pic:cNvPicPr>
                      <a:picLocks noChangeAspect="1"/>
                    </pic:cNvPicPr>
                  </pic:nvPicPr>
                  <pic:blipFill>
                    <a:blip r:embed="rId12"/>
                    <a:stretch>
                      <a:fillRect/>
                    </a:stretch>
                  </pic:blipFill>
                  <pic:spPr>
                    <a:xfrm>
                      <a:off x="0" y="0"/>
                      <a:ext cx="4733925" cy="1666875"/>
                    </a:xfrm>
                    <a:prstGeom prst="rect">
                      <a:avLst/>
                    </a:prstGeom>
                  </pic:spPr>
                </pic:pic>
              </a:graphicData>
            </a:graphic>
          </wp:inline>
        </w:drawing>
      </w:r>
    </w:p>
    <w:p w14:paraId="7ADA4AAA">
      <w:pPr>
        <w:pStyle w:val="17"/>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伞藻是一种单细胞生物</w:t>
      </w:r>
    </w:p>
    <w:p w14:paraId="50DE7ACA">
      <w:pPr>
        <w:pStyle w:val="17"/>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若将伞藻的细胞核移去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伞藻的生命活动将逐渐减缓直至停止</w:t>
      </w:r>
    </w:p>
    <w:p w14:paraId="21FF3879">
      <w:pPr>
        <w:pStyle w:val="17"/>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再长出的帽形为菊花形</w:t>
      </w:r>
    </w:p>
    <w:p w14:paraId="1C3C2B08">
      <w:pPr>
        <w:pStyle w:val="17"/>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若图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长出菊花形帽</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长出伞形帽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说明伞藻形态结构特点取决于细胞核</w:t>
      </w:r>
    </w:p>
    <w:p w14:paraId="19EC4124">
      <w:pPr>
        <w:pStyle w:val="1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钙调蛋白</w:t>
      </w:r>
      <w:r>
        <w:rPr>
          <w:rFonts w:ascii="Times New Roman" w:hAnsi="Times New Roman" w:eastAsia="Times New Roman" w:cs="Times New Roman"/>
          <w:color w:val="000000"/>
          <w:sz w:val="21"/>
          <w:u w:val="none"/>
          <w:shd w:val="clear" w:color="auto" w:fill="auto"/>
          <w:vertAlign w:val="baseline"/>
        </w:rPr>
        <w:t>（CaM）</w:t>
      </w:r>
      <w:r>
        <w:rPr>
          <w:rFonts w:ascii="宋体" w:hAnsi="宋体" w:eastAsia="宋体" w:cs="宋体"/>
          <w:color w:val="000000"/>
          <w:sz w:val="21"/>
          <w:u w:val="none"/>
          <w:shd w:val="clear" w:color="auto" w:fill="auto"/>
          <w:vertAlign w:val="baseline"/>
        </w:rPr>
        <w:t>是真核细胞中重要的信号分子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是由</w:t>
      </w:r>
      <w:r>
        <w:rPr>
          <w:rFonts w:ascii="Times New Roman" w:hAnsi="Times New Roman" w:eastAsia="Times New Roman" w:cs="Times New Roman"/>
          <w:color w:val="000000"/>
          <w:sz w:val="21"/>
          <w:u w:val="none"/>
          <w:shd w:val="clear" w:color="auto" w:fill="auto"/>
          <w:vertAlign w:val="baseline"/>
        </w:rPr>
        <w:t>148</w:t>
      </w:r>
      <w:r>
        <w:rPr>
          <w:rFonts w:ascii="宋体" w:hAnsi="宋体" w:eastAsia="宋体" w:cs="宋体"/>
          <w:color w:val="000000"/>
          <w:sz w:val="21"/>
          <w:u w:val="none"/>
          <w:shd w:val="clear" w:color="auto" w:fill="auto"/>
          <w:vertAlign w:val="baseline"/>
        </w:rPr>
        <w:t>个氨基酸组成的单链蛋白质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当细胞内</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浓度升高时</w:t>
      </w:r>
      <w:r>
        <w:rPr>
          <w:rFonts w:ascii="Times New Roman" w:hAnsi="Times New Roman" w:eastAsia="Times New Roman" w:cs="Times New Roman"/>
          <w:color w:val="000000"/>
          <w:sz w:val="21"/>
          <w:u w:val="none"/>
          <w:shd w:val="clear" w:color="auto" w:fill="auto"/>
          <w:vertAlign w:val="baseline"/>
        </w:rPr>
        <w:t>，CaM</w:t>
      </w:r>
      <w:r>
        <w:rPr>
          <w:rFonts w:ascii="宋体" w:hAnsi="宋体" w:eastAsia="宋体" w:cs="宋体"/>
          <w:color w:val="000000"/>
          <w:sz w:val="21"/>
          <w:u w:val="none"/>
          <w:shd w:val="clear" w:color="auto" w:fill="auto"/>
          <w:vertAlign w:val="baseline"/>
        </w:rPr>
        <w:t>可通过结合</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激活下游信号通路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进而促进胰岛素分泌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06081F2A">
      <w:pPr>
        <w:pStyle w:val="18"/>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A．Ca</w:t>
      </w:r>
      <w:r>
        <w:rPr>
          <w:rFonts w:ascii="宋体" w:hAnsi="宋体" w:eastAsia="宋体" w:cs="宋体"/>
          <w:color w:val="000000"/>
          <w:sz w:val="21"/>
          <w:u w:val="none"/>
          <w:shd w:val="clear" w:color="auto" w:fill="auto"/>
          <w:vertAlign w:val="baseline"/>
        </w:rPr>
        <w:t>是组成细胞的大量元素</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B．CaM</w:t>
      </w:r>
      <w:r>
        <w:rPr>
          <w:rFonts w:ascii="宋体" w:hAnsi="宋体" w:eastAsia="宋体" w:cs="宋体"/>
          <w:color w:val="000000"/>
          <w:sz w:val="21"/>
          <w:u w:val="none"/>
          <w:shd w:val="clear" w:color="auto" w:fill="auto"/>
          <w:vertAlign w:val="baseline"/>
        </w:rPr>
        <w:t>中至少含有</w:t>
      </w:r>
      <w:r>
        <w:rPr>
          <w:rFonts w:ascii="Times New Roman" w:hAnsi="Times New Roman" w:eastAsia="Times New Roman" w:cs="Times New Roman"/>
          <w:color w:val="000000"/>
          <w:sz w:val="21"/>
          <w:u w:val="none"/>
          <w:shd w:val="clear" w:color="auto" w:fill="auto"/>
          <w:vertAlign w:val="baseline"/>
        </w:rPr>
        <w:t>149</w:t>
      </w:r>
      <w:r>
        <w:rPr>
          <w:rFonts w:ascii="宋体" w:hAnsi="宋体" w:eastAsia="宋体" w:cs="宋体"/>
          <w:color w:val="000000"/>
          <w:sz w:val="21"/>
          <w:u w:val="none"/>
          <w:shd w:val="clear" w:color="auto" w:fill="auto"/>
          <w:vertAlign w:val="baseline"/>
        </w:rPr>
        <w:t>个氧原子</w:t>
      </w:r>
    </w:p>
    <w:p w14:paraId="6458B1CE">
      <w:pPr>
        <w:pStyle w:val="18"/>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合成</w:t>
      </w:r>
      <w:r>
        <w:rPr>
          <w:rFonts w:ascii="Times New Roman" w:hAnsi="Times New Roman" w:eastAsia="Times New Roman" w:cs="Times New Roman"/>
          <w:color w:val="000000"/>
          <w:sz w:val="21"/>
          <w:u w:val="none"/>
          <w:shd w:val="clear" w:color="auto" w:fill="auto"/>
          <w:vertAlign w:val="baseline"/>
        </w:rPr>
        <w:t>CaM</w:t>
      </w:r>
      <w:r>
        <w:rPr>
          <w:rFonts w:ascii="宋体" w:hAnsi="宋体" w:eastAsia="宋体" w:cs="宋体"/>
          <w:color w:val="000000"/>
          <w:sz w:val="21"/>
          <w:u w:val="none"/>
          <w:shd w:val="clear" w:color="auto" w:fill="auto"/>
          <w:vertAlign w:val="baseline"/>
        </w:rPr>
        <w:t>需要脱去</w:t>
      </w:r>
      <w:r>
        <w:rPr>
          <w:rFonts w:ascii="Times New Roman" w:hAnsi="Times New Roman" w:eastAsia="Times New Roman" w:cs="Times New Roman"/>
          <w:color w:val="000000"/>
          <w:sz w:val="21"/>
          <w:u w:val="none"/>
          <w:shd w:val="clear" w:color="auto" w:fill="auto"/>
          <w:vertAlign w:val="baseline"/>
        </w:rPr>
        <w:t>148</w:t>
      </w:r>
      <w:r>
        <w:rPr>
          <w:rFonts w:ascii="宋体" w:hAnsi="宋体" w:eastAsia="宋体" w:cs="宋体"/>
          <w:color w:val="000000"/>
          <w:sz w:val="21"/>
          <w:u w:val="none"/>
          <w:shd w:val="clear" w:color="auto" w:fill="auto"/>
          <w:vertAlign w:val="baseline"/>
        </w:rPr>
        <w:t>个水分子</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促进</w:t>
      </w:r>
      <w:r>
        <w:rPr>
          <w:rFonts w:ascii="Times New Roman" w:hAnsi="Times New Roman" w:eastAsia="Times New Roman" w:cs="Times New Roman"/>
          <w:color w:val="000000"/>
          <w:sz w:val="21"/>
          <w:u w:val="none"/>
          <w:shd w:val="clear" w:color="auto" w:fill="auto"/>
          <w:vertAlign w:val="baseline"/>
        </w:rPr>
        <w:t>CaM</w:t>
      </w:r>
      <w:r>
        <w:rPr>
          <w:rFonts w:ascii="宋体" w:hAnsi="宋体" w:eastAsia="宋体" w:cs="宋体"/>
          <w:color w:val="000000"/>
          <w:sz w:val="21"/>
          <w:u w:val="none"/>
          <w:shd w:val="clear" w:color="auto" w:fill="auto"/>
          <w:vertAlign w:val="baseline"/>
        </w:rPr>
        <w:t>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可能有利于胰岛素的分泌</w:t>
      </w:r>
    </w:p>
    <w:p w14:paraId="489CBC1E">
      <w:pPr>
        <w:pStyle w:val="1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将两个完全相同的成熟叶肉细胞分别放置在</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溶液中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分别统计细胞失水量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统计过程中细胞均未死亡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339316D7">
      <w:pPr>
        <w:pStyle w:val="1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009900" cy="1143000"/>
            <wp:effectExtent l="0" t="0" r="0" b="0"/>
            <wp:docPr id="747" name="_x0000_i191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 name="_x0000_i1915" descr="试题资源网 stzy.com"/>
                    <pic:cNvPicPr>
                      <a:picLocks noChangeAspect="1"/>
                    </pic:cNvPicPr>
                  </pic:nvPicPr>
                  <pic:blipFill>
                    <a:blip r:embed="rId13"/>
                    <a:stretch>
                      <a:fillRect/>
                    </a:stretch>
                  </pic:blipFill>
                  <pic:spPr>
                    <a:xfrm>
                      <a:off x="0" y="0"/>
                      <a:ext cx="3009900" cy="1143000"/>
                    </a:xfrm>
                    <a:prstGeom prst="rect">
                      <a:avLst/>
                    </a:prstGeom>
                  </pic:spPr>
                </pic:pic>
              </a:graphicData>
            </a:graphic>
          </wp:inline>
        </w:drawing>
      </w:r>
    </w:p>
    <w:p w14:paraId="3388811B">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叶绿体的存在有利于观察叶肉细胞的质壁分离状态</w:t>
      </w:r>
    </w:p>
    <w:p w14:paraId="7CFABC3D">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曲线</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不同于曲线</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的主要原因是初始时细胞内外浓度差不同</w:t>
      </w:r>
    </w:p>
    <w:p w14:paraId="51DB9A74">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曲线</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中失水量不再增加时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细胞液渗透压和此时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溶液渗透压相同</w:t>
      </w:r>
    </w:p>
    <w:p w14:paraId="21BF0071">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D．6-8min</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细胞液渗透压大于此时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溶液浓度</w:t>
      </w:r>
    </w:p>
    <w:p w14:paraId="62AE8C19">
      <w:pPr>
        <w:pStyle w:val="2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现有不同来源的三种植物蔗糖酶</w:t>
      </w:r>
      <w:r>
        <w:rPr>
          <w:rFonts w:ascii="Times New Roman" w:hAnsi="Times New Roman" w:eastAsia="Times New Roman" w:cs="Times New Roman"/>
          <w:color w:val="000000"/>
          <w:sz w:val="21"/>
          <w:u w:val="none"/>
          <w:shd w:val="clear" w:color="auto" w:fill="auto"/>
          <w:vertAlign w:val="baseline"/>
        </w:rPr>
        <w:t>A、B、C</w:t>
      </w:r>
      <w:r>
        <w:rPr>
          <w:rFonts w:ascii="宋体" w:hAnsi="宋体" w:eastAsia="宋体" w:cs="宋体"/>
          <w:color w:val="000000"/>
          <w:sz w:val="21"/>
          <w:u w:val="none"/>
          <w:shd w:val="clear" w:color="auto" w:fill="auto"/>
          <w:vertAlign w:val="baseline"/>
        </w:rPr>
        <w:t>能催化蔗糖水解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可用于制作糖浆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某实验小组取含有等量酶的三种样品进行测试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实验条件及结果如下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向样品中加入等量的蔗糖溶液</w:t>
      </w:r>
      <w:r>
        <w:rPr>
          <w:rFonts w:ascii="Times New Roman" w:hAnsi="Times New Roman" w:eastAsia="Times New Roman" w:cs="Times New Roman"/>
          <w:color w:val="000000"/>
          <w:sz w:val="21"/>
          <w:u w:val="none"/>
          <w:shd w:val="clear" w:color="auto" w:fill="auto"/>
          <w:vertAlign w:val="baseline"/>
        </w:rPr>
        <w:t>，pH=7，</w:t>
      </w:r>
      <w:r>
        <w:rPr>
          <w:rFonts w:ascii="宋体" w:hAnsi="宋体" w:eastAsia="宋体" w:cs="宋体"/>
          <w:color w:val="000000"/>
          <w:sz w:val="21"/>
          <w:u w:val="none"/>
          <w:shd w:val="clear" w:color="auto" w:fill="auto"/>
          <w:vertAlign w:val="baseline"/>
        </w:rPr>
        <w:t>在不同温度下重复若干次实验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实验乙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向样品中加入等量的蔗糖溶液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温度为</w:t>
      </w:r>
      <w:r>
        <w:rPr>
          <w:rFonts w:ascii="Times New Roman" w:hAnsi="Times New Roman" w:eastAsia="Times New Roman" w:cs="Times New Roman"/>
          <w:color w:val="000000"/>
          <w:sz w:val="21"/>
          <w:u w:val="none"/>
          <w:shd w:val="clear" w:color="auto" w:fill="auto"/>
          <w:vertAlign w:val="baseline"/>
        </w:rPr>
        <w:t>36℃，</w:t>
      </w:r>
      <w:r>
        <w:rPr>
          <w:rFonts w:ascii="宋体" w:hAnsi="宋体" w:eastAsia="宋体" w:cs="宋体"/>
          <w:color w:val="000000"/>
          <w:sz w:val="21"/>
          <w:u w:val="none"/>
          <w:shd w:val="clear" w:color="auto" w:fill="auto"/>
          <w:vertAlign w:val="baseline"/>
        </w:rPr>
        <w:t>在不同</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下重复若干次实验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79132CF2">
      <w:pPr>
        <w:pStyle w:val="2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2027555"/>
            <wp:effectExtent l="0" t="0" r="6985" b="4445"/>
            <wp:docPr id="748" name="_x0000_i191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 name="_x0000_i1916" descr="试题资源网 stzy.com"/>
                    <pic:cNvPicPr>
                      <a:picLocks noChangeAspect="1"/>
                    </pic:cNvPicPr>
                  </pic:nvPicPr>
                  <pic:blipFill>
                    <a:blip r:embed="rId14"/>
                    <a:stretch>
                      <a:fillRect/>
                    </a:stretch>
                  </pic:blipFill>
                  <pic:spPr>
                    <a:xfrm>
                      <a:off x="0" y="0"/>
                      <a:ext cx="5276800" cy="2027947"/>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5E9D01D2">
      <w:pPr>
        <w:pStyle w:val="20"/>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36℃</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两种酶的最适</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均为</w:t>
      </w:r>
      <w:r>
        <w:rPr>
          <w:rFonts w:ascii="Times New Roman" w:hAnsi="Times New Roman" w:eastAsia="Times New Roman" w:cs="Times New Roman"/>
          <w:color w:val="000000"/>
          <w:sz w:val="21"/>
          <w:u w:val="none"/>
          <w:shd w:val="clear" w:color="auto" w:fill="auto"/>
          <w:vertAlign w:val="baseline"/>
        </w:rPr>
        <w:t>7</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保存</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两种酶的最适温度为</w:t>
      </w:r>
      <w:r>
        <w:rPr>
          <w:rFonts w:ascii="Times New Roman" w:hAnsi="Times New Roman" w:eastAsia="Times New Roman" w:cs="Times New Roman"/>
          <w:color w:val="000000"/>
          <w:sz w:val="21"/>
          <w:u w:val="none"/>
          <w:shd w:val="clear" w:color="auto" w:fill="auto"/>
          <w:vertAlign w:val="baseline"/>
        </w:rPr>
        <w:t>36℃</w:t>
      </w:r>
    </w:p>
    <w:p w14:paraId="2C9B6A33">
      <w:pPr>
        <w:pStyle w:val="20"/>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实验乙中限制</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酶活性的主要因素是温度</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温度为</w:t>
      </w:r>
      <w:r>
        <w:rPr>
          <w:rFonts w:ascii="Times New Roman" w:hAnsi="Times New Roman" w:eastAsia="Times New Roman" w:cs="Times New Roman"/>
          <w:color w:val="000000"/>
          <w:sz w:val="21"/>
          <w:u w:val="none"/>
          <w:shd w:val="clear" w:color="auto" w:fill="auto"/>
          <w:vertAlign w:val="baseline"/>
        </w:rPr>
        <w:t>36℃</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更适于制作糖浆</w:t>
      </w:r>
    </w:p>
    <w:p w14:paraId="0469D13F">
      <w:pPr>
        <w:pStyle w:val="2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若除酶外所有试剂均已预保温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则在测定酶活力的试验中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下列操作顺序合理的是</w:t>
      </w:r>
    </w:p>
    <w:p w14:paraId="3A3FAA10">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加入酶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加入底物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加入缓冲液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保温并计时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一段时间后检测产物的量</w:t>
      </w:r>
    </w:p>
    <w:p w14:paraId="3FD0173D">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加入底物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加入酶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计时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加入缓冲液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一段时间后检测产物的量</w:t>
      </w:r>
    </w:p>
    <w:p w14:paraId="0E3EEE9A">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加入缓冲液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加入底物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加入酶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保温并计时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一段时间后检测产物的量</w:t>
      </w:r>
    </w:p>
    <w:p w14:paraId="6C36D5FB">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加入底物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计时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加入酶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加入缓冲液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保温并计时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一段时间后检测产物的量</w:t>
      </w:r>
    </w:p>
    <w:p w14:paraId="5CBE9839">
      <w:pPr>
        <w:pStyle w:val="2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多酶片是一种复方制剂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主要成分包括胰酶和胃蛋白酶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其作用是帮助消化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常用于消化不良患者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下表为多酶片的部分使用说明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50"/>
        <w:gridCol w:w="7584"/>
      </w:tblGrid>
      <w:tr w14:paraId="72DD6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BCCE14B">
            <w:pPr>
              <w:pStyle w:val="2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成分</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085BDB6">
            <w:pPr>
              <w:pStyle w:val="2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本品每片含胰酶</w:t>
            </w:r>
            <w:r>
              <w:rPr>
                <w:rFonts w:ascii="Times New Roman" w:hAnsi="Times New Roman" w:eastAsia="Times New Roman" w:cs="Times New Roman"/>
                <w:color w:val="000000"/>
                <w:sz w:val="21"/>
                <w:u w:val="none"/>
                <w:shd w:val="clear" w:color="auto" w:fill="auto"/>
                <w:vertAlign w:val="baseline"/>
              </w:rPr>
              <w:t>300</w:t>
            </w:r>
            <w:r>
              <w:rPr>
                <w:rFonts w:ascii="宋体" w:hAnsi="宋体" w:eastAsia="宋体" w:cs="宋体"/>
                <w:color w:val="000000"/>
                <w:sz w:val="21"/>
                <w:u w:val="none"/>
                <w:shd w:val="clear" w:color="auto" w:fill="auto"/>
                <w:vertAlign w:val="baseline"/>
              </w:rPr>
              <w:t>毫克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胃蛋白酶</w:t>
            </w: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毫克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辅料为蔗糖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药用滑石粉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聚丙烯酸树脂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硬脂酸镁</w:t>
            </w:r>
          </w:p>
        </w:tc>
      </w:tr>
      <w:tr w14:paraId="6DA32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C140AF3">
            <w:pPr>
              <w:pStyle w:val="2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性状</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C324CEF">
            <w:pPr>
              <w:pStyle w:val="2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本品为肠溶衣与糖衣的双层包衣片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肠溶衣内层为</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肠溶衣外层为</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酶</w:t>
            </w:r>
          </w:p>
        </w:tc>
      </w:tr>
      <w:tr w14:paraId="23C91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2DF3E74">
            <w:pPr>
              <w:pStyle w:val="2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适应证</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0B36E69">
            <w:pPr>
              <w:pStyle w:val="2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用于消化不良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缺乏食欲</w:t>
            </w:r>
          </w:p>
        </w:tc>
      </w:tr>
      <w:tr w14:paraId="22050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9BEBDB6">
            <w:pPr>
              <w:pStyle w:val="2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用法用量</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A55DD8A">
            <w:pPr>
              <w:pStyle w:val="2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口服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一次</w:t>
            </w:r>
            <w:r>
              <w:rPr>
                <w:rFonts w:ascii="Times New Roman" w:hAnsi="Times New Roman" w:eastAsia="Times New Roman" w:cs="Times New Roman"/>
                <w:color w:val="000000"/>
                <w:sz w:val="21"/>
                <w:u w:val="none"/>
                <w:shd w:val="clear" w:color="auto" w:fill="auto"/>
                <w:vertAlign w:val="baseline"/>
              </w:rPr>
              <w:t>2~3</w:t>
            </w:r>
            <w:r>
              <w:rPr>
                <w:rFonts w:ascii="宋体" w:hAnsi="宋体" w:eastAsia="宋体" w:cs="宋体"/>
                <w:color w:val="000000"/>
                <w:sz w:val="21"/>
                <w:u w:val="none"/>
                <w:shd w:val="clear" w:color="auto" w:fill="auto"/>
                <w:vertAlign w:val="baseline"/>
              </w:rPr>
              <w:t>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一日</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次</w:t>
            </w:r>
          </w:p>
        </w:tc>
      </w:tr>
      <w:tr w14:paraId="5842E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CC64D94">
            <w:pPr>
              <w:pStyle w:val="2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不良反应</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D71D191">
            <w:pPr>
              <w:pStyle w:val="22"/>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尚不明确</w:t>
            </w:r>
          </w:p>
        </w:tc>
      </w:tr>
    </w:tbl>
    <w:p w14:paraId="4BF1FD7F">
      <w:pPr>
        <w:pStyle w:val="2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多酶片最外层为普通糖衣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目的是增加服用时的舒适性及保护酶</w:t>
      </w:r>
    </w:p>
    <w:p w14:paraId="7267B803">
      <w:pPr>
        <w:pStyle w:val="2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肠溶衣外层为胃蛋白酶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内层为胰酶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肠溶衣用于保护胰酶不在胃中被分解</w:t>
      </w:r>
    </w:p>
    <w:p w14:paraId="444F7122">
      <w:pPr>
        <w:pStyle w:val="2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多酶片要嚼碎服用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有利于酶与食物充分混合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促进食物的消化</w:t>
      </w:r>
    </w:p>
    <w:p w14:paraId="11F8863C">
      <w:pPr>
        <w:pStyle w:val="2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多酶片能够帮助消化道中食物的快速消化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这与酶的高效性有关</w:t>
      </w:r>
    </w:p>
    <w:p w14:paraId="463816EE">
      <w:pPr>
        <w:pStyle w:val="6"/>
      </w:pPr>
    </w:p>
    <w:p w14:paraId="13EF3888">
      <w:pPr>
        <w:pStyle w:val="7"/>
        <w:spacing w:before="200" w:beforeAutospacing="0" w:after="200" w:afterAutospacing="0"/>
      </w:pPr>
      <w:r>
        <w:t>二、多选题</w:t>
      </w:r>
    </w:p>
    <w:p w14:paraId="03214735">
      <w:pPr>
        <w:pStyle w:val="2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①②③④</w:t>
      </w:r>
      <w:r>
        <w:rPr>
          <w:rFonts w:ascii="宋体" w:hAnsi="宋体" w:eastAsia="宋体" w:cs="宋体"/>
          <w:color w:val="000000"/>
          <w:sz w:val="21"/>
          <w:u w:val="none"/>
          <w:shd w:val="clear" w:color="auto" w:fill="auto"/>
          <w:vertAlign w:val="baseline"/>
        </w:rPr>
        <w:t>表示不同化学元素所组成的化合物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以下说法错误的是</w:t>
      </w:r>
      <w:r>
        <w:rPr>
          <w:rFonts w:ascii="Times New Roman" w:hAnsi="Times New Roman" w:eastAsia="Times New Roman" w:cs="Times New Roman"/>
          <w:color w:val="000000"/>
          <w:sz w:val="21"/>
          <w:u w:val="none"/>
          <w:shd w:val="clear" w:color="auto" w:fill="auto"/>
          <w:vertAlign w:val="baseline"/>
        </w:rPr>
        <w:t>（    ）</w:t>
      </w:r>
    </w:p>
    <w:p w14:paraId="643EEEA4">
      <w:pPr>
        <w:pStyle w:val="23"/>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495425" cy="866775"/>
            <wp:effectExtent l="0" t="0" r="3175" b="9525"/>
            <wp:docPr id="749" name="_x0000_i191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_x0000_i1917" descr="试题资源网 stzy.com"/>
                    <pic:cNvPicPr>
                      <a:picLocks noChangeAspect="1"/>
                    </pic:cNvPicPr>
                  </pic:nvPicPr>
                  <pic:blipFill>
                    <a:blip r:embed="rId15"/>
                    <a:stretch>
                      <a:fillRect/>
                    </a:stretch>
                  </pic:blipFill>
                  <pic:spPr>
                    <a:xfrm>
                      <a:off x="0" y="0"/>
                      <a:ext cx="1495425" cy="866775"/>
                    </a:xfrm>
                    <a:prstGeom prst="rect">
                      <a:avLst/>
                    </a:prstGeom>
                  </pic:spPr>
                </pic:pic>
              </a:graphicData>
            </a:graphic>
          </wp:inline>
        </w:drawing>
      </w:r>
    </w:p>
    <w:p w14:paraId="16874BC6">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为蛋白质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其多种多样的原因是氨基酸的数量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种类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排列顺序及空间结构的多样性</w:t>
      </w:r>
    </w:p>
    <w:p w14:paraId="2CCFA151">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为人体细胞的储能物质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一定是脂肪</w:t>
      </w:r>
    </w:p>
    <w:p w14:paraId="46F82C1B">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是核酸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则参与构成新冠病毒</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的碱基有</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w:t>
      </w:r>
    </w:p>
    <w:p w14:paraId="5743EB78">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是叶绿素分子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可能与光合作用密切相关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存在于所有植物细胞中</w:t>
      </w:r>
    </w:p>
    <w:p w14:paraId="35A5EDEA">
      <w:pPr>
        <w:pStyle w:val="2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对寒冷环境做出反应并保持体温相对稳定对人体来说至关重要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脂肪组织通过非寒颤产热在抵御寒冷中发挥重要作用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脂肪组织分为白色脂肪组织</w:t>
      </w:r>
      <w:r>
        <w:rPr>
          <w:rFonts w:ascii="Times New Roman" w:hAnsi="Times New Roman" w:eastAsia="Times New Roman" w:cs="Times New Roman"/>
          <w:color w:val="000000"/>
          <w:sz w:val="21"/>
          <w:u w:val="none"/>
          <w:shd w:val="clear" w:color="auto" w:fill="auto"/>
          <w:vertAlign w:val="baseline"/>
        </w:rPr>
        <w:t>（WAT）</w:t>
      </w:r>
      <w:r>
        <w:rPr>
          <w:rFonts w:ascii="宋体" w:hAnsi="宋体" w:eastAsia="宋体" w:cs="宋体"/>
          <w:color w:val="000000"/>
          <w:sz w:val="21"/>
          <w:u w:val="none"/>
          <w:shd w:val="clear" w:color="auto" w:fill="auto"/>
          <w:vertAlign w:val="baseline"/>
        </w:rPr>
        <w:t>和棕色脂肪组织</w:t>
      </w:r>
      <w:r>
        <w:rPr>
          <w:rFonts w:ascii="Times New Roman" w:hAnsi="Times New Roman" w:eastAsia="Times New Roman" w:cs="Times New Roman"/>
          <w:color w:val="000000"/>
          <w:sz w:val="21"/>
          <w:u w:val="none"/>
          <w:shd w:val="clear" w:color="auto" w:fill="auto"/>
          <w:vertAlign w:val="baseline"/>
        </w:rPr>
        <w:t>（BAT）</w:t>
      </w:r>
      <w:r>
        <w:rPr>
          <w:rFonts w:ascii="宋体" w:hAnsi="宋体" w:eastAsia="宋体" w:cs="宋体"/>
          <w:color w:val="000000"/>
          <w:sz w:val="21"/>
          <w:u w:val="none"/>
          <w:shd w:val="clear" w:color="auto" w:fill="auto"/>
          <w:vertAlign w:val="baseline"/>
        </w:rPr>
        <w:t>两种</w:t>
      </w:r>
      <w:r>
        <w:rPr>
          <w:rFonts w:ascii="Times New Roman" w:hAnsi="Times New Roman" w:eastAsia="Times New Roman" w:cs="Times New Roman"/>
          <w:color w:val="000000"/>
          <w:sz w:val="21"/>
          <w:u w:val="none"/>
          <w:shd w:val="clear" w:color="auto" w:fill="auto"/>
          <w:vertAlign w:val="baseline"/>
        </w:rPr>
        <w:t>，WAT</w:t>
      </w:r>
      <w:r>
        <w:rPr>
          <w:rFonts w:ascii="宋体" w:hAnsi="宋体" w:eastAsia="宋体" w:cs="宋体"/>
          <w:color w:val="000000"/>
          <w:sz w:val="21"/>
          <w:u w:val="none"/>
          <w:shd w:val="clear" w:color="auto" w:fill="auto"/>
          <w:vertAlign w:val="baseline"/>
        </w:rPr>
        <w:t>储存能量</w:t>
      </w:r>
      <w:r>
        <w:rPr>
          <w:rFonts w:ascii="Times New Roman" w:hAnsi="Times New Roman" w:eastAsia="Times New Roman" w:cs="Times New Roman"/>
          <w:color w:val="000000"/>
          <w:sz w:val="21"/>
          <w:u w:val="none"/>
          <w:shd w:val="clear" w:color="auto" w:fill="auto"/>
          <w:vertAlign w:val="baseline"/>
        </w:rPr>
        <w:t>。BAT</w:t>
      </w:r>
      <w:r>
        <w:rPr>
          <w:rFonts w:ascii="宋体" w:hAnsi="宋体" w:eastAsia="宋体" w:cs="宋体"/>
          <w:color w:val="000000"/>
          <w:sz w:val="21"/>
          <w:u w:val="none"/>
          <w:shd w:val="clear" w:color="auto" w:fill="auto"/>
          <w:vertAlign w:val="baseline"/>
        </w:rPr>
        <w:t>则负责消耗多余脂质和葡萄糖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在外部刺激下</w:t>
      </w:r>
      <w:r>
        <w:rPr>
          <w:rFonts w:ascii="Times New Roman" w:hAnsi="Times New Roman" w:eastAsia="Times New Roman" w:cs="Times New Roman"/>
          <w:color w:val="000000"/>
          <w:sz w:val="21"/>
          <w:u w:val="none"/>
          <w:shd w:val="clear" w:color="auto" w:fill="auto"/>
          <w:vertAlign w:val="baseline"/>
        </w:rPr>
        <w:t>WAT</w:t>
      </w:r>
      <w:r>
        <w:rPr>
          <w:rFonts w:ascii="宋体" w:hAnsi="宋体" w:eastAsia="宋体" w:cs="宋体"/>
          <w:color w:val="000000"/>
          <w:sz w:val="21"/>
          <w:u w:val="none"/>
          <w:shd w:val="clear" w:color="auto" w:fill="auto"/>
          <w:vertAlign w:val="baseline"/>
        </w:rPr>
        <w:t>中会出现与</w:t>
      </w:r>
      <w:r>
        <w:rPr>
          <w:rFonts w:ascii="Times New Roman" w:hAnsi="Times New Roman" w:eastAsia="Times New Roman" w:cs="Times New Roman"/>
          <w:color w:val="000000"/>
          <w:sz w:val="21"/>
          <w:u w:val="none"/>
          <w:shd w:val="clear" w:color="auto" w:fill="auto"/>
          <w:vertAlign w:val="baseline"/>
        </w:rPr>
        <w:t>BAT</w:t>
      </w:r>
      <w:r>
        <w:rPr>
          <w:rFonts w:ascii="宋体" w:hAnsi="宋体" w:eastAsia="宋体" w:cs="宋体"/>
          <w:color w:val="000000"/>
          <w:sz w:val="21"/>
          <w:u w:val="none"/>
          <w:shd w:val="clear" w:color="auto" w:fill="auto"/>
          <w:vertAlign w:val="baseline"/>
        </w:rPr>
        <w:t>功能类似的米色脂肪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即白色脂肪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褐变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下列相关叙述错误的是</w:t>
      </w:r>
      <w:r>
        <w:rPr>
          <w:rFonts w:ascii="Times New Roman" w:hAnsi="Times New Roman" w:eastAsia="Times New Roman" w:cs="Times New Roman"/>
          <w:color w:val="000000"/>
          <w:sz w:val="21"/>
          <w:u w:val="none"/>
          <w:shd w:val="clear" w:color="auto" w:fill="auto"/>
          <w:vertAlign w:val="baseline"/>
        </w:rPr>
        <w:t>（    ）</w:t>
      </w:r>
    </w:p>
    <w:p w14:paraId="158DB185">
      <w:pPr>
        <w:pStyle w:val="24"/>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228975" cy="1581150"/>
            <wp:effectExtent l="0" t="0" r="9525" b="6350"/>
            <wp:docPr id="750" name="_x0000_i191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 name="_x0000_i1918" descr="试题资源网 stzy.com"/>
                    <pic:cNvPicPr>
                      <a:picLocks noChangeAspect="1"/>
                    </pic:cNvPicPr>
                  </pic:nvPicPr>
                  <pic:blipFill>
                    <a:blip r:embed="rId16"/>
                    <a:stretch>
                      <a:fillRect/>
                    </a:stretch>
                  </pic:blipFill>
                  <pic:spPr>
                    <a:xfrm>
                      <a:off x="0" y="0"/>
                      <a:ext cx="3228975" cy="1581150"/>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39FE31C4">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动物脂肪大多含有不饱和脂肪酸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室温下一般呈固态</w:t>
      </w:r>
    </w:p>
    <w:p w14:paraId="2210B03F">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BAT</w:t>
      </w:r>
      <w:r>
        <w:rPr>
          <w:rFonts w:ascii="宋体" w:hAnsi="宋体" w:eastAsia="宋体" w:cs="宋体"/>
          <w:color w:val="000000"/>
          <w:sz w:val="21"/>
          <w:u w:val="none"/>
          <w:shd w:val="clear" w:color="auto" w:fill="auto"/>
          <w:vertAlign w:val="baseline"/>
        </w:rPr>
        <w:t>相比</w:t>
      </w:r>
      <w:r>
        <w:rPr>
          <w:rFonts w:ascii="Times New Roman" w:hAnsi="Times New Roman" w:eastAsia="Times New Roman" w:cs="Times New Roman"/>
          <w:color w:val="000000"/>
          <w:sz w:val="21"/>
          <w:u w:val="none"/>
          <w:shd w:val="clear" w:color="auto" w:fill="auto"/>
          <w:vertAlign w:val="baseline"/>
        </w:rPr>
        <w:t>，WAT</w:t>
      </w:r>
      <w:r>
        <w:rPr>
          <w:rFonts w:ascii="宋体" w:hAnsi="宋体" w:eastAsia="宋体" w:cs="宋体"/>
          <w:color w:val="000000"/>
          <w:sz w:val="21"/>
          <w:u w:val="none"/>
          <w:shd w:val="clear" w:color="auto" w:fill="auto"/>
          <w:vertAlign w:val="baseline"/>
        </w:rPr>
        <w:t>内线粒体较多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产热效率较低</w:t>
      </w:r>
    </w:p>
    <w:p w14:paraId="04FF0B83">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可通过促进</w:t>
      </w:r>
      <w:r>
        <w:rPr>
          <w:rFonts w:ascii="Times New Roman" w:hAnsi="Times New Roman" w:eastAsia="Times New Roman" w:cs="Times New Roman"/>
          <w:color w:val="000000"/>
          <w:sz w:val="21"/>
          <w:u w:val="none"/>
          <w:shd w:val="clear" w:color="auto" w:fill="auto"/>
          <w:vertAlign w:val="baseline"/>
        </w:rPr>
        <w:t>BAT</w:t>
      </w:r>
      <w:r>
        <w:rPr>
          <w:rFonts w:ascii="宋体" w:hAnsi="宋体" w:eastAsia="宋体" w:cs="宋体"/>
          <w:color w:val="000000"/>
          <w:sz w:val="21"/>
          <w:u w:val="none"/>
          <w:shd w:val="clear" w:color="auto" w:fill="auto"/>
          <w:vertAlign w:val="baseline"/>
        </w:rPr>
        <w:t>产热和</w:t>
      </w:r>
      <w:r>
        <w:rPr>
          <w:rFonts w:ascii="Times New Roman" w:hAnsi="Times New Roman" w:eastAsia="Times New Roman" w:cs="Times New Roman"/>
          <w:color w:val="000000"/>
          <w:sz w:val="21"/>
          <w:u w:val="none"/>
          <w:shd w:val="clear" w:color="auto" w:fill="auto"/>
          <w:vertAlign w:val="baseline"/>
        </w:rPr>
        <w:t>WAT“</w:t>
      </w:r>
      <w:r>
        <w:rPr>
          <w:rFonts w:ascii="宋体" w:hAnsi="宋体" w:eastAsia="宋体" w:cs="宋体"/>
          <w:color w:val="000000"/>
          <w:sz w:val="21"/>
          <w:u w:val="none"/>
          <w:shd w:val="clear" w:color="auto" w:fill="auto"/>
          <w:vertAlign w:val="baseline"/>
        </w:rPr>
        <w:t>褐变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防治肥胖</w:t>
      </w:r>
    </w:p>
    <w:p w14:paraId="6502F05E">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这两类脂肪组织中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脂肪都能够大量转化为糖类</w:t>
      </w:r>
    </w:p>
    <w:p w14:paraId="50F05702">
      <w:pPr>
        <w:pStyle w:val="2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下图为真核细胞部分结构以及蛋白质合成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加工和运输等过程的示意图</w:t>
      </w:r>
      <w:r>
        <w:rPr>
          <w:rFonts w:ascii="Times New Roman" w:hAnsi="Times New Roman" w:eastAsia="Times New Roman" w:cs="Times New Roman"/>
          <w:color w:val="000000"/>
          <w:sz w:val="21"/>
          <w:u w:val="none"/>
          <w:shd w:val="clear" w:color="auto" w:fill="auto"/>
          <w:vertAlign w:val="baseline"/>
        </w:rPr>
        <w:t>，①-⑥</w:t>
      </w:r>
      <w:r>
        <w:rPr>
          <w:rFonts w:ascii="宋体" w:hAnsi="宋体" w:eastAsia="宋体" w:cs="宋体"/>
          <w:color w:val="000000"/>
          <w:sz w:val="21"/>
          <w:u w:val="none"/>
          <w:shd w:val="clear" w:color="auto" w:fill="auto"/>
          <w:vertAlign w:val="baseline"/>
        </w:rPr>
        <w:t>表示相应的细胞结构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0DD017D9">
      <w:pPr>
        <w:pStyle w:val="2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71800" cy="2238375"/>
            <wp:effectExtent l="0" t="0" r="0" b="9525"/>
            <wp:docPr id="751" name="_x0000_i191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 name="_x0000_i1919" descr="试题资源网 stzy.com"/>
                    <pic:cNvPicPr>
                      <a:picLocks noChangeAspect="1"/>
                    </pic:cNvPicPr>
                  </pic:nvPicPr>
                  <pic:blipFill>
                    <a:blip r:embed="rId17"/>
                    <a:stretch>
                      <a:fillRect/>
                    </a:stretch>
                  </pic:blipFill>
                  <pic:spPr>
                    <a:xfrm>
                      <a:off x="0" y="0"/>
                      <a:ext cx="2971800" cy="2238375"/>
                    </a:xfrm>
                    <a:prstGeom prst="rect">
                      <a:avLst/>
                    </a:prstGeom>
                  </pic:spPr>
                </pic:pic>
              </a:graphicData>
            </a:graphic>
          </wp:inline>
        </w:drawing>
      </w:r>
    </w:p>
    <w:p w14:paraId="4B8A2F25">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结构</w:t>
      </w:r>
      <w:r>
        <w:rPr>
          <w:rFonts w:ascii="Times New Roman" w:hAnsi="Times New Roman" w:eastAsia="Times New Roman" w:cs="Times New Roman"/>
          <w:color w:val="000000"/>
          <w:sz w:val="21"/>
          <w:u w:val="none"/>
          <w:shd w:val="clear" w:color="auto" w:fill="auto"/>
          <w:vertAlign w:val="baseline"/>
        </w:rPr>
        <w:t>①-⑥</w:t>
      </w:r>
      <w:r>
        <w:rPr>
          <w:rFonts w:ascii="宋体" w:hAnsi="宋体" w:eastAsia="宋体" w:cs="宋体"/>
          <w:color w:val="000000"/>
          <w:sz w:val="21"/>
          <w:u w:val="none"/>
          <w:shd w:val="clear" w:color="auto" w:fill="auto"/>
          <w:vertAlign w:val="baseline"/>
        </w:rPr>
        <w:t>均属于生物膜系统的一部分</w:t>
      </w:r>
    </w:p>
    <w:p w14:paraId="6FA9DE20">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结构</w:t>
      </w:r>
      <w:r>
        <w:rPr>
          <w:rFonts w:ascii="Times New Roman" w:hAnsi="Times New Roman" w:eastAsia="Times New Roman" w:cs="Times New Roman"/>
          <w:color w:val="000000"/>
          <w:sz w:val="21"/>
          <w:u w:val="none"/>
          <w:shd w:val="clear" w:color="auto" w:fill="auto"/>
          <w:vertAlign w:val="baseline"/>
        </w:rPr>
        <w:t>④⑤</w:t>
      </w:r>
      <w:r>
        <w:rPr>
          <w:rFonts w:ascii="宋体" w:hAnsi="宋体" w:eastAsia="宋体" w:cs="宋体"/>
          <w:color w:val="000000"/>
          <w:sz w:val="21"/>
          <w:u w:val="none"/>
          <w:shd w:val="clear" w:color="auto" w:fill="auto"/>
          <w:vertAlign w:val="baseline"/>
        </w:rPr>
        <w:t>中的蛋白质完全由细胞质基质中的核糖体合成</w:t>
      </w:r>
    </w:p>
    <w:p w14:paraId="00037887">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等大分子物质可以通过结构</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中的核孔实现核质间物质的自由交换</w:t>
      </w:r>
    </w:p>
    <w:p w14:paraId="372847F7">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结构</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为内质网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是连续的内腔相通的膜性管道系统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是蛋白质的合成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加工场所和运输通道</w:t>
      </w:r>
    </w:p>
    <w:p w14:paraId="03F39265">
      <w:pPr>
        <w:pStyle w:val="2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w:t>
      </w:r>
      <w:r>
        <w:rPr>
          <w:rFonts w:ascii="宋体" w:hAnsi="宋体" w:eastAsia="宋体" w:cs="宋体"/>
          <w:color w:val="000000"/>
          <w:sz w:val="21"/>
          <w:u w:val="none"/>
          <w:shd w:val="clear" w:color="auto" w:fill="auto"/>
          <w:vertAlign w:val="baseline"/>
        </w:rPr>
        <w:t>胰蛋白酶原是胰蛋白酶的前体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由胰脏合成后在十二指肠黏膜分泌的肠激酶作用下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位赖氨酸和</w:t>
      </w: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位异亮氨酸之间切断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该过程如下图所示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活性中心指酶能够直接与底物分子结合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并催化底物化学反应的部位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下列相关叙述正确的是</w:t>
      </w:r>
      <w:r>
        <w:rPr>
          <w:rFonts w:ascii="Times New Roman" w:hAnsi="Times New Roman" w:eastAsia="Times New Roman" w:cs="Times New Roman"/>
          <w:color w:val="000000"/>
          <w:sz w:val="21"/>
          <w:u w:val="none"/>
          <w:shd w:val="clear" w:color="auto" w:fill="auto"/>
          <w:vertAlign w:val="baseline"/>
        </w:rPr>
        <w:t>（ ）</w:t>
      </w:r>
    </w:p>
    <w:p w14:paraId="2FC9A355">
      <w:pPr>
        <w:pStyle w:val="26"/>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310005"/>
            <wp:effectExtent l="0" t="0" r="6985" b="10795"/>
            <wp:docPr id="208" name="_x0000_i133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_x0000_i1334" descr="试题资源网 stzy.com"/>
                    <pic:cNvPicPr>
                      <a:picLocks noChangeAspect="1"/>
                    </pic:cNvPicPr>
                  </pic:nvPicPr>
                  <pic:blipFill>
                    <a:blip r:embed="rId18"/>
                    <a:stretch>
                      <a:fillRect/>
                    </a:stretch>
                  </pic:blipFill>
                  <pic:spPr>
                    <a:xfrm>
                      <a:off x="0" y="0"/>
                      <a:ext cx="5276800" cy="1310346"/>
                    </a:xfrm>
                    <a:prstGeom prst="rect">
                      <a:avLst/>
                    </a:prstGeom>
                  </pic:spPr>
                </pic:pic>
              </a:graphicData>
            </a:graphic>
          </wp:inline>
        </w:drawing>
      </w:r>
    </w:p>
    <w:p w14:paraId="5F24E2AA">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图中胰蛋白酶的激活过程说明肠激酶具有专一性</w:t>
      </w:r>
    </w:p>
    <w:p w14:paraId="5F9F7F78">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与胰蛋白酶原相比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胰蛋白酶的空间结构发生了改变</w:t>
      </w:r>
    </w:p>
    <w:p w14:paraId="687C4ADC">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胰蛋白酶的活性中心通过为底物提供能量而发挥催化作用</w:t>
      </w:r>
    </w:p>
    <w:p w14:paraId="1A9D59C4">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胰蛋白酶原是一种分泌蛋白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以胞吐的方式分泌出来</w:t>
      </w:r>
    </w:p>
    <w:p w14:paraId="18F7BA72">
      <w:pPr>
        <w:pStyle w:val="2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膜流是指由于囊泡运输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生物膜在各个膜性细胞器及质膜之间的常态性转移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囊泡可以将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准确运输到目的地并被靶膜识别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囊泡膜与靶膜的识别原理及融合过程如图所示</w:t>
      </w:r>
      <w:r>
        <w:rPr>
          <w:rFonts w:ascii="Times New Roman" w:hAnsi="Times New Roman" w:eastAsia="Times New Roman" w:cs="Times New Roman"/>
          <w:color w:val="000000"/>
          <w:sz w:val="21"/>
          <w:u w:val="none"/>
          <w:shd w:val="clear" w:color="auto" w:fill="auto"/>
          <w:vertAlign w:val="baseline"/>
        </w:rPr>
        <w:t>，V-SNARE</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T-SNARE</w:t>
      </w:r>
      <w:r>
        <w:rPr>
          <w:rFonts w:ascii="宋体" w:hAnsi="宋体" w:eastAsia="宋体" w:cs="宋体"/>
          <w:color w:val="000000"/>
          <w:sz w:val="21"/>
          <w:u w:val="none"/>
          <w:shd w:val="clear" w:color="auto" w:fill="auto"/>
          <w:vertAlign w:val="baseline"/>
        </w:rPr>
        <w:t>分别是囊泡膜和靶膜上的蛋白质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以下分析错误的是</w:t>
      </w:r>
      <w:r>
        <w:rPr>
          <w:rFonts w:ascii="Times New Roman" w:hAnsi="Times New Roman" w:eastAsia="Times New Roman" w:cs="Times New Roman"/>
          <w:color w:val="000000"/>
          <w:sz w:val="21"/>
          <w:u w:val="none"/>
          <w:shd w:val="clear" w:color="auto" w:fill="auto"/>
          <w:vertAlign w:val="baseline"/>
        </w:rPr>
        <w:t>（    ）</w:t>
      </w:r>
    </w:p>
    <w:p w14:paraId="0D3AB76D">
      <w:pPr>
        <w:pStyle w:val="2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867150" cy="1619250"/>
            <wp:effectExtent l="0" t="0" r="6350" b="6350"/>
            <wp:docPr id="753" name="_x0000_i192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 name="_x0000_i1921" descr="试题资源网 stzy.com"/>
                    <pic:cNvPicPr>
                      <a:picLocks noChangeAspect="1"/>
                    </pic:cNvPicPr>
                  </pic:nvPicPr>
                  <pic:blipFill>
                    <a:blip r:embed="rId19"/>
                    <a:stretch>
                      <a:fillRect/>
                    </a:stretch>
                  </pic:blipFill>
                  <pic:spPr>
                    <a:xfrm>
                      <a:off x="0" y="0"/>
                      <a:ext cx="3867150" cy="1619250"/>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54C5ECB0">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囊泡与靶膜之间的识别这一过程具有特异性</w:t>
      </w:r>
    </w:p>
    <w:p w14:paraId="40A8DD4E">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细胞器之间的膜流需要</w:t>
      </w:r>
      <w:r>
        <w:rPr>
          <w:rFonts w:ascii="Times New Roman" w:hAnsi="Times New Roman" w:eastAsia="Times New Roman" w:cs="Times New Roman"/>
          <w:color w:val="000000"/>
          <w:sz w:val="21"/>
          <w:u w:val="none"/>
          <w:shd w:val="clear" w:color="auto" w:fill="auto"/>
          <w:vertAlign w:val="baseline"/>
        </w:rPr>
        <w:t>V-SNARE</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T-SNARE</w:t>
      </w:r>
      <w:r>
        <w:rPr>
          <w:rFonts w:ascii="宋体" w:hAnsi="宋体" w:eastAsia="宋体" w:cs="宋体"/>
          <w:color w:val="000000"/>
          <w:sz w:val="21"/>
          <w:u w:val="none"/>
          <w:shd w:val="clear" w:color="auto" w:fill="auto"/>
          <w:vertAlign w:val="baseline"/>
        </w:rPr>
        <w:t>蛋白参与</w:t>
      </w:r>
    </w:p>
    <w:p w14:paraId="16B017D3">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如果膜流的起点是细胞膜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与之对应的物质运输方式是胞吞和胞吐</w:t>
      </w:r>
    </w:p>
    <w:p w14:paraId="6B945017">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用放射性元素</w:t>
      </w:r>
      <w:r>
        <w:rPr>
          <w:rFonts w:ascii="Times New Roman" w:hAnsi="Times New Roman" w:eastAsia="Times New Roman" w:cs="Times New Roman"/>
          <w:color w:val="000000"/>
          <w:sz w:val="21"/>
          <w:u w:val="none"/>
          <w:shd w:val="clear" w:color="auto" w:fill="auto"/>
          <w:vertAlign w:val="superscript"/>
        </w:rPr>
        <w:t>13</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标记亮氨酸可探究某分泌蛋白通过膜流运输的过程</w:t>
      </w:r>
    </w:p>
    <w:p w14:paraId="68396E31">
      <w:pPr>
        <w:pStyle w:val="6"/>
      </w:pPr>
    </w:p>
    <w:p w14:paraId="6C15CE5A">
      <w:pPr>
        <w:pStyle w:val="7"/>
        <w:spacing w:before="200" w:beforeAutospacing="0" w:after="200" w:afterAutospacing="0"/>
      </w:pPr>
      <w:r>
        <w:t>三、非选择题</w:t>
      </w:r>
    </w:p>
    <w:p w14:paraId="5F9C9BC5">
      <w:pPr>
        <w:pStyle w:val="2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生物的生命活动都有共同的物质基础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图示中</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为有机小分子物质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丙代表生物大分子物质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是甲的部分结构示意图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是丙水解后的一种产物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请据图回答下列问题</w:t>
      </w:r>
      <w:r>
        <w:rPr>
          <w:rFonts w:ascii="Times New Roman" w:hAnsi="Times New Roman" w:eastAsia="Times New Roman" w:cs="Times New Roman"/>
          <w:color w:val="000000"/>
          <w:sz w:val="21"/>
          <w:u w:val="none"/>
          <w:shd w:val="clear" w:color="auto" w:fill="auto"/>
          <w:vertAlign w:val="baseline"/>
        </w:rPr>
        <w:t>。</w:t>
      </w:r>
    </w:p>
    <w:p w14:paraId="557AE6B5">
      <w:pPr>
        <w:pStyle w:val="28"/>
        <w:spacing w:line="320" w:lineRule="auto"/>
        <w:jc w:val="left"/>
        <w:textAlignment w:val="center"/>
        <w:rPr>
          <w:sz w:val="21"/>
        </w:rPr>
      </w:pPr>
      <w:r>
        <w:rPr>
          <w:sz w:val="21"/>
        </w:rPr>
        <w:drawing>
          <wp:inline distT="0" distB="0" distL="114300" distR="114300">
            <wp:extent cx="5276215" cy="2486025"/>
            <wp:effectExtent l="0" t="0" r="6985" b="3175"/>
            <wp:docPr id="754" name="_x0000_i192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 name="_x0000_i1922" descr="试题资源网 stzy.com"/>
                    <pic:cNvPicPr>
                      <a:picLocks noChangeAspect="1"/>
                    </pic:cNvPicPr>
                  </pic:nvPicPr>
                  <pic:blipFill>
                    <a:blip r:embed="rId20"/>
                    <a:stretch>
                      <a:fillRect/>
                    </a:stretch>
                  </pic:blipFill>
                  <pic:spPr>
                    <a:xfrm>
                      <a:off x="0" y="0"/>
                      <a:ext cx="5276800" cy="2486372"/>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46DEE62F">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分别写出图中化合物的名称</w:t>
      </w:r>
      <w:r>
        <w:rPr>
          <w:rFonts w:ascii="Times New Roman" w:hAnsi="Times New Roman" w:eastAsia="Times New Roman" w:cs="Times New Roman"/>
          <w:color w:val="000000"/>
          <w:sz w:val="21"/>
          <w:u w:val="none"/>
          <w:shd w:val="clear" w:color="auto" w:fill="auto"/>
          <w:vertAlign w:val="baseline"/>
        </w:rPr>
        <w:t>：a</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；b</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75A0AEF">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判断甲名称的依据是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填序号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是组成甲的基本单位之一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其中文名称是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04A2B87B">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种氨基酸脱水缩合形成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含有</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个肽键</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-NH</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-COOH。</w:t>
      </w:r>
    </w:p>
    <w:p w14:paraId="636A8533">
      <w:pPr>
        <w:pStyle w:val="2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w:t>
      </w:r>
      <w:r>
        <w:rPr>
          <w:rFonts w:ascii="宋体" w:hAnsi="宋体" w:eastAsia="宋体" w:cs="宋体"/>
          <w:color w:val="000000"/>
          <w:sz w:val="21"/>
          <w:u w:val="none"/>
          <w:shd w:val="clear" w:color="auto" w:fill="auto"/>
          <w:vertAlign w:val="baseline"/>
        </w:rPr>
        <w:t>下图是两种生物某细胞的部分亚显微结构模式图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请据图回答下列问题</w:t>
      </w:r>
      <w:r>
        <w:rPr>
          <w:rFonts w:ascii="Times New Roman" w:hAnsi="Times New Roman" w:eastAsia="Times New Roman" w:cs="Times New Roman"/>
          <w:color w:val="000000"/>
          <w:sz w:val="21"/>
          <w:u w:val="none"/>
          <w:shd w:val="clear" w:color="auto" w:fill="auto"/>
          <w:vertAlign w:val="baseline"/>
        </w:rPr>
        <w:t>。</w:t>
      </w:r>
    </w:p>
    <w:p w14:paraId="53E54469">
      <w:pPr>
        <w:pStyle w:val="2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581400" cy="2009775"/>
            <wp:effectExtent l="0" t="0" r="0" b="9525"/>
            <wp:docPr id="755" name="_x0000_i192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 name="_x0000_i1923" descr="试题资源网 stzy.com"/>
                    <pic:cNvPicPr>
                      <a:picLocks noChangeAspect="1"/>
                    </pic:cNvPicPr>
                  </pic:nvPicPr>
                  <pic:blipFill>
                    <a:blip r:embed="rId21"/>
                    <a:stretch>
                      <a:fillRect/>
                    </a:stretch>
                  </pic:blipFill>
                  <pic:spPr>
                    <a:xfrm>
                      <a:off x="0" y="0"/>
                      <a:ext cx="3581400" cy="2009775"/>
                    </a:xfrm>
                    <a:prstGeom prst="rect">
                      <a:avLst/>
                    </a:prstGeom>
                  </pic:spPr>
                </pic:pic>
              </a:graphicData>
            </a:graphic>
          </wp:inline>
        </w:drawing>
      </w:r>
    </w:p>
    <w:p w14:paraId="3B1A0694">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获得细胞中的各种细胞器所用的方法是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5178C328">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图中结构</w:t>
      </w:r>
      <w:r>
        <w:rPr>
          <w:rFonts w:ascii="Times New Roman" w:hAnsi="Times New Roman" w:eastAsia="Times New Roman" w:cs="Times New Roman"/>
          <w:color w:val="000000"/>
          <w:sz w:val="21"/>
          <w:u w:val="none"/>
          <w:shd w:val="clear" w:color="auto" w:fill="auto"/>
          <w:vertAlign w:val="baseline"/>
        </w:rPr>
        <w:t>1～16</w:t>
      </w:r>
      <w:r>
        <w:rPr>
          <w:rFonts w:ascii="宋体" w:hAnsi="宋体" w:eastAsia="宋体" w:cs="宋体"/>
          <w:color w:val="000000"/>
          <w:sz w:val="21"/>
          <w:u w:val="none"/>
          <w:shd w:val="clear" w:color="auto" w:fill="auto"/>
          <w:vertAlign w:val="baseline"/>
        </w:rPr>
        <w:t>中不应该在对应细胞中出现的是结构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填标号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图示右侧细胞中不含磷脂分子的结构有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填标号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图示左侧细胞与分泌蛋白的合成加工分泌有关的细胞器有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填标号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图示右侧细胞中含有核酸的结构有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填标号</w:t>
      </w:r>
      <w:r>
        <w:rPr>
          <w:rFonts w:ascii="Times New Roman" w:hAnsi="Times New Roman" w:eastAsia="Times New Roman" w:cs="Times New Roman"/>
          <w:color w:val="000000"/>
          <w:sz w:val="21"/>
          <w:u w:val="none"/>
          <w:shd w:val="clear" w:color="auto" w:fill="auto"/>
          <w:vertAlign w:val="baseline"/>
        </w:rPr>
        <w:t>）。</w:t>
      </w:r>
    </w:p>
    <w:p w14:paraId="61BE7DDA">
      <w:pPr>
        <w:pStyle w:val="3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w:t>
      </w:r>
      <w:r>
        <w:rPr>
          <w:rFonts w:ascii="宋体" w:hAnsi="宋体" w:eastAsia="宋体" w:cs="宋体"/>
          <w:color w:val="000000"/>
          <w:sz w:val="21"/>
          <w:u w:val="none"/>
          <w:shd w:val="clear" w:color="auto" w:fill="auto"/>
          <w:vertAlign w:val="baseline"/>
        </w:rPr>
        <w:t>某小组同学研究了两种不同植物的淀粉酶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酶和</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的活性与温度的关系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以及某一温度时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酶催化下的反应物浓度随时间变化情况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请分析回答下列问题</w:t>
      </w:r>
      <w:r>
        <w:rPr>
          <w:rFonts w:ascii="Times New Roman" w:hAnsi="Times New Roman" w:eastAsia="Times New Roman" w:cs="Times New Roman"/>
          <w:color w:val="000000"/>
          <w:sz w:val="21"/>
          <w:u w:val="none"/>
          <w:shd w:val="clear" w:color="auto" w:fill="auto"/>
          <w:vertAlign w:val="baseline"/>
        </w:rPr>
        <w:t>：</w:t>
      </w:r>
    </w:p>
    <w:p w14:paraId="7B0B4925">
      <w:pPr>
        <w:pStyle w:val="3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638675" cy="1914525"/>
            <wp:effectExtent l="0" t="0" r="9525" b="3175"/>
            <wp:docPr id="756" name="_x0000_i192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 name="_x0000_i1924" descr="试题资源网 stzy.com"/>
                    <pic:cNvPicPr>
                      <a:picLocks noChangeAspect="1"/>
                    </pic:cNvPicPr>
                  </pic:nvPicPr>
                  <pic:blipFill>
                    <a:blip r:embed="rId22"/>
                    <a:stretch>
                      <a:fillRect/>
                    </a:stretch>
                  </pic:blipFill>
                  <pic:spPr>
                    <a:xfrm>
                      <a:off x="0" y="0"/>
                      <a:ext cx="4638675" cy="1914525"/>
                    </a:xfrm>
                    <a:prstGeom prst="rect">
                      <a:avLst/>
                    </a:prstGeom>
                  </pic:spPr>
                </pic:pic>
              </a:graphicData>
            </a:graphic>
          </wp:inline>
        </w:drawing>
      </w:r>
    </w:p>
    <w:p w14:paraId="2E7659F0">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结果显示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40℃</w:t>
      </w:r>
      <w:r>
        <w:rPr>
          <w:rFonts w:ascii="宋体" w:hAnsi="宋体" w:eastAsia="宋体" w:cs="宋体"/>
          <w:color w:val="000000"/>
          <w:sz w:val="21"/>
          <w:u w:val="none"/>
          <w:shd w:val="clear" w:color="auto" w:fill="auto"/>
          <w:vertAlign w:val="baseline"/>
        </w:rPr>
        <w:t>至</w:t>
      </w:r>
      <w:r>
        <w:rPr>
          <w:rFonts w:ascii="Times New Roman" w:hAnsi="Times New Roman" w:eastAsia="Times New Roman" w:cs="Times New Roman"/>
          <w:color w:val="000000"/>
          <w:sz w:val="21"/>
          <w:u w:val="none"/>
          <w:shd w:val="clear" w:color="auto" w:fill="auto"/>
          <w:vertAlign w:val="baseline"/>
        </w:rPr>
        <w:t>60℃</w:t>
      </w:r>
      <w:r>
        <w:rPr>
          <w:rFonts w:ascii="宋体" w:hAnsi="宋体" w:eastAsia="宋体" w:cs="宋体"/>
          <w:color w:val="000000"/>
          <w:sz w:val="21"/>
          <w:u w:val="none"/>
          <w:shd w:val="clear" w:color="auto" w:fill="auto"/>
          <w:vertAlign w:val="baseline"/>
        </w:rPr>
        <w:t>范围内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活性较好的酶是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根据该实验结果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这两种淀粉酶的最适温度是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“50℃”、“40℃~50℃”、“50℃~60℃”</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“40℃~60℃”）</w:t>
      </w:r>
    </w:p>
    <w:p w14:paraId="708E4B83">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若图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表示</w:t>
      </w:r>
      <w:r>
        <w:rPr>
          <w:rFonts w:ascii="Times New Roman" w:hAnsi="Times New Roman" w:eastAsia="Times New Roman" w:cs="Times New Roman"/>
          <w:color w:val="000000"/>
          <w:sz w:val="21"/>
          <w:u w:val="none"/>
          <w:shd w:val="clear" w:color="auto" w:fill="auto"/>
          <w:vertAlign w:val="baseline"/>
        </w:rPr>
        <w:t>50℃</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酶催化下的反应物浓度随时间变化的曲线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请在图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上画出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相同条件下</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浓度与</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酶相同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催化下的反应物浓度随时间变化的曲线</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F64FEF3">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适宜条件下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取一支试管加入</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酶和蛋白酶溶液并摇匀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一段时间后加入淀粉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几分钟后加入新制斐林试剂并水浴加热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试管中没有出现砖红色沉淀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46371F17">
      <w:pPr>
        <w:pStyle w:val="3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柽柳被称为盐碱地的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守护神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具备抗旱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抗盐碱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防风固沙等优良特性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柽柳根细胞耐盐碱性相关的生理过程如图所示</w:t>
      </w:r>
      <w:r>
        <w:rPr>
          <w:rFonts w:ascii="Times New Roman" w:hAnsi="Times New Roman" w:eastAsia="Times New Roman" w:cs="Times New Roman"/>
          <w:color w:val="000000"/>
          <w:sz w:val="21"/>
          <w:u w:val="none"/>
          <w:shd w:val="clear" w:color="auto" w:fill="auto"/>
          <w:vertAlign w:val="baseline"/>
        </w:rPr>
        <w:t>，S、N</w:t>
      </w:r>
      <w:r>
        <w:rPr>
          <w:rFonts w:ascii="宋体" w:hAnsi="宋体" w:eastAsia="宋体" w:cs="宋体"/>
          <w:color w:val="000000"/>
          <w:sz w:val="21"/>
          <w:u w:val="none"/>
          <w:shd w:val="clear" w:color="auto" w:fill="auto"/>
          <w:vertAlign w:val="baseline"/>
        </w:rPr>
        <w:t>为膜上的转运蛋白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请结合图示回答下列问题</w:t>
      </w:r>
      <w:r>
        <w:rPr>
          <w:rFonts w:ascii="Times New Roman" w:hAnsi="Times New Roman" w:eastAsia="Times New Roman" w:cs="Times New Roman"/>
          <w:color w:val="000000"/>
          <w:sz w:val="21"/>
          <w:u w:val="none"/>
          <w:shd w:val="clear" w:color="auto" w:fill="auto"/>
          <w:vertAlign w:val="baseline"/>
        </w:rPr>
        <w:t>。</w:t>
      </w:r>
    </w:p>
    <w:p w14:paraId="66B3B649">
      <w:pPr>
        <w:pStyle w:val="31"/>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057650" cy="2333625"/>
            <wp:effectExtent l="0" t="0" r="0" b="0"/>
            <wp:docPr id="759" name="_x0000_i192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 name="_x0000_i1927" descr="试题资源网 stzy.com"/>
                    <pic:cNvPicPr>
                      <a:picLocks noChangeAspect="1"/>
                    </pic:cNvPicPr>
                  </pic:nvPicPr>
                  <pic:blipFill>
                    <a:blip r:embed="rId23"/>
                    <a:stretch>
                      <a:fillRect/>
                    </a:stretch>
                  </pic:blipFill>
                  <pic:spPr>
                    <a:xfrm>
                      <a:off x="0" y="0"/>
                      <a:ext cx="4057650" cy="2333625"/>
                    </a:xfrm>
                    <a:prstGeom prst="rect">
                      <a:avLst/>
                    </a:prstGeom>
                  </pic:spPr>
                </pic:pic>
              </a:graphicData>
            </a:graphic>
          </wp:inline>
        </w:drawing>
      </w:r>
    </w:p>
    <w:p w14:paraId="3495593E">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盐碱地上大多数植物很难生长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使得植物根细胞发生质壁分离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此处的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指原生质层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组成</w:t>
      </w:r>
      <w:r>
        <w:rPr>
          <w:rFonts w:ascii="Times New Roman" w:hAnsi="Times New Roman" w:eastAsia="Times New Roman" w:cs="Times New Roman"/>
          <w:color w:val="000000"/>
          <w:sz w:val="21"/>
          <w:u w:val="none"/>
          <w:shd w:val="clear" w:color="auto" w:fill="auto"/>
          <w:vertAlign w:val="baseline"/>
        </w:rPr>
        <w:t>。</w:t>
      </w:r>
    </w:p>
    <w:p w14:paraId="3462356B">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图中不同部位</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浓度存在差异与膜上的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结构密切相关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该结构通过</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方式运输</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该方式消耗的能量主要来自</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填细胞内的某结构</w:t>
      </w:r>
      <w:r>
        <w:rPr>
          <w:rFonts w:ascii="Times New Roman" w:hAnsi="Times New Roman" w:eastAsia="Times New Roman" w:cs="Times New Roman"/>
          <w:color w:val="000000"/>
          <w:sz w:val="21"/>
          <w:u w:val="none"/>
          <w:shd w:val="clear" w:color="auto" w:fill="auto"/>
          <w:vertAlign w:val="baseline"/>
        </w:rPr>
        <w:t>）。</w:t>
      </w:r>
    </w:p>
    <w:p w14:paraId="4FBAB010">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已知细胞质基质中</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积累会对细胞造成毒害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当处于高盐环境时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柽柳根细胞内的</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对</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蛋白和</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蛋白的作用依次为</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促进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抑制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进而调节细胞质基质中的</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以适应高盐环境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蛋白属于</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载体蛋白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判断依据是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264376E6">
      <w:pPr>
        <w:pStyle w:val="3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w:t>
      </w:r>
      <w:r>
        <w:rPr>
          <w:rFonts w:ascii="宋体" w:hAnsi="宋体" w:eastAsia="宋体" w:cs="宋体"/>
          <w:color w:val="000000"/>
          <w:sz w:val="21"/>
          <w:u w:val="none"/>
          <w:shd w:val="clear" w:color="auto" w:fill="auto"/>
          <w:vertAlign w:val="baseline"/>
        </w:rPr>
        <w:t>人体缺乏尿酸氧化酶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导致体内嘌呤分解代谢的终产物是尿酸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存在形式为尿酸盐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尿酸盐经肾小球滤过后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部分被肾小管重吸收回到血液</w:t>
      </w:r>
      <w:r>
        <w:rPr>
          <w:rFonts w:ascii="Times New Roman" w:hAnsi="Times New Roman" w:eastAsia="Times New Roman" w:cs="Times New Roman"/>
          <w:color w:val="000000"/>
          <w:sz w:val="21"/>
          <w:u w:val="none"/>
          <w:shd w:val="clear" w:color="auto" w:fill="auto"/>
          <w:vertAlign w:val="baseline"/>
        </w:rPr>
        <w:t>。</w:t>
      </w:r>
    </w:p>
    <w:p w14:paraId="12574AEC">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研究发现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肾小管细胞通过具有尿酸盐转运功能的蛋白重吸收尿酸盐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体现了细胞膜具有</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的功能特性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原尿中还有许多物质也需借助转运蛋白通过肾小管的细胞膜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这类跨膜运输的具体方式有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C59D068">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尿酸盐重吸收过量会导致高尿酸血症或痛风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目前</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是治疗高尿酸血症或痛风的常用临床药物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为研发新的药物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研究人员对天然化合物</w:t>
      </w:r>
      <w:r>
        <w:rPr>
          <w:rFonts w:ascii="Times New Roman" w:hAnsi="Times New Roman" w:eastAsia="Times New Roman" w:cs="Times New Roman"/>
          <w:color w:val="000000"/>
          <w:sz w:val="21"/>
          <w:u w:val="none"/>
          <w:shd w:val="clear" w:color="auto" w:fill="auto"/>
          <w:vertAlign w:val="baseline"/>
        </w:rPr>
        <w:t>F</w:t>
      </w:r>
      <w:r>
        <w:rPr>
          <w:rFonts w:ascii="宋体" w:hAnsi="宋体" w:eastAsia="宋体" w:cs="宋体"/>
          <w:color w:val="000000"/>
          <w:sz w:val="21"/>
          <w:u w:val="none"/>
          <w:shd w:val="clear" w:color="auto" w:fill="auto"/>
          <w:vertAlign w:val="baseline"/>
        </w:rPr>
        <w:t>的降尿酸作用进行了研究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给正常实验大鼠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有尿酸氧化酶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灌服尿酸氧化酶抑制剂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获得了若干只高尿酸血症大鼠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并将其随机分成数量相等的两组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一组设为模型组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不治疗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另一组灌服</w:t>
      </w:r>
      <w:r>
        <w:rPr>
          <w:rFonts w:ascii="Times New Roman" w:hAnsi="Times New Roman" w:eastAsia="Times New Roman" w:cs="Times New Roman"/>
          <w:color w:val="000000"/>
          <w:sz w:val="21"/>
          <w:u w:val="none"/>
          <w:shd w:val="clear" w:color="auto" w:fill="auto"/>
          <w:vertAlign w:val="baseline"/>
        </w:rPr>
        <w:t>F</w:t>
      </w:r>
      <w:r>
        <w:rPr>
          <w:rFonts w:ascii="宋体" w:hAnsi="宋体" w:eastAsia="宋体" w:cs="宋体"/>
          <w:color w:val="000000"/>
          <w:sz w:val="21"/>
          <w:u w:val="none"/>
          <w:shd w:val="clear" w:color="auto" w:fill="auto"/>
          <w:vertAlign w:val="baseline"/>
        </w:rPr>
        <w:t>设为治疗组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一段时间后检测血清尿酸盐含量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结果见图</w:t>
      </w:r>
      <w:r>
        <w:rPr>
          <w:rFonts w:ascii="Times New Roman" w:hAnsi="Times New Roman" w:eastAsia="Times New Roman" w:cs="Times New Roman"/>
          <w:color w:val="000000"/>
          <w:sz w:val="21"/>
          <w:u w:val="none"/>
          <w:shd w:val="clear" w:color="auto" w:fill="auto"/>
          <w:vertAlign w:val="baseline"/>
        </w:rPr>
        <w:t>1。</w:t>
      </w:r>
    </w:p>
    <w:p w14:paraId="01C58CA5">
      <w:pPr>
        <w:pStyle w:val="3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228850" cy="2181225"/>
            <wp:effectExtent l="0" t="0" r="6350" b="3175"/>
            <wp:docPr id="760" name="_x0000_i192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 name="_x0000_i1928" descr="试题资源网 stzy.com"/>
                    <pic:cNvPicPr>
                      <a:picLocks noChangeAspect="1"/>
                    </pic:cNvPicPr>
                  </pic:nvPicPr>
                  <pic:blipFill>
                    <a:blip r:embed="rId24"/>
                    <a:stretch>
                      <a:fillRect/>
                    </a:stretch>
                  </pic:blipFill>
                  <pic:spPr>
                    <a:xfrm>
                      <a:off x="0" y="0"/>
                      <a:ext cx="2228850" cy="2181225"/>
                    </a:xfrm>
                    <a:prstGeom prst="rect">
                      <a:avLst/>
                    </a:prstGeom>
                  </pic:spPr>
                </pic:pic>
              </a:graphicData>
            </a:graphic>
          </wp:inline>
        </w:drawing>
      </w:r>
    </w:p>
    <w:p w14:paraId="2723A82F">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该实验中空白对照组的处理是对正常大鼠</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7D94CA9">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与空白对照组比较设置模型组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不治疗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的目的是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与治疗组比较设置模型组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不治疗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的目的是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02B03026">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为进一步评价</w:t>
      </w:r>
      <w:r>
        <w:rPr>
          <w:rFonts w:ascii="Times New Roman" w:hAnsi="Times New Roman" w:eastAsia="Times New Roman" w:cs="Times New Roman"/>
          <w:color w:val="000000"/>
          <w:sz w:val="21"/>
          <w:u w:val="none"/>
          <w:shd w:val="clear" w:color="auto" w:fill="auto"/>
          <w:vertAlign w:val="baseline"/>
        </w:rPr>
        <w:t>F</w:t>
      </w:r>
      <w:r>
        <w:rPr>
          <w:rFonts w:ascii="宋体" w:hAnsi="宋体" w:eastAsia="宋体" w:cs="宋体"/>
          <w:color w:val="000000"/>
          <w:sz w:val="21"/>
          <w:u w:val="none"/>
          <w:shd w:val="clear" w:color="auto" w:fill="auto"/>
          <w:vertAlign w:val="baseline"/>
        </w:rPr>
        <w:t>的作用效果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本实验需要增设对照组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具体为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052804DF">
      <w:pPr>
        <w:pStyle w:val="33"/>
        <w:spacing w:before="600" w:after="600" w:afterAutospacing="0"/>
        <w:jc w:val="center"/>
      </w:pPr>
      <w:r>
        <w:br w:type="page"/>
      </w:r>
      <w:r>
        <w:t>参考答案</w:t>
      </w:r>
    </w:p>
    <w:p w14:paraId="24DD563E">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1．D</w:t>
      </w:r>
    </w:p>
    <w:p w14:paraId="522FF1E8">
      <w:pPr>
        <w:pStyle w:val="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细胞学说认为一切动植物都由细胞发育而来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一切生物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病毒等未被涵盖</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细胞学说阐明了动物和植物的统一性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未强调多样性</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细胞学说使生物学研究进入细胞水平</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施莱登和施旺通过观察部分动植物细胞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归纳出一切动植物都由细胞构成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属于不完全归纳法</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770D2DF">
      <w:pPr>
        <w:pStyle w:val="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2．B</w:t>
      </w:r>
    </w:p>
    <w:p w14:paraId="5F2C0D63">
      <w:pPr>
        <w:pStyle w:val="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一只丹顶鹤属于生命系统的个体层次</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脂肪细胞属于生命系统的细胞层次</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蛋白质分子属于系统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但不属于生命系统的任何层次</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结蹄组织属于生命系统的组织层次</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新冠病毒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所以不属于生命系统的任何层次</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一片湿地中所有的丹顶鹤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属于生命系统的种群层次</w:t>
      </w:r>
      <w:r>
        <w:rPr>
          <w:rFonts w:ascii="Times New Roman" w:hAnsi="Times New Roman" w:eastAsia="Times New Roman" w:cs="Times New Roman"/>
          <w:color w:val="000000"/>
          <w:sz w:val="21"/>
          <w:u w:val="none"/>
          <w:shd w:val="clear" w:color="auto" w:fill="auto"/>
          <w:vertAlign w:val="baseline"/>
        </w:rPr>
        <w:t>；⑦</w:t>
      </w:r>
      <w:r>
        <w:rPr>
          <w:rFonts w:ascii="宋体" w:hAnsi="宋体" w:eastAsia="宋体" w:cs="宋体"/>
          <w:color w:val="000000"/>
          <w:sz w:val="21"/>
          <w:u w:val="none"/>
          <w:shd w:val="clear" w:color="auto" w:fill="auto"/>
          <w:vertAlign w:val="baseline"/>
        </w:rPr>
        <w:t>一所公园中全部的花包含多个种群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但不能构成生命系统的群落层次</w:t>
      </w:r>
      <w:r>
        <w:rPr>
          <w:rFonts w:ascii="Times New Roman" w:hAnsi="Times New Roman" w:eastAsia="Times New Roman" w:cs="Times New Roman"/>
          <w:color w:val="000000"/>
          <w:sz w:val="21"/>
          <w:u w:val="none"/>
          <w:shd w:val="clear" w:color="auto" w:fill="auto"/>
          <w:vertAlign w:val="baseline"/>
        </w:rPr>
        <w:t>；⑧</w:t>
      </w:r>
      <w:r>
        <w:rPr>
          <w:rFonts w:ascii="宋体" w:hAnsi="宋体" w:eastAsia="宋体" w:cs="宋体"/>
          <w:color w:val="000000"/>
          <w:sz w:val="21"/>
          <w:u w:val="none"/>
          <w:shd w:val="clear" w:color="auto" w:fill="auto"/>
          <w:vertAlign w:val="baseline"/>
        </w:rPr>
        <w:t>一片湿地中的所有生物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构成群落层次</w:t>
      </w:r>
      <w:r>
        <w:rPr>
          <w:rFonts w:ascii="Times New Roman" w:hAnsi="Times New Roman" w:eastAsia="Times New Roman" w:cs="Times New Roman"/>
          <w:color w:val="000000"/>
          <w:sz w:val="21"/>
          <w:u w:val="none"/>
          <w:shd w:val="clear" w:color="auto" w:fill="auto"/>
          <w:vertAlign w:val="baseline"/>
        </w:rPr>
        <w:t>；⑨</w:t>
      </w:r>
      <w:r>
        <w:rPr>
          <w:rFonts w:ascii="宋体" w:hAnsi="宋体" w:eastAsia="宋体" w:cs="宋体"/>
          <w:color w:val="000000"/>
          <w:sz w:val="21"/>
          <w:u w:val="none"/>
          <w:shd w:val="clear" w:color="auto" w:fill="auto"/>
          <w:vertAlign w:val="baseline"/>
        </w:rPr>
        <w:t>循环系统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组成了生命系统的系统层次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所以能体现生命系统层次由简单到复杂的是</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脂肪细胞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细胞层次</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结缔组织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组织层次</w:t>
      </w:r>
      <w:r>
        <w:rPr>
          <w:rFonts w:ascii="Times New Roman" w:hAnsi="Times New Roman" w:eastAsia="Times New Roman" w:cs="Times New Roman"/>
          <w:color w:val="000000"/>
          <w:sz w:val="21"/>
          <w:u w:val="none"/>
          <w:shd w:val="clear" w:color="auto" w:fill="auto"/>
          <w:vertAlign w:val="baseline"/>
        </w:rPr>
        <w:t>）→⑨</w:t>
      </w:r>
      <w:r>
        <w:rPr>
          <w:rFonts w:ascii="宋体" w:hAnsi="宋体" w:eastAsia="宋体" w:cs="宋体"/>
          <w:color w:val="000000"/>
          <w:sz w:val="21"/>
          <w:u w:val="none"/>
          <w:shd w:val="clear" w:color="auto" w:fill="auto"/>
          <w:vertAlign w:val="baseline"/>
        </w:rPr>
        <w:t>循环系统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器官系统层次</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丹顶鹤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个体层次</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湿地中所有丹顶鹤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种群层次</w:t>
      </w:r>
      <w:r>
        <w:rPr>
          <w:rFonts w:ascii="Times New Roman" w:hAnsi="Times New Roman" w:eastAsia="Times New Roman" w:cs="Times New Roman"/>
          <w:color w:val="000000"/>
          <w:sz w:val="21"/>
          <w:u w:val="none"/>
          <w:shd w:val="clear" w:color="auto" w:fill="auto"/>
          <w:vertAlign w:val="baseline"/>
        </w:rPr>
        <w:t>）→⑧</w:t>
      </w:r>
      <w:r>
        <w:rPr>
          <w:rFonts w:ascii="宋体" w:hAnsi="宋体" w:eastAsia="宋体" w:cs="宋体"/>
          <w:color w:val="000000"/>
          <w:sz w:val="21"/>
          <w:u w:val="none"/>
          <w:shd w:val="clear" w:color="auto" w:fill="auto"/>
          <w:vertAlign w:val="baseline"/>
        </w:rPr>
        <w:t>湿地中所有生物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群落层次</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，ACD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F789820">
      <w:pPr>
        <w:pStyle w:val="1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3．D</w:t>
      </w:r>
    </w:p>
    <w:p w14:paraId="716B7AFB">
      <w:pPr>
        <w:pStyle w:val="1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噬菌体是病毒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酵母菌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真菌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小白鼠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无细胞壁</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大肠杆菌为原核生物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无成形的细胞核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酵母菌为真核生物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有成形的细胞核</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噬菌体为细菌病毒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营专性活细胞寄生生活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所以需寄生在活细菌内增殖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普通培养基无法培养病毒</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大肠杆菌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果蝇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真核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小白鼠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真核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的遗传物质均为</w:t>
      </w:r>
      <w:r>
        <w:rPr>
          <w:rFonts w:ascii="Times New Roman" w:hAnsi="Times New Roman" w:eastAsia="Times New Roman" w:cs="Times New Roman"/>
          <w:color w:val="000000"/>
          <w:sz w:val="21"/>
          <w:u w:val="none"/>
          <w:shd w:val="clear" w:color="auto" w:fill="auto"/>
          <w:vertAlign w:val="baseline"/>
        </w:rPr>
        <w:t>DNA，D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652C1F9">
      <w:pPr>
        <w:pStyle w:val="1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4．C</w:t>
      </w:r>
    </w:p>
    <w:p w14:paraId="0757EB9D">
      <w:pPr>
        <w:pStyle w:val="1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新鲜茶叶细胞中的元素包括</w:t>
      </w:r>
      <w:r>
        <w:rPr>
          <w:rFonts w:ascii="Times New Roman" w:hAnsi="Times New Roman" w:eastAsia="Times New Roman" w:cs="Times New Roman"/>
          <w:color w:val="000000"/>
          <w:sz w:val="21"/>
          <w:u w:val="none"/>
          <w:shd w:val="clear" w:color="auto" w:fill="auto"/>
          <w:vertAlign w:val="baseline"/>
        </w:rPr>
        <w:t>C、H、O、N</w:t>
      </w:r>
      <w:r>
        <w:rPr>
          <w:rFonts w:ascii="宋体" w:hAnsi="宋体" w:eastAsia="宋体" w:cs="宋体"/>
          <w:color w:val="000000"/>
          <w:sz w:val="21"/>
          <w:u w:val="none"/>
          <w:shd w:val="clear" w:color="auto" w:fill="auto"/>
          <w:vertAlign w:val="baseline"/>
        </w:rPr>
        <w:t>等大量元素和</w:t>
      </w:r>
      <w:r>
        <w:rPr>
          <w:rFonts w:ascii="Times New Roman" w:hAnsi="Times New Roman" w:eastAsia="Times New Roman" w:cs="Times New Roman"/>
          <w:color w:val="000000"/>
          <w:sz w:val="21"/>
          <w:u w:val="none"/>
          <w:shd w:val="clear" w:color="auto" w:fill="auto"/>
          <w:vertAlign w:val="baseline"/>
        </w:rPr>
        <w:t>Fe、Mn</w:t>
      </w:r>
      <w:r>
        <w:rPr>
          <w:rFonts w:ascii="宋体" w:hAnsi="宋体" w:eastAsia="宋体" w:cs="宋体"/>
          <w:color w:val="000000"/>
          <w:sz w:val="21"/>
          <w:u w:val="none"/>
          <w:shd w:val="clear" w:color="auto" w:fill="auto"/>
          <w:vertAlign w:val="baseline"/>
        </w:rPr>
        <w:t>等微量元素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生物体内的元素大多以化合物的形式存在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少数以离子形式存在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如无机盐</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细胞中的元素种类与无机环境大致相同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但含量差异显著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如生物体内</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比例较高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而环境中</w:t>
      </w:r>
      <w:r>
        <w:rPr>
          <w:rFonts w:ascii="Times New Roman" w:hAnsi="Times New Roman" w:eastAsia="Times New Roman" w:cs="Times New Roman"/>
          <w:color w:val="000000"/>
          <w:sz w:val="21"/>
          <w:u w:val="none"/>
          <w:shd w:val="clear" w:color="auto" w:fill="auto"/>
          <w:vertAlign w:val="baseline"/>
        </w:rPr>
        <w:t>O、N</w:t>
      </w:r>
      <w:r>
        <w:rPr>
          <w:rFonts w:ascii="宋体" w:hAnsi="宋体" w:eastAsia="宋体" w:cs="宋体"/>
          <w:color w:val="000000"/>
          <w:sz w:val="21"/>
          <w:u w:val="none"/>
          <w:shd w:val="clear" w:color="auto" w:fill="auto"/>
          <w:vertAlign w:val="baseline"/>
        </w:rPr>
        <w:t>等含量较高</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新鲜茶叶细胞中含量最多的化合物是水</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2FBC6F5">
      <w:pPr>
        <w:pStyle w:val="1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5．B</w:t>
      </w:r>
    </w:p>
    <w:p w14:paraId="3BE2D88C">
      <w:pPr>
        <w:pStyle w:val="1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染液用于检测脂肪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出现橘黄色</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双缩脲试剂与蛋白质在常温下可发生紫色反应</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用斐林试剂检测还原糖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在水浴加热的条件下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出现砖红色沉淀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说明一定含有还原糖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但不一定是葡萄糖</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碘液遇淀粉显蓝色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若出现蓝色则说明含淀粉</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D0085D1">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6．B</w:t>
      </w:r>
    </w:p>
    <w:p w14:paraId="0A280DB0">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细胞中含量最多的化合物是水</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结合水与自由水的比值升高时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细胞代谢活动减弱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抗逆性增强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冬季植物通过增加结合水比例来适应低温环境</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；0.9%</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溶液为生理盐水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其作用是维持细胞形态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渗透压平衡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而非直接补充无机盐</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血</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浓度过低会引起抽搐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过高则导致肌无力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血</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缺乏会导致神经肌肉兴奋性降低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出现乏力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酸痛</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AE9AF16">
      <w:pPr>
        <w:pStyle w:val="1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7．D</w:t>
      </w:r>
    </w:p>
    <w:p w14:paraId="25ECD28C">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分析题图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图中核苷酸链中含有碱基</w:t>
      </w:r>
      <w:r>
        <w:rPr>
          <w:rFonts w:ascii="Times New Roman" w:hAnsi="Times New Roman" w:eastAsia="Times New Roman" w:cs="Times New Roman"/>
          <w:color w:val="000000"/>
          <w:sz w:val="21"/>
          <w:u w:val="none"/>
          <w:shd w:val="clear" w:color="auto" w:fill="auto"/>
          <w:vertAlign w:val="baseline"/>
        </w:rPr>
        <w:t>T，</w:t>
      </w:r>
      <w:r>
        <w:rPr>
          <w:rFonts w:ascii="宋体" w:hAnsi="宋体" w:eastAsia="宋体" w:cs="宋体"/>
          <w:color w:val="000000"/>
          <w:sz w:val="21"/>
          <w:u w:val="none"/>
          <w:shd w:val="clear" w:color="auto" w:fill="auto"/>
          <w:vertAlign w:val="baseline"/>
        </w:rPr>
        <w:t>因此为脱氧核苷酸链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为磷酸</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为脱氧核糖</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为碱基</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为磷酸</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为脱氧核苷酸链的片段</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包括磷酸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脱氧核糖和碱基</w:t>
      </w:r>
      <w:r>
        <w:rPr>
          <w:rFonts w:ascii="Times New Roman" w:hAnsi="Times New Roman" w:eastAsia="Times New Roman" w:cs="Times New Roman"/>
          <w:color w:val="000000"/>
          <w:sz w:val="21"/>
          <w:u w:val="none"/>
          <w:shd w:val="clear" w:color="auto" w:fill="auto"/>
          <w:vertAlign w:val="baseline"/>
        </w:rPr>
        <w:t>。</w:t>
      </w:r>
    </w:p>
    <w:p w14:paraId="5EF3C305">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图中有</w:t>
      </w:r>
      <w:r>
        <w:rPr>
          <w:rFonts w:ascii="Times New Roman" w:hAnsi="Times New Roman" w:eastAsia="Times New Roman" w:cs="Times New Roman"/>
          <w:color w:val="000000"/>
          <w:sz w:val="21"/>
          <w:u w:val="none"/>
          <w:shd w:val="clear" w:color="auto" w:fill="auto"/>
          <w:vertAlign w:val="baseline"/>
        </w:rPr>
        <w:t>T，</w:t>
      </w:r>
      <w:r>
        <w:rPr>
          <w:rFonts w:ascii="宋体" w:hAnsi="宋体" w:eastAsia="宋体" w:cs="宋体"/>
          <w:color w:val="000000"/>
          <w:sz w:val="21"/>
          <w:u w:val="none"/>
          <w:shd w:val="clear" w:color="auto" w:fill="auto"/>
          <w:vertAlign w:val="baseline"/>
        </w:rPr>
        <w:t>说明此核苷酸片段是</w:t>
      </w:r>
      <w:r>
        <w:rPr>
          <w:rFonts w:ascii="Times New Roman" w:hAnsi="Times New Roman" w:eastAsia="Times New Roman" w:cs="Times New Roman"/>
          <w:color w:val="000000"/>
          <w:sz w:val="21"/>
          <w:u w:val="none"/>
          <w:shd w:val="clear" w:color="auto" w:fill="auto"/>
          <w:vertAlign w:val="baseline"/>
        </w:rPr>
        <w:t>DNA，2</w:t>
      </w:r>
      <w:r>
        <w:rPr>
          <w:rFonts w:ascii="宋体" w:hAnsi="宋体" w:eastAsia="宋体" w:cs="宋体"/>
          <w:color w:val="000000"/>
          <w:sz w:val="21"/>
          <w:u w:val="none"/>
          <w:shd w:val="clear" w:color="auto" w:fill="auto"/>
          <w:vertAlign w:val="baseline"/>
        </w:rPr>
        <w:t>应是脱氧核糖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只含有</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三种元素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此核酸片段是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片段</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的多样性与脱氧核苷酸的排列顺序千变万化有关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与核苷酸的连接方式无关</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图中的</w:t>
      </w:r>
      <w:r>
        <w:rPr>
          <w:rFonts w:ascii="Times New Roman" w:hAnsi="Times New Roman" w:eastAsia="Times New Roman" w:cs="Times New Roman"/>
          <w:color w:val="000000"/>
          <w:sz w:val="21"/>
          <w:u w:val="none"/>
          <w:shd w:val="clear" w:color="auto" w:fill="auto"/>
          <w:vertAlign w:val="baseline"/>
        </w:rPr>
        <w:t>2、3、4</w:t>
      </w:r>
      <w:r>
        <w:rPr>
          <w:rFonts w:ascii="宋体" w:hAnsi="宋体" w:eastAsia="宋体" w:cs="宋体"/>
          <w:color w:val="000000"/>
          <w:sz w:val="21"/>
          <w:u w:val="none"/>
          <w:shd w:val="clear" w:color="auto" w:fill="auto"/>
          <w:vertAlign w:val="baseline"/>
        </w:rPr>
        <w:t>无法构成同一个核苷酸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图中的</w:t>
      </w:r>
      <w:r>
        <w:rPr>
          <w:rFonts w:ascii="Times New Roman" w:hAnsi="Times New Roman" w:eastAsia="Times New Roman" w:cs="Times New Roman"/>
          <w:color w:val="000000"/>
          <w:sz w:val="21"/>
          <w:u w:val="none"/>
          <w:shd w:val="clear" w:color="auto" w:fill="auto"/>
          <w:vertAlign w:val="baseline"/>
        </w:rPr>
        <w:t>1、2、3</w:t>
      </w:r>
      <w:r>
        <w:rPr>
          <w:rFonts w:ascii="宋体" w:hAnsi="宋体" w:eastAsia="宋体" w:cs="宋体"/>
          <w:color w:val="000000"/>
          <w:sz w:val="21"/>
          <w:u w:val="none"/>
          <w:shd w:val="clear" w:color="auto" w:fill="auto"/>
          <w:vertAlign w:val="baseline"/>
        </w:rPr>
        <w:t>才能构成同一个核苷酸</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此核苷酸片段彻底水解产物应有磷酸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脱氧核糖</w:t>
      </w:r>
      <w:r>
        <w:rPr>
          <w:rFonts w:ascii="Times New Roman" w:hAnsi="Times New Roman" w:eastAsia="Times New Roman" w:cs="Times New Roman"/>
          <w:color w:val="000000"/>
          <w:sz w:val="21"/>
          <w:u w:val="none"/>
          <w:shd w:val="clear" w:color="auto" w:fill="auto"/>
          <w:vertAlign w:val="baseline"/>
        </w:rPr>
        <w:t>、T、C、G</w:t>
      </w:r>
      <w:r>
        <w:rPr>
          <w:rFonts w:ascii="宋体" w:hAnsi="宋体" w:eastAsia="宋体" w:cs="宋体"/>
          <w:color w:val="000000"/>
          <w:sz w:val="21"/>
          <w:u w:val="none"/>
          <w:shd w:val="clear" w:color="auto" w:fill="auto"/>
          <w:vertAlign w:val="baseline"/>
        </w:rPr>
        <w:t>三种含氮碱基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共</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种产物</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E5CD15D">
      <w:pPr>
        <w:pStyle w:val="1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8．B</w:t>
      </w:r>
    </w:p>
    <w:p w14:paraId="05B94768">
      <w:pPr>
        <w:pStyle w:val="15"/>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分析题图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甲为糖蛋白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乙是磷脂双分子层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丙为蛋白质</w:t>
      </w:r>
      <w:r>
        <w:rPr>
          <w:rFonts w:ascii="Times New Roman" w:hAnsi="Times New Roman" w:eastAsia="Times New Roman" w:cs="Times New Roman"/>
          <w:color w:val="000000"/>
          <w:sz w:val="21"/>
          <w:u w:val="none"/>
          <w:shd w:val="clear" w:color="auto" w:fill="auto"/>
          <w:vertAlign w:val="baseline"/>
        </w:rPr>
        <w:t>。</w:t>
      </w:r>
    </w:p>
    <w:p w14:paraId="0898944B">
      <w:pPr>
        <w:pStyle w:val="1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甲侧含有糖蛋白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为细胞膜的外侧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与细胞识别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信息传递有关</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乙是磷脂双分子层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细胞膜中的磷脂分子能侧向自由移动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根从土壤中吸收浓度很低的离子的方式是主动运输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主动运输需要细胞膜上的膜蛋白的参与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丙为膜蛋白</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分泌蛋白的运输过程中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高尔基体形成的囊泡会与细胞膜发生融合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说明细胞膜与某些细胞器膜之间存在脂质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蛋白质的交流</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515C7AD">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9．C</w:t>
      </w:r>
    </w:p>
    <w:p w14:paraId="38C273D4">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是高尔基体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没有核糖体附着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附着有核糖体的是</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是细胞核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细胞代谢的主要场所是细胞质基质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不是细胞核</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⑦</w:t>
      </w:r>
      <w:r>
        <w:rPr>
          <w:rFonts w:ascii="宋体" w:hAnsi="宋体" w:eastAsia="宋体" w:cs="宋体"/>
          <w:color w:val="000000"/>
          <w:sz w:val="21"/>
          <w:u w:val="none"/>
          <w:shd w:val="clear" w:color="auto" w:fill="auto"/>
          <w:vertAlign w:val="baseline"/>
        </w:rPr>
        <w:t>是溶酶体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则其内部的水解酶需经</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高尔基体的加工和运输</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囊泡沿细胞骨架运送细胞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细胞骨架由蛋白质纤维构成</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15C42A6">
      <w:pPr>
        <w:pStyle w:val="1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10．D</w:t>
      </w:r>
    </w:p>
    <w:p w14:paraId="6CA09157">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菊花形的伞柄嫁接到帽型的假根上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长出帽形的伞帽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帽形的伞柄嫁接到菊花型的假根上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长出菊花形形的伞帽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为核移植实验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将菊花形伞藻的细胞核移到去掉帽的伞藻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上</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处应该会长出菊花形帽</w:t>
      </w:r>
      <w:r>
        <w:rPr>
          <w:rFonts w:ascii="Times New Roman" w:hAnsi="Times New Roman" w:eastAsia="Times New Roman" w:cs="Times New Roman"/>
          <w:color w:val="000000"/>
          <w:sz w:val="21"/>
          <w:u w:val="none"/>
          <w:shd w:val="clear" w:color="auto" w:fill="auto"/>
          <w:vertAlign w:val="baseline"/>
        </w:rPr>
        <w:t>。</w:t>
      </w:r>
    </w:p>
    <w:p w14:paraId="4F149BAF">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伞藻是一种单细胞真核生物</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细胞的生存需要细胞核和细胞质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若将伞藻的细胞核移去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伞藻的生命活动将逐渐减缓直至停止</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中将菊花形伞藻的核移植到去核的伞形伞藻的假根中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伞藻帽的形状由核控制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再长出的帽形为菊花形</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长出菊花形帽</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长出伞形帽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能说明伞藻帽的形状和假根有关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但由于假根中既有核也有少量细胞质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因此不能说明伞藻形态结构特点取决于细胞核</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476049A">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11．C</w:t>
      </w:r>
    </w:p>
    <w:p w14:paraId="00325442">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钙</w:t>
      </w:r>
      <w:r>
        <w:rPr>
          <w:rFonts w:ascii="Times New Roman" w:hAnsi="Times New Roman" w:eastAsia="Times New Roman" w:cs="Times New Roman"/>
          <w:color w:val="000000"/>
          <w:sz w:val="21"/>
          <w:u w:val="none"/>
          <w:shd w:val="clear" w:color="auto" w:fill="auto"/>
          <w:vertAlign w:val="baseline"/>
        </w:rPr>
        <w:t>（Ca）</w:t>
      </w:r>
      <w:r>
        <w:rPr>
          <w:rFonts w:ascii="宋体" w:hAnsi="宋体" w:eastAsia="宋体" w:cs="宋体"/>
          <w:color w:val="000000"/>
          <w:sz w:val="21"/>
          <w:u w:val="none"/>
          <w:shd w:val="clear" w:color="auto" w:fill="auto"/>
          <w:vertAlign w:val="baseline"/>
        </w:rPr>
        <w:t>是构成细胞的大量元素之一</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每个氨基酸至少含有</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个氧原子</w:t>
      </w:r>
      <w:r>
        <w:rPr>
          <w:rFonts w:ascii="Times New Roman" w:hAnsi="Times New Roman" w:eastAsia="Times New Roman" w:cs="Times New Roman"/>
          <w:color w:val="000000"/>
          <w:sz w:val="21"/>
          <w:u w:val="none"/>
          <w:shd w:val="clear" w:color="auto" w:fill="auto"/>
          <w:vertAlign w:val="baseline"/>
        </w:rPr>
        <w:t>，148</w:t>
      </w:r>
      <w:r>
        <w:rPr>
          <w:rFonts w:ascii="宋体" w:hAnsi="宋体" w:eastAsia="宋体" w:cs="宋体"/>
          <w:color w:val="000000"/>
          <w:sz w:val="21"/>
          <w:u w:val="none"/>
          <w:shd w:val="clear" w:color="auto" w:fill="auto"/>
          <w:vertAlign w:val="baseline"/>
        </w:rPr>
        <w:t>个氨基酸形成一条肽链时脱去</w:t>
      </w:r>
      <w:r>
        <w:rPr>
          <w:rFonts w:ascii="Times New Roman" w:hAnsi="Times New Roman" w:eastAsia="Times New Roman" w:cs="Times New Roman"/>
          <w:color w:val="000000"/>
          <w:sz w:val="21"/>
          <w:u w:val="none"/>
          <w:shd w:val="clear" w:color="auto" w:fill="auto"/>
          <w:vertAlign w:val="baseline"/>
        </w:rPr>
        <w:t>147</w:t>
      </w:r>
      <w:r>
        <w:rPr>
          <w:rFonts w:ascii="宋体" w:hAnsi="宋体" w:eastAsia="宋体" w:cs="宋体"/>
          <w:color w:val="000000"/>
          <w:sz w:val="21"/>
          <w:u w:val="none"/>
          <w:shd w:val="clear" w:color="auto" w:fill="auto"/>
          <w:vertAlign w:val="baseline"/>
        </w:rPr>
        <w:t>个水分子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每个水分子中含有</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个氧原子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w:t>
      </w:r>
      <w:r>
        <w:rPr>
          <w:rFonts w:ascii="Times New Roman" w:hAnsi="Times New Roman" w:eastAsia="Times New Roman" w:cs="Times New Roman"/>
          <w:color w:val="000000"/>
          <w:sz w:val="21"/>
          <w:u w:val="none"/>
          <w:shd w:val="clear" w:color="auto" w:fill="auto"/>
          <w:vertAlign w:val="baseline"/>
        </w:rPr>
        <w:t>CaM</w:t>
      </w:r>
      <w:r>
        <w:rPr>
          <w:rFonts w:ascii="宋体" w:hAnsi="宋体" w:eastAsia="宋体" w:cs="宋体"/>
          <w:color w:val="000000"/>
          <w:sz w:val="21"/>
          <w:u w:val="none"/>
          <w:shd w:val="clear" w:color="auto" w:fill="auto"/>
          <w:vertAlign w:val="baseline"/>
        </w:rPr>
        <w:t>中含有的氧原子总数</w:t>
      </w:r>
      <w:r>
        <w:rPr>
          <w:rFonts w:ascii="Times New Roman" w:hAnsi="Times New Roman" w:eastAsia="Times New Roman" w:cs="Times New Roman"/>
          <w:color w:val="000000"/>
          <w:sz w:val="21"/>
          <w:u w:val="none"/>
          <w:shd w:val="clear" w:color="auto" w:fill="auto"/>
          <w:vertAlign w:val="baseline"/>
        </w:rPr>
        <w:t>=148×2-147=149，B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合成单链蛋白质时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脱去的水分子数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肽链数</w:t>
      </w:r>
      <w:r>
        <w:rPr>
          <w:rFonts w:ascii="Times New Roman" w:hAnsi="Times New Roman" w:eastAsia="Times New Roman" w:cs="Times New Roman"/>
          <w:color w:val="000000"/>
          <w:sz w:val="21"/>
          <w:u w:val="none"/>
          <w:shd w:val="clear" w:color="auto" w:fill="auto"/>
          <w:vertAlign w:val="baseline"/>
        </w:rPr>
        <w:t>=148-1=147，C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；CaM</w:t>
      </w:r>
      <w:r>
        <w:rPr>
          <w:rFonts w:ascii="宋体" w:hAnsi="宋体" w:eastAsia="宋体" w:cs="宋体"/>
          <w:color w:val="000000"/>
          <w:sz w:val="21"/>
          <w:u w:val="none"/>
          <w:shd w:val="clear" w:color="auto" w:fill="auto"/>
          <w:vertAlign w:val="baseline"/>
        </w:rPr>
        <w:t>通过结合</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促进胰岛素分泌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所以促进</w:t>
      </w:r>
      <w:r>
        <w:rPr>
          <w:rFonts w:ascii="Times New Roman" w:hAnsi="Times New Roman" w:eastAsia="Times New Roman" w:cs="Times New Roman"/>
          <w:color w:val="000000"/>
          <w:sz w:val="21"/>
          <w:u w:val="none"/>
          <w:shd w:val="clear" w:color="auto" w:fill="auto"/>
          <w:vertAlign w:val="baseline"/>
        </w:rPr>
        <w:t>CaM</w:t>
      </w:r>
      <w:r>
        <w:rPr>
          <w:rFonts w:ascii="宋体" w:hAnsi="宋体" w:eastAsia="宋体" w:cs="宋体"/>
          <w:color w:val="000000"/>
          <w:sz w:val="21"/>
          <w:u w:val="none"/>
          <w:shd w:val="clear" w:color="auto" w:fill="auto"/>
          <w:vertAlign w:val="baseline"/>
        </w:rPr>
        <w:t>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可能有利于胰岛素的分泌</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5A7CDA6">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12．B</w:t>
      </w:r>
    </w:p>
    <w:p w14:paraId="0338F79F">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叶绿体存在于原生质体中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叶绿体呈现绿色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绿色的存在有利于观察叶肉细胞的质壁分离状态</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溶液中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细胞失水总量不断增加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说明细胞在该溶液中不断失水质壁分离</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溶液中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细胞失水总量先逐渐增加后逐渐减少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说明细胞在该溶液中先逐渐失水质壁分离后逐渐吸水自动复原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由此可知</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溶液的溶质可以进入细胞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所以两条曲线不同的主要原因可能是</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溶液的溶质性质不同</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曲线</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中失水量不再增加时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说明此时水分子的进出平衡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因此细胞液渗透压和此时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溶液渗透压相同</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；6-8min</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细胞失水量在不断变小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说明细胞在吸水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因此细胞液渗透压大于此时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溶液浓度</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418B0EF">
      <w:pPr>
        <w:pStyle w:val="2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13．C</w:t>
      </w:r>
    </w:p>
    <w:p w14:paraId="181161D7">
      <w:pPr>
        <w:pStyle w:val="2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据图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酶的最适</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左右</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酶的最适</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左右</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保存</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两种酶应在低温条件下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不应当选用</w:t>
      </w:r>
      <w:r>
        <w:rPr>
          <w:rFonts w:ascii="Times New Roman" w:hAnsi="Times New Roman" w:eastAsia="Times New Roman" w:cs="Times New Roman"/>
          <w:color w:val="000000"/>
          <w:sz w:val="21"/>
          <w:u w:val="none"/>
          <w:shd w:val="clear" w:color="auto" w:fill="auto"/>
          <w:vertAlign w:val="baseline"/>
        </w:rPr>
        <w:t>36℃</w:t>
      </w:r>
      <w:r>
        <w:rPr>
          <w:rFonts w:ascii="宋体" w:hAnsi="宋体" w:eastAsia="宋体" w:cs="宋体"/>
          <w:color w:val="000000"/>
          <w:sz w:val="21"/>
          <w:u w:val="none"/>
          <w:shd w:val="clear" w:color="auto" w:fill="auto"/>
          <w:vertAlign w:val="baseline"/>
        </w:rPr>
        <w:t>酶活性较高的温度</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无论处于何种</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条件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酶活性均较低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说明实验乙中限制</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酶活性的主要因素是除了</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之外的其他因素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如温度</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和图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温度为</w:t>
      </w:r>
      <w:r>
        <w:rPr>
          <w:rFonts w:ascii="Times New Roman" w:hAnsi="Times New Roman" w:eastAsia="Times New Roman" w:cs="Times New Roman"/>
          <w:color w:val="000000"/>
          <w:sz w:val="21"/>
          <w:u w:val="none"/>
          <w:shd w:val="clear" w:color="auto" w:fill="auto"/>
          <w:vertAlign w:val="baseline"/>
        </w:rPr>
        <w:t>36℃</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的活性均较高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更适合制作糖浆</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2EF2003">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14．C</w:t>
      </w:r>
    </w:p>
    <w:p w14:paraId="4A4016A0">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依题意可知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该实验的</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为无关变量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为了排除无关变量的干扰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应控制相同且适宜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而缓冲液能够起到维持反应液的</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恒定的作用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因此需最先加入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酶具有高效性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所以在控制</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恒定的条件下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应先加底物后加酶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让酶促反应在适宜的温度条件下进行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一定时间后检测产物的量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根据题干信息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除酶外所有试剂均已预保温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所以合理的操作顺序是在调整</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值后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加入酶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即加入缓冲液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加入底物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加入酶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保温并计时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一段时间后检测产物的量</w:t>
      </w:r>
      <w:r>
        <w:rPr>
          <w:rFonts w:ascii="Times New Roman" w:hAnsi="Times New Roman" w:eastAsia="Times New Roman" w:cs="Times New Roman"/>
          <w:color w:val="000000"/>
          <w:sz w:val="21"/>
          <w:u w:val="none"/>
          <w:shd w:val="clear" w:color="auto" w:fill="auto"/>
          <w:vertAlign w:val="baseline"/>
        </w:rPr>
        <w:t>。</w:t>
      </w:r>
    </w:p>
    <w:p w14:paraId="37506EAF">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15．C</w:t>
      </w:r>
    </w:p>
    <w:p w14:paraId="05598E06">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酶是在活细胞中产生的具有催化作用的一类有机物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大多数酶是蛋白质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少数酶是</w:t>
      </w:r>
      <w:r>
        <w:rPr>
          <w:rFonts w:ascii="Times New Roman" w:hAnsi="Times New Roman" w:eastAsia="Times New Roman" w:cs="Times New Roman"/>
          <w:color w:val="000000"/>
          <w:sz w:val="21"/>
          <w:u w:val="none"/>
          <w:shd w:val="clear" w:color="auto" w:fill="auto"/>
          <w:vertAlign w:val="baseline"/>
        </w:rPr>
        <w:t>RNA。</w:t>
      </w:r>
    </w:p>
    <w:p w14:paraId="43F45741">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酶的特性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具有高效性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专一性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作用条件温和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酶活性受到温度</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等条件的影响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强碱都会使酶失去活性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低温会使酶活性降低</w:t>
      </w:r>
      <w:r>
        <w:rPr>
          <w:rFonts w:ascii="Times New Roman" w:hAnsi="Times New Roman" w:eastAsia="Times New Roman" w:cs="Times New Roman"/>
          <w:color w:val="000000"/>
          <w:sz w:val="21"/>
          <w:u w:val="none"/>
          <w:shd w:val="clear" w:color="auto" w:fill="auto"/>
          <w:vertAlign w:val="baseline"/>
        </w:rPr>
        <w:t>。</w:t>
      </w:r>
    </w:p>
    <w:p w14:paraId="29707790">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多酶片为肠溶衣与糖衣的双层包衣片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最外层为糖衣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糖衣的主要作用是改善口感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增加舒适性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和隔离外界环境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以保护酶活性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肠溶衣包裹的应是胰酶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而胃蛋白酶应在肠溶衣外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以便在胃中快速释放</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嚼碎多酶片会导致药物在口腔中与唾液等酸性物质接触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从而影响药物的效果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同时嚼碎服用会破坏肠溶衣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胰酶在胃部会被分解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降低疗效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无法在小肠中充分发挥作用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因此多酶片要整片吞服</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酶具有高效性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能显著加速生化反应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多酶片含胰酶和胃蛋白酶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可促进食物中蛋白质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淀粉等物质的分解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帮助快速消化</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080D4E2">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16．ABD</w:t>
      </w:r>
    </w:p>
    <w:p w14:paraId="67DC9E44">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图示分析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的元素组成有</w:t>
      </w:r>
      <w:r>
        <w:rPr>
          <w:rFonts w:ascii="Times New Roman" w:hAnsi="Times New Roman" w:eastAsia="Times New Roman" w:cs="Times New Roman"/>
          <w:color w:val="000000"/>
          <w:sz w:val="21"/>
          <w:u w:val="none"/>
          <w:shd w:val="clear" w:color="auto" w:fill="auto"/>
          <w:vertAlign w:val="baseline"/>
        </w:rPr>
        <w:t>C、H、O、N，①</w:t>
      </w:r>
      <w:r>
        <w:rPr>
          <w:rFonts w:ascii="宋体" w:hAnsi="宋体" w:eastAsia="宋体" w:cs="宋体"/>
          <w:color w:val="000000"/>
          <w:sz w:val="21"/>
          <w:u w:val="none"/>
          <w:shd w:val="clear" w:color="auto" w:fill="auto"/>
          <w:vertAlign w:val="baseline"/>
        </w:rPr>
        <w:t>可能为蛋白质</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的元素组成是</w:t>
      </w:r>
      <w:r>
        <w:rPr>
          <w:rFonts w:ascii="Times New Roman" w:hAnsi="Times New Roman" w:eastAsia="Times New Roman" w:cs="Times New Roman"/>
          <w:color w:val="000000"/>
          <w:sz w:val="21"/>
          <w:u w:val="none"/>
          <w:shd w:val="clear" w:color="auto" w:fill="auto"/>
          <w:vertAlign w:val="baseline"/>
        </w:rPr>
        <w:t>C、H、O，②</w:t>
      </w:r>
      <w:r>
        <w:rPr>
          <w:rFonts w:ascii="宋体" w:hAnsi="宋体" w:eastAsia="宋体" w:cs="宋体"/>
          <w:color w:val="000000"/>
          <w:sz w:val="21"/>
          <w:u w:val="none"/>
          <w:shd w:val="clear" w:color="auto" w:fill="auto"/>
          <w:vertAlign w:val="baseline"/>
        </w:rPr>
        <w:t>可能是脂肪或糖原</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的元素组成是</w:t>
      </w:r>
      <w:r>
        <w:rPr>
          <w:rFonts w:ascii="Times New Roman" w:hAnsi="Times New Roman" w:eastAsia="Times New Roman" w:cs="Times New Roman"/>
          <w:color w:val="000000"/>
          <w:sz w:val="21"/>
          <w:u w:val="none"/>
          <w:shd w:val="clear" w:color="auto" w:fill="auto"/>
          <w:vertAlign w:val="baseline"/>
        </w:rPr>
        <w:t>C、H、O、N、P，③</w:t>
      </w:r>
      <w:r>
        <w:rPr>
          <w:rFonts w:ascii="宋体" w:hAnsi="宋体" w:eastAsia="宋体" w:cs="宋体"/>
          <w:color w:val="000000"/>
          <w:sz w:val="21"/>
          <w:u w:val="none"/>
          <w:shd w:val="clear" w:color="auto" w:fill="auto"/>
          <w:vertAlign w:val="baseline"/>
        </w:rPr>
        <w:t>可能是核酸</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的元素组成是</w:t>
      </w:r>
      <w:r>
        <w:rPr>
          <w:rFonts w:ascii="Times New Roman" w:hAnsi="Times New Roman" w:eastAsia="Times New Roman" w:cs="Times New Roman"/>
          <w:color w:val="000000"/>
          <w:sz w:val="21"/>
          <w:u w:val="none"/>
          <w:shd w:val="clear" w:color="auto" w:fill="auto"/>
          <w:vertAlign w:val="baseline"/>
        </w:rPr>
        <w:t>C、H、O、N、Mg，④</w:t>
      </w:r>
      <w:r>
        <w:rPr>
          <w:rFonts w:ascii="宋体" w:hAnsi="宋体" w:eastAsia="宋体" w:cs="宋体"/>
          <w:color w:val="000000"/>
          <w:sz w:val="21"/>
          <w:u w:val="none"/>
          <w:shd w:val="clear" w:color="auto" w:fill="auto"/>
          <w:vertAlign w:val="baseline"/>
        </w:rPr>
        <w:t>是叶绿素分子</w:t>
      </w:r>
      <w:r>
        <w:rPr>
          <w:rFonts w:ascii="Times New Roman" w:hAnsi="Times New Roman" w:eastAsia="Times New Roman" w:cs="Times New Roman"/>
          <w:color w:val="000000"/>
          <w:sz w:val="21"/>
          <w:u w:val="none"/>
          <w:shd w:val="clear" w:color="auto" w:fill="auto"/>
          <w:vertAlign w:val="baseline"/>
        </w:rPr>
        <w:t>。</w:t>
      </w:r>
    </w:p>
    <w:p w14:paraId="29868362">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的元素组成有</w:t>
      </w:r>
      <w:r>
        <w:rPr>
          <w:rFonts w:ascii="Times New Roman" w:hAnsi="Times New Roman" w:eastAsia="Times New Roman" w:cs="Times New Roman"/>
          <w:color w:val="000000"/>
          <w:sz w:val="21"/>
          <w:u w:val="none"/>
          <w:shd w:val="clear" w:color="auto" w:fill="auto"/>
          <w:vertAlign w:val="baseline"/>
        </w:rPr>
        <w:t>C、H、O、N，</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为蛋白质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其多种多样的原因是氨基酸的数量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种类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排列顺序及蛋白质的空间结构的多样性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的元素组成是</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为人体细胞的储能物质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可能是脂肪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也可能是糖原</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的元素组成是</w:t>
      </w:r>
      <w:r>
        <w:rPr>
          <w:rFonts w:ascii="Times New Roman" w:hAnsi="Times New Roman" w:eastAsia="Times New Roman" w:cs="Times New Roman"/>
          <w:color w:val="000000"/>
          <w:sz w:val="21"/>
          <w:u w:val="none"/>
          <w:shd w:val="clear" w:color="auto" w:fill="auto"/>
          <w:vertAlign w:val="baseline"/>
        </w:rPr>
        <w:t>C、H、O、N、P，</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是核酸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则参与构成新冠病毒</w:t>
      </w:r>
      <w:r>
        <w:rPr>
          <w:rFonts w:ascii="Times New Roman" w:hAnsi="Times New Roman" w:eastAsia="Times New Roman" w:cs="Times New Roman"/>
          <w:color w:val="000000"/>
          <w:sz w:val="21"/>
          <w:u w:val="none"/>
          <w:shd w:val="clear" w:color="auto" w:fill="auto"/>
          <w:vertAlign w:val="baseline"/>
        </w:rPr>
        <w:t>③RNA</w:t>
      </w:r>
      <w:r>
        <w:rPr>
          <w:rFonts w:ascii="宋体" w:hAnsi="宋体" w:eastAsia="宋体" w:cs="宋体"/>
          <w:color w:val="000000"/>
          <w:sz w:val="21"/>
          <w:u w:val="none"/>
          <w:shd w:val="clear" w:color="auto" w:fill="auto"/>
          <w:vertAlign w:val="baseline"/>
        </w:rPr>
        <w:t>的碱基有</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分别是</w:t>
      </w:r>
      <w:r>
        <w:rPr>
          <w:rFonts w:ascii="Times New Roman" w:hAnsi="Times New Roman" w:eastAsia="Times New Roman" w:cs="Times New Roman"/>
          <w:color w:val="000000"/>
          <w:sz w:val="21"/>
          <w:u w:val="none"/>
          <w:shd w:val="clear" w:color="auto" w:fill="auto"/>
          <w:vertAlign w:val="baseline"/>
        </w:rPr>
        <w:t>A、U、C、G，C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的元素组成是</w:t>
      </w:r>
      <w:r>
        <w:rPr>
          <w:rFonts w:ascii="Times New Roman" w:hAnsi="Times New Roman" w:eastAsia="Times New Roman" w:cs="Times New Roman"/>
          <w:color w:val="000000"/>
          <w:sz w:val="21"/>
          <w:u w:val="none"/>
          <w:shd w:val="clear" w:color="auto" w:fill="auto"/>
          <w:vertAlign w:val="baseline"/>
        </w:rPr>
        <w:t>C、H、O、N、Mg，</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是叶绿素分子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可能与光合作用密切相关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存在于部分植物细胞中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如叶肉细胞</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637972A">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17．ABD</w:t>
      </w:r>
    </w:p>
    <w:p w14:paraId="50A39A80">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动物脂肪与植物脂肪的脂肪酸组成不同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动物脂肪大多含饱和脂肪酸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分子间排列紧密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熔点高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室温下呈固态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如猪油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牛油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如植物油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大多含不饱和脂肪酸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分子间排列疏松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熔点低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室温下呈液态</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BAT</w:t>
      </w:r>
      <w:r>
        <w:rPr>
          <w:rFonts w:ascii="宋体" w:hAnsi="宋体" w:eastAsia="宋体" w:cs="宋体"/>
          <w:color w:val="000000"/>
          <w:sz w:val="21"/>
          <w:u w:val="none"/>
          <w:shd w:val="clear" w:color="auto" w:fill="auto"/>
          <w:vertAlign w:val="baseline"/>
        </w:rPr>
        <w:t>相比</w:t>
      </w:r>
      <w:r>
        <w:rPr>
          <w:rFonts w:ascii="Times New Roman" w:hAnsi="Times New Roman" w:eastAsia="Times New Roman" w:cs="Times New Roman"/>
          <w:color w:val="000000"/>
          <w:sz w:val="21"/>
          <w:u w:val="none"/>
          <w:shd w:val="clear" w:color="auto" w:fill="auto"/>
          <w:vertAlign w:val="baseline"/>
        </w:rPr>
        <w:t>，WAT</w:t>
      </w:r>
      <w:r>
        <w:rPr>
          <w:rFonts w:ascii="宋体" w:hAnsi="宋体" w:eastAsia="宋体" w:cs="宋体"/>
          <w:color w:val="000000"/>
          <w:sz w:val="21"/>
          <w:u w:val="none"/>
          <w:shd w:val="clear" w:color="auto" w:fill="auto"/>
          <w:vertAlign w:val="baseline"/>
        </w:rPr>
        <w:t>内线粒体数量少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代谢活动弱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产热效率低</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 xml:space="preserve">；BAT </w:t>
      </w:r>
      <w:r>
        <w:rPr>
          <w:rFonts w:ascii="宋体" w:hAnsi="宋体" w:eastAsia="宋体" w:cs="宋体"/>
          <w:color w:val="000000"/>
          <w:sz w:val="21"/>
          <w:u w:val="none"/>
          <w:shd w:val="clear" w:color="auto" w:fill="auto"/>
          <w:vertAlign w:val="baseline"/>
        </w:rPr>
        <w:t>的功能是消耗多余脂质</w:t>
      </w:r>
      <w:r>
        <w:rPr>
          <w:rFonts w:ascii="Times New Roman" w:hAnsi="Times New Roman" w:eastAsia="Times New Roman" w:cs="Times New Roman"/>
          <w:color w:val="000000"/>
          <w:sz w:val="21"/>
          <w:u w:val="none"/>
          <w:shd w:val="clear" w:color="auto" w:fill="auto"/>
          <w:vertAlign w:val="baseline"/>
        </w:rPr>
        <w:t>  </w:t>
      </w:r>
      <w:r>
        <w:rPr>
          <w:rFonts w:ascii="宋体" w:hAnsi="宋体" w:eastAsia="宋体" w:cs="宋体"/>
          <w:color w:val="000000"/>
          <w:sz w:val="21"/>
          <w:u w:val="none"/>
          <w:shd w:val="clear" w:color="auto" w:fill="auto"/>
          <w:vertAlign w:val="baseline"/>
        </w:rPr>
        <w:t>和葡萄糖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通过产热消耗能量</w:t>
      </w:r>
      <w:r>
        <w:rPr>
          <w:rFonts w:ascii="Times New Roman" w:hAnsi="Times New Roman" w:eastAsia="Times New Roman" w:cs="Times New Roman"/>
          <w:color w:val="000000"/>
          <w:sz w:val="21"/>
          <w:u w:val="none"/>
          <w:shd w:val="clear" w:color="auto" w:fill="auto"/>
          <w:vertAlign w:val="baseline"/>
        </w:rPr>
        <w:t>）；WAT “</w:t>
      </w:r>
      <w:r>
        <w:rPr>
          <w:rFonts w:ascii="宋体" w:hAnsi="宋体" w:eastAsia="宋体" w:cs="宋体"/>
          <w:color w:val="000000"/>
          <w:sz w:val="21"/>
          <w:u w:val="none"/>
          <w:shd w:val="clear" w:color="auto" w:fill="auto"/>
          <w:vertAlign w:val="baseline"/>
        </w:rPr>
        <w:t>褐变</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后功能类似</w:t>
      </w:r>
      <w:r>
        <w:rPr>
          <w:rFonts w:ascii="Times New Roman" w:hAnsi="Times New Roman" w:eastAsia="Times New Roman" w:cs="Times New Roman"/>
          <w:color w:val="000000"/>
          <w:sz w:val="21"/>
          <w:u w:val="none"/>
          <w:shd w:val="clear" w:color="auto" w:fill="auto"/>
          <w:vertAlign w:val="baseline"/>
        </w:rPr>
        <w:t xml:space="preserve"> BAT，</w:t>
      </w:r>
      <w:r>
        <w:rPr>
          <w:rFonts w:ascii="宋体" w:hAnsi="宋体" w:eastAsia="宋体" w:cs="宋体"/>
          <w:color w:val="000000"/>
          <w:sz w:val="21"/>
          <w:u w:val="none"/>
          <w:shd w:val="clear" w:color="auto" w:fill="auto"/>
          <w:vertAlign w:val="baseline"/>
        </w:rPr>
        <w:t>也能消耗能量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肥胖的核心是能量摄入大于消耗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若促进</w:t>
      </w:r>
      <w:r>
        <w:rPr>
          <w:rFonts w:ascii="Times New Roman" w:hAnsi="Times New Roman" w:eastAsia="Times New Roman" w:cs="Times New Roman"/>
          <w:color w:val="000000"/>
          <w:sz w:val="21"/>
          <w:u w:val="none"/>
          <w:shd w:val="clear" w:color="auto" w:fill="auto"/>
          <w:vertAlign w:val="baseline"/>
        </w:rPr>
        <w:t xml:space="preserve"> BAT </w:t>
      </w:r>
      <w:r>
        <w:rPr>
          <w:rFonts w:ascii="宋体" w:hAnsi="宋体" w:eastAsia="宋体" w:cs="宋体"/>
          <w:color w:val="000000"/>
          <w:sz w:val="21"/>
          <w:u w:val="none"/>
          <w:shd w:val="clear" w:color="auto" w:fill="auto"/>
          <w:vertAlign w:val="baseline"/>
        </w:rPr>
        <w:t>产热和</w:t>
      </w:r>
      <w:r>
        <w:rPr>
          <w:rFonts w:ascii="Times New Roman" w:hAnsi="Times New Roman" w:eastAsia="Times New Roman" w:cs="Times New Roman"/>
          <w:color w:val="000000"/>
          <w:sz w:val="21"/>
          <w:u w:val="none"/>
          <w:shd w:val="clear" w:color="auto" w:fill="auto"/>
          <w:vertAlign w:val="baseline"/>
        </w:rPr>
        <w:t xml:space="preserve"> WAT </w:t>
      </w:r>
      <w:r>
        <w:rPr>
          <w:rFonts w:ascii="宋体" w:hAnsi="宋体" w:eastAsia="宋体" w:cs="宋体"/>
          <w:color w:val="000000"/>
          <w:sz w:val="21"/>
          <w:u w:val="none"/>
          <w:shd w:val="clear" w:color="auto" w:fill="auto"/>
          <w:vertAlign w:val="baseline"/>
        </w:rPr>
        <w:t>褐变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可增加能量消耗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减少脂肪堆积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防治肥胖</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糖类可大量转化为脂肪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但脂肪不能大量转化为糖类</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4028FC3">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18．ABC</w:t>
      </w:r>
    </w:p>
    <w:p w14:paraId="2525D767">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是核糖体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没有膜包被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不属于生物膜系统</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；④⑤</w:t>
      </w:r>
      <w:r>
        <w:rPr>
          <w:rFonts w:ascii="宋体" w:hAnsi="宋体" w:eastAsia="宋体" w:cs="宋体"/>
          <w:color w:val="000000"/>
          <w:sz w:val="21"/>
          <w:u w:val="none"/>
          <w:shd w:val="clear" w:color="auto" w:fill="auto"/>
          <w:vertAlign w:val="baseline"/>
        </w:rPr>
        <w:t>中蛋白质部分由细胞质基质中的核糖体合成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部分是线粒体和叶绿体自身的核糖体合成</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等大分子物质可以通过结构</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中的核孔实现核质间物质的自由交换</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为粗面内质网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是连续的内腔相通的膜性管道系统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是蛋白质的合成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加工场所和运输通道</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4969D9F">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19．ABD</w:t>
      </w:r>
    </w:p>
    <w:p w14:paraId="6D32E859">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胰蛋白酶原和胰蛋白酶相比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肠激酶识别了胰蛋白酶原首端的一段序列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并在</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号和</w:t>
      </w: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号两个氨基酸之间进行了切割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此时切割的也是肽键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形成的六肽中也存在肽键</w:t>
      </w:r>
      <w:r>
        <w:rPr>
          <w:rFonts w:ascii="Times New Roman" w:hAnsi="Times New Roman" w:eastAsia="Times New Roman" w:cs="Times New Roman"/>
          <w:color w:val="000000"/>
          <w:sz w:val="21"/>
          <w:u w:val="none"/>
          <w:shd w:val="clear" w:color="auto" w:fill="auto"/>
          <w:vertAlign w:val="baseline"/>
        </w:rPr>
        <w:t>。</w:t>
      </w:r>
    </w:p>
    <w:p w14:paraId="287A1B19">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酶具有专一性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胰蛋白酶在</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位赖氨酸和</w:t>
      </w: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位异亮氨酸之间切断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该激活过程说明肠激酶具有专一性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胰蛋白酶原通过剪切然后激活变成胰蛋白酶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该过程涉及肽键的断裂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故结构已经改变</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酶的作用是催化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其作用机理是降低化学反应的活化能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不提供能量</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胰蛋白酶原是分泌蛋白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属于大分子物质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大分子物质通过胞吐的方式分泌</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6EBBBB6">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20．CD</w:t>
      </w:r>
    </w:p>
    <w:p w14:paraId="34214F9D">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由题意知</w:t>
      </w:r>
      <w:r>
        <w:rPr>
          <w:rFonts w:ascii="Times New Roman" w:hAnsi="Times New Roman" w:eastAsia="Times New Roman" w:cs="Times New Roman"/>
          <w:color w:val="000000"/>
          <w:sz w:val="21"/>
          <w:u w:val="none"/>
          <w:shd w:val="clear" w:color="auto" w:fill="auto"/>
          <w:vertAlign w:val="baseline"/>
        </w:rPr>
        <w:t>，GTP</w:t>
      </w:r>
      <w:r>
        <w:rPr>
          <w:rFonts w:ascii="宋体" w:hAnsi="宋体" w:eastAsia="宋体" w:cs="宋体"/>
          <w:color w:val="000000"/>
          <w:sz w:val="21"/>
          <w:u w:val="none"/>
          <w:shd w:val="clear" w:color="auto" w:fill="auto"/>
          <w:vertAlign w:val="baseline"/>
        </w:rPr>
        <w:t>具有与</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相似的生理功能</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是细胞生命活动的直接能源物质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GTP</w:t>
      </w:r>
      <w:r>
        <w:rPr>
          <w:rFonts w:ascii="宋体" w:hAnsi="宋体" w:eastAsia="宋体" w:cs="宋体"/>
          <w:color w:val="000000"/>
          <w:sz w:val="21"/>
          <w:u w:val="none"/>
          <w:shd w:val="clear" w:color="auto" w:fill="auto"/>
          <w:vertAlign w:val="baseline"/>
        </w:rPr>
        <w:t>能为囊泡识别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融合过程提供能量</w:t>
      </w:r>
      <w:r>
        <w:rPr>
          <w:rFonts w:ascii="Times New Roman" w:hAnsi="Times New Roman" w:eastAsia="Times New Roman" w:cs="Times New Roman"/>
          <w:color w:val="000000"/>
          <w:sz w:val="21"/>
          <w:u w:val="none"/>
          <w:shd w:val="clear" w:color="auto" w:fill="auto"/>
          <w:vertAlign w:val="baseline"/>
        </w:rPr>
        <w:t>，GTP</w:t>
      </w:r>
      <w:r>
        <w:rPr>
          <w:rFonts w:ascii="宋体" w:hAnsi="宋体" w:eastAsia="宋体" w:cs="宋体"/>
          <w:color w:val="000000"/>
          <w:sz w:val="21"/>
          <w:u w:val="none"/>
          <w:shd w:val="clear" w:color="auto" w:fill="auto"/>
          <w:vertAlign w:val="baseline"/>
        </w:rPr>
        <w:t>水解形成</w:t>
      </w:r>
      <w:r>
        <w:rPr>
          <w:rFonts w:ascii="Times New Roman" w:hAnsi="Times New Roman" w:eastAsia="Times New Roman" w:cs="Times New Roman"/>
          <w:color w:val="000000"/>
          <w:sz w:val="21"/>
          <w:u w:val="none"/>
          <w:shd w:val="clear" w:color="auto" w:fill="auto"/>
          <w:vertAlign w:val="baseline"/>
        </w:rPr>
        <w:t>GDP；</w:t>
      </w:r>
      <w:r>
        <w:rPr>
          <w:rFonts w:ascii="宋体" w:hAnsi="宋体" w:eastAsia="宋体" w:cs="宋体"/>
          <w:color w:val="000000"/>
          <w:sz w:val="21"/>
          <w:u w:val="none"/>
          <w:shd w:val="clear" w:color="auto" w:fill="auto"/>
          <w:vertAlign w:val="baseline"/>
        </w:rPr>
        <w:t>由题图可知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囊泡上的信息分子与靶膜上的受体特异性识别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将囊泡内的物质运输到特定的部位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体现了生物膜的信息传递功能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囊泡与靶膜融合依赖于生物膜的流动性结构特点</w:t>
      </w:r>
      <w:r>
        <w:rPr>
          <w:rFonts w:ascii="Times New Roman" w:hAnsi="Times New Roman" w:eastAsia="Times New Roman" w:cs="Times New Roman"/>
          <w:color w:val="000000"/>
          <w:sz w:val="21"/>
          <w:u w:val="none"/>
          <w:shd w:val="clear" w:color="auto" w:fill="auto"/>
          <w:vertAlign w:val="baseline"/>
        </w:rPr>
        <w:t>。</w:t>
      </w:r>
    </w:p>
    <w:p w14:paraId="1401B787">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据图分析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囊泡可以将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准确运输到目的地并被靶膜识别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囊泡与靶膜之间的识别这一过程具有特异性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膜流是指由于囊泡运输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生物膜在各个膜性细胞器及质膜之间的常态性转移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可知细胞器之间的膜流也需要</w:t>
      </w:r>
      <w:r>
        <w:rPr>
          <w:rFonts w:ascii="Times New Roman" w:hAnsi="Times New Roman" w:eastAsia="Times New Roman" w:cs="Times New Roman"/>
          <w:color w:val="000000"/>
          <w:sz w:val="21"/>
          <w:u w:val="none"/>
          <w:shd w:val="clear" w:color="auto" w:fill="auto"/>
          <w:vertAlign w:val="baseline"/>
        </w:rPr>
        <w:t>V-SNARE</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T-SNARE</w:t>
      </w:r>
      <w:r>
        <w:rPr>
          <w:rFonts w:ascii="宋体" w:hAnsi="宋体" w:eastAsia="宋体" w:cs="宋体"/>
          <w:color w:val="000000"/>
          <w:sz w:val="21"/>
          <w:u w:val="none"/>
          <w:shd w:val="clear" w:color="auto" w:fill="auto"/>
          <w:vertAlign w:val="baseline"/>
        </w:rPr>
        <w:t>蛋白参与识别</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膜流是指由于囊泡运输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如果膜流的起点是细胞膜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与之对应的物质运输方式是胞吞</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没有放射性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可以用放射性元素</w:t>
      </w:r>
      <w:r>
        <w:rPr>
          <w:rFonts w:ascii="Times New Roman" w:hAnsi="Times New Roman" w:eastAsia="Times New Roman" w:cs="Times New Roman"/>
          <w:color w:val="000000"/>
          <w:sz w:val="21"/>
          <w:u w:val="none"/>
          <w:shd w:val="clear" w:color="auto" w:fill="auto"/>
          <w:vertAlign w:val="superscript"/>
        </w:rPr>
        <w:t>3</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标记亮氨酸探究某分泌蛋白通过膜流运输的过程</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696B72C">
      <w:pPr>
        <w:pStyle w:val="27"/>
        <w:spacing w:line="320" w:lineRule="auto"/>
        <w:jc w:val="center"/>
        <w:textAlignment w:val="center"/>
        <w:rPr>
          <w:rFonts w:ascii="黑体" w:hAnsi="黑体" w:eastAsia="黑体" w:cs="黑体"/>
          <w:b/>
          <w:i w:val="0"/>
          <w:color w:val="000000"/>
          <w:sz w:val="30"/>
        </w:rPr>
      </w:pPr>
    </w:p>
    <w:p w14:paraId="677455DF">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21．（1）</w:t>
      </w:r>
      <w:r>
        <w:rPr>
          <w:rFonts w:ascii="宋体" w:hAnsi="宋体" w:eastAsia="宋体" w:cs="宋体"/>
          <w:color w:val="000000"/>
          <w:sz w:val="21"/>
          <w:u w:val="none"/>
          <w:shd w:val="clear" w:color="auto" w:fill="auto"/>
          <w:vertAlign w:val="baseline"/>
        </w:rPr>
        <w:t>核苷酸</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氨基酸</w:t>
      </w:r>
      <w:r>
        <w:rPr>
          <w:rFonts w:ascii="Times New Roman" w:hAnsi="Times New Roman" w:eastAsia="Times New Roman" w:cs="Times New Roman"/>
          <w:color w:val="000000"/>
          <w:sz w:val="21"/>
          <w:u w:val="none"/>
          <w:shd w:val="clear" w:color="auto" w:fill="auto"/>
          <w:vertAlign w:val="baseline"/>
        </w:rPr>
        <w:t xml:space="preserve">     DNA/</w:t>
      </w:r>
      <w:r>
        <w:rPr>
          <w:rFonts w:ascii="宋体" w:hAnsi="宋体" w:eastAsia="宋体" w:cs="宋体"/>
          <w:color w:val="000000"/>
          <w:sz w:val="21"/>
          <w:u w:val="none"/>
          <w:shd w:val="clear" w:color="auto" w:fill="auto"/>
          <w:vertAlign w:val="baseline"/>
        </w:rPr>
        <w:t>脱氧核糖核酸</w:t>
      </w:r>
      <w:r>
        <w:rPr>
          <w:rFonts w:ascii="Times New Roman" w:hAnsi="Times New Roman" w:eastAsia="Times New Roman" w:cs="Times New Roman"/>
          <w:color w:val="000000"/>
          <w:sz w:val="21"/>
          <w:u w:val="none"/>
          <w:shd w:val="clear" w:color="auto" w:fill="auto"/>
          <w:vertAlign w:val="baseline"/>
        </w:rPr>
        <w:t xml:space="preserve">     RNA/</w:t>
      </w:r>
      <w:r>
        <w:rPr>
          <w:rFonts w:ascii="宋体" w:hAnsi="宋体" w:eastAsia="宋体" w:cs="宋体"/>
          <w:color w:val="000000"/>
          <w:sz w:val="21"/>
          <w:u w:val="none"/>
          <w:shd w:val="clear" w:color="auto" w:fill="auto"/>
          <w:vertAlign w:val="baseline"/>
        </w:rPr>
        <w:t>核糖核酸</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蛋白质</w:t>
      </w:r>
    </w:p>
    <w:p w14:paraId="2C4E4593">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中含有</w:t>
      </w:r>
      <w:r>
        <w:rPr>
          <w:rFonts w:ascii="Times New Roman" w:hAnsi="Times New Roman" w:eastAsia="Times New Roman" w:cs="Times New Roman"/>
          <w:color w:val="000000"/>
          <w:sz w:val="21"/>
          <w:u w:val="none"/>
          <w:shd w:val="clear" w:color="auto" w:fill="auto"/>
          <w:vertAlign w:val="baseline"/>
        </w:rPr>
        <w:t xml:space="preserve">T     234     </w:t>
      </w:r>
      <w:r>
        <w:rPr>
          <w:rFonts w:ascii="宋体" w:hAnsi="宋体" w:eastAsia="宋体" w:cs="宋体"/>
          <w:color w:val="000000"/>
          <w:sz w:val="21"/>
          <w:u w:val="none"/>
          <w:shd w:val="clear" w:color="auto" w:fill="auto"/>
          <w:vertAlign w:val="baseline"/>
        </w:rPr>
        <w:t>胞嘧啶脱氧核苷酸</w:t>
      </w:r>
    </w:p>
    <w:p w14:paraId="5177B873">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（3）3/</w:t>
      </w:r>
      <w:r>
        <w:rPr>
          <w:rFonts w:ascii="宋体" w:hAnsi="宋体" w:eastAsia="宋体" w:cs="宋体"/>
          <w:color w:val="000000"/>
          <w:sz w:val="21"/>
          <w:u w:val="none"/>
          <w:shd w:val="clear" w:color="auto" w:fill="auto"/>
          <w:vertAlign w:val="baseline"/>
        </w:rPr>
        <w:t>三</w:t>
      </w:r>
      <w:r>
        <w:rPr>
          <w:rFonts w:ascii="Times New Roman" w:hAnsi="Times New Roman" w:eastAsia="Times New Roman" w:cs="Times New Roman"/>
          <w:color w:val="000000"/>
          <w:sz w:val="21"/>
          <w:u w:val="none"/>
          <w:shd w:val="clear" w:color="auto" w:fill="auto"/>
          <w:vertAlign w:val="baseline"/>
        </w:rPr>
        <w:t xml:space="preserve">     3/</w:t>
      </w:r>
      <w:r>
        <w:rPr>
          <w:rFonts w:ascii="宋体" w:hAnsi="宋体" w:eastAsia="宋体" w:cs="宋体"/>
          <w:color w:val="000000"/>
          <w:sz w:val="21"/>
          <w:u w:val="none"/>
          <w:shd w:val="clear" w:color="auto" w:fill="auto"/>
          <w:vertAlign w:val="baseline"/>
        </w:rPr>
        <w:t>三</w:t>
      </w:r>
      <w:r>
        <w:rPr>
          <w:rFonts w:ascii="Times New Roman" w:hAnsi="Times New Roman" w:eastAsia="Times New Roman" w:cs="Times New Roman"/>
          <w:color w:val="000000"/>
          <w:sz w:val="21"/>
          <w:u w:val="none"/>
          <w:shd w:val="clear" w:color="auto" w:fill="auto"/>
          <w:vertAlign w:val="baseline"/>
        </w:rPr>
        <w:t xml:space="preserve">     1/</w:t>
      </w:r>
      <w:r>
        <w:rPr>
          <w:rFonts w:ascii="宋体" w:hAnsi="宋体" w:eastAsia="宋体" w:cs="宋体"/>
          <w:color w:val="000000"/>
          <w:sz w:val="21"/>
          <w:u w:val="none"/>
          <w:shd w:val="clear" w:color="auto" w:fill="auto"/>
          <w:vertAlign w:val="baseline"/>
        </w:rPr>
        <w:t>一</w:t>
      </w:r>
      <w:r>
        <w:rPr>
          <w:rFonts w:ascii="Times New Roman" w:hAnsi="Times New Roman" w:eastAsia="Times New Roman" w:cs="Times New Roman"/>
          <w:color w:val="000000"/>
          <w:sz w:val="21"/>
          <w:u w:val="none"/>
          <w:shd w:val="clear" w:color="auto" w:fill="auto"/>
          <w:vertAlign w:val="baseline"/>
        </w:rPr>
        <w:t xml:space="preserve">     2/</w:t>
      </w:r>
      <w:r>
        <w:rPr>
          <w:rFonts w:ascii="宋体" w:hAnsi="宋体" w:eastAsia="宋体" w:cs="宋体"/>
          <w:color w:val="000000"/>
          <w:sz w:val="21"/>
          <w:u w:val="none"/>
          <w:shd w:val="clear" w:color="auto" w:fill="auto"/>
          <w:vertAlign w:val="baseline"/>
        </w:rPr>
        <w:t>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w:t>
      </w:r>
    </w:p>
    <w:p w14:paraId="16170407">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图示分析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是核苷酸</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是氨基酸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乙是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丙是蛋白质</w:t>
      </w:r>
      <w:r>
        <w:rPr>
          <w:rFonts w:ascii="Times New Roman" w:hAnsi="Times New Roman" w:eastAsia="Times New Roman" w:cs="Times New Roman"/>
          <w:color w:val="000000"/>
          <w:sz w:val="21"/>
          <w:u w:val="none"/>
          <w:shd w:val="clear" w:color="auto" w:fill="auto"/>
          <w:vertAlign w:val="baseline"/>
        </w:rPr>
        <w:t>。</w:t>
      </w:r>
    </w:p>
    <w:p w14:paraId="285067A8">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（1）a</w:t>
      </w:r>
      <w:r>
        <w:rPr>
          <w:rFonts w:ascii="宋体" w:hAnsi="宋体" w:eastAsia="宋体" w:cs="宋体"/>
          <w:color w:val="000000"/>
          <w:sz w:val="21"/>
          <w:u w:val="none"/>
          <w:shd w:val="clear" w:color="auto" w:fill="auto"/>
          <w:vertAlign w:val="baseline"/>
        </w:rPr>
        <w:t>的元素组成是</w:t>
      </w:r>
      <w:r>
        <w:rPr>
          <w:rFonts w:ascii="Times New Roman" w:hAnsi="Times New Roman" w:eastAsia="Times New Roman" w:cs="Times New Roman"/>
          <w:color w:val="000000"/>
          <w:sz w:val="21"/>
          <w:u w:val="none"/>
          <w:shd w:val="clear" w:color="auto" w:fill="auto"/>
          <w:vertAlign w:val="baseline"/>
        </w:rPr>
        <w:t>C、H、O、N、P，</w:t>
      </w:r>
      <w:r>
        <w:rPr>
          <w:rFonts w:ascii="宋体" w:hAnsi="宋体" w:eastAsia="宋体" w:cs="宋体"/>
          <w:color w:val="000000"/>
          <w:sz w:val="21"/>
          <w:u w:val="none"/>
          <w:shd w:val="clear" w:color="auto" w:fill="auto"/>
          <w:vertAlign w:val="baseline"/>
        </w:rPr>
        <w:t>为小分子物质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可以用于形成甲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乙两种大分子物质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是核苷酸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甲含有碱基</w:t>
      </w:r>
      <w:r>
        <w:rPr>
          <w:rFonts w:ascii="Times New Roman" w:hAnsi="Times New Roman" w:eastAsia="Times New Roman" w:cs="Times New Roman"/>
          <w:color w:val="000000"/>
          <w:sz w:val="21"/>
          <w:u w:val="none"/>
          <w:shd w:val="clear" w:color="auto" w:fill="auto"/>
          <w:vertAlign w:val="baseline"/>
        </w:rPr>
        <w:t>T，</w:t>
      </w:r>
      <w:r>
        <w:rPr>
          <w:rFonts w:ascii="宋体" w:hAnsi="宋体" w:eastAsia="宋体" w:cs="宋体"/>
          <w:color w:val="000000"/>
          <w:sz w:val="21"/>
          <w:u w:val="none"/>
          <w:shd w:val="clear" w:color="auto" w:fill="auto"/>
          <w:vertAlign w:val="baseline"/>
        </w:rPr>
        <w:t>因此甲是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脱氧核糖核酸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乙则是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核糖核酸</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的元素组成是</w:t>
      </w:r>
      <w:r>
        <w:rPr>
          <w:rFonts w:ascii="Times New Roman" w:hAnsi="Times New Roman" w:eastAsia="Times New Roman" w:cs="Times New Roman"/>
          <w:color w:val="000000"/>
          <w:sz w:val="21"/>
          <w:u w:val="none"/>
          <w:shd w:val="clear" w:color="auto" w:fill="auto"/>
          <w:vertAlign w:val="baseline"/>
        </w:rPr>
        <w:t>C、H、O、N，</w:t>
      </w:r>
      <w:r>
        <w:rPr>
          <w:rFonts w:ascii="宋体" w:hAnsi="宋体" w:eastAsia="宋体" w:cs="宋体"/>
          <w:color w:val="000000"/>
          <w:sz w:val="21"/>
          <w:u w:val="none"/>
          <w:shd w:val="clear" w:color="auto" w:fill="auto"/>
          <w:vertAlign w:val="baseline"/>
        </w:rPr>
        <w:t>丙是由氨基酸脱水缩合形成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是氨基酸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丙是蛋白质</w:t>
      </w:r>
      <w:r>
        <w:rPr>
          <w:rFonts w:ascii="Times New Roman" w:hAnsi="Times New Roman" w:eastAsia="Times New Roman" w:cs="Times New Roman"/>
          <w:color w:val="000000"/>
          <w:sz w:val="21"/>
          <w:u w:val="none"/>
          <w:shd w:val="clear" w:color="auto" w:fill="auto"/>
          <w:vertAlign w:val="baseline"/>
        </w:rPr>
        <w:t>。</w:t>
      </w:r>
    </w:p>
    <w:p w14:paraId="676334A2">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（2）DNA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在碱基种类上存在差别</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含有碱基</w:t>
      </w:r>
      <w:r>
        <w:rPr>
          <w:rFonts w:ascii="Times New Roman" w:hAnsi="Times New Roman" w:eastAsia="Times New Roman" w:cs="Times New Roman"/>
          <w:color w:val="000000"/>
          <w:sz w:val="21"/>
          <w:u w:val="none"/>
          <w:shd w:val="clear" w:color="auto" w:fill="auto"/>
          <w:vertAlign w:val="baseline"/>
        </w:rPr>
        <w:t>T，RNA</w:t>
      </w:r>
      <w:r>
        <w:rPr>
          <w:rFonts w:ascii="宋体" w:hAnsi="宋体" w:eastAsia="宋体" w:cs="宋体"/>
          <w:color w:val="000000"/>
          <w:sz w:val="21"/>
          <w:u w:val="none"/>
          <w:shd w:val="clear" w:color="auto" w:fill="auto"/>
          <w:vertAlign w:val="baseline"/>
        </w:rPr>
        <w:t>含有碱基</w:t>
      </w:r>
      <w:r>
        <w:rPr>
          <w:rFonts w:ascii="Times New Roman" w:hAnsi="Times New Roman" w:eastAsia="Times New Roman" w:cs="Times New Roman"/>
          <w:color w:val="000000"/>
          <w:sz w:val="21"/>
          <w:u w:val="none"/>
          <w:shd w:val="clear" w:color="auto" w:fill="auto"/>
          <w:vertAlign w:val="baseline"/>
        </w:rPr>
        <w:t>U，</w:t>
      </w:r>
      <w:r>
        <w:rPr>
          <w:rFonts w:ascii="宋体" w:hAnsi="宋体" w:eastAsia="宋体" w:cs="宋体"/>
          <w:color w:val="000000"/>
          <w:sz w:val="21"/>
          <w:u w:val="none"/>
          <w:shd w:val="clear" w:color="auto" w:fill="auto"/>
          <w:vertAlign w:val="baseline"/>
        </w:rPr>
        <w:t>因此判断甲名称的依据是图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中含有</w:t>
      </w:r>
      <w:r>
        <w:rPr>
          <w:rFonts w:ascii="Times New Roman" w:hAnsi="Times New Roman" w:eastAsia="Times New Roman" w:cs="Times New Roman"/>
          <w:color w:val="000000"/>
          <w:sz w:val="21"/>
          <w:u w:val="none"/>
          <w:shd w:val="clear" w:color="auto" w:fill="auto"/>
          <w:vertAlign w:val="baseline"/>
        </w:rPr>
        <w:t>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脱氧核糖</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胞嘧啶碱基</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磷酸基团是组成甲</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的基本单位之一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其中文名称是胞嘧啶脱氧核苷酸</w:t>
      </w:r>
      <w:r>
        <w:rPr>
          <w:rFonts w:ascii="Times New Roman" w:hAnsi="Times New Roman" w:eastAsia="Times New Roman" w:cs="Times New Roman"/>
          <w:color w:val="000000"/>
          <w:sz w:val="21"/>
          <w:u w:val="none"/>
          <w:shd w:val="clear" w:color="auto" w:fill="auto"/>
          <w:vertAlign w:val="baseline"/>
        </w:rPr>
        <w:t>。</w:t>
      </w:r>
    </w:p>
    <w:p w14:paraId="489A3DA4">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氨基酸的不同取决于</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因此由三种氨基酸脱水缩合形成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两个氨基酸之间脱水缩合形成肽键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结合图示可知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图中有</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个肽键</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-NH</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-COOH。</w:t>
      </w:r>
    </w:p>
    <w:p w14:paraId="07FDF619">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22．（1）</w:t>
      </w:r>
      <w:r>
        <w:rPr>
          <w:rFonts w:ascii="宋体" w:hAnsi="宋体" w:eastAsia="宋体" w:cs="宋体"/>
          <w:color w:val="000000"/>
          <w:sz w:val="21"/>
          <w:u w:val="none"/>
          <w:shd w:val="clear" w:color="auto" w:fill="auto"/>
          <w:vertAlign w:val="baseline"/>
        </w:rPr>
        <w:t>差速离心法</w:t>
      </w:r>
    </w:p>
    <w:p w14:paraId="506CD65B">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     14</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16     5、6、7</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8     11、12、13</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14</w:t>
      </w:r>
    </w:p>
    <w:p w14:paraId="56E69A34">
      <w:pPr>
        <w:pStyle w:val="29"/>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图示表示细胞的亚显微结构模式图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是细胞膜</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是中心体</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是叶绿体</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是细胞核</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是内质网</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是核糖体</w:t>
      </w: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是线粒体</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是高尔基体</w:t>
      </w:r>
      <w:r>
        <w:rPr>
          <w:rFonts w:ascii="Times New Roman" w:hAnsi="Times New Roman" w:eastAsia="Times New Roman" w:cs="Times New Roman"/>
          <w:color w:val="000000"/>
          <w:sz w:val="21"/>
          <w:u w:val="none"/>
          <w:shd w:val="clear" w:color="auto" w:fill="auto"/>
          <w:vertAlign w:val="baseline"/>
        </w:rPr>
        <w:t>，9</w:t>
      </w:r>
      <w:r>
        <w:rPr>
          <w:rFonts w:ascii="宋体" w:hAnsi="宋体" w:eastAsia="宋体" w:cs="宋体"/>
          <w:color w:val="000000"/>
          <w:sz w:val="21"/>
          <w:u w:val="none"/>
          <w:shd w:val="clear" w:color="auto" w:fill="auto"/>
          <w:vertAlign w:val="baseline"/>
        </w:rPr>
        <w:t>是液泡</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是高尔基体</w:t>
      </w: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是线粒体</w:t>
      </w: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是叶绿体</w:t>
      </w: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是细胞核</w:t>
      </w: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是核糖体</w:t>
      </w: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是内质网</w:t>
      </w: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是中心体</w:t>
      </w:r>
      <w:r>
        <w:rPr>
          <w:rFonts w:ascii="Times New Roman" w:hAnsi="Times New Roman" w:eastAsia="Times New Roman" w:cs="Times New Roman"/>
          <w:color w:val="000000"/>
          <w:sz w:val="21"/>
          <w:u w:val="none"/>
          <w:shd w:val="clear" w:color="auto" w:fill="auto"/>
          <w:vertAlign w:val="baseline"/>
        </w:rPr>
        <w:t>。</w:t>
      </w:r>
    </w:p>
    <w:p w14:paraId="248C5C7D">
      <w:pPr>
        <w:pStyle w:val="2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由于细胞中的各种细胞器质量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获得细胞中的各种细胞器所用的方法是差速离心法</w:t>
      </w:r>
      <w:r>
        <w:rPr>
          <w:rFonts w:ascii="Times New Roman" w:hAnsi="Times New Roman" w:eastAsia="Times New Roman" w:cs="Times New Roman"/>
          <w:color w:val="000000"/>
          <w:sz w:val="21"/>
          <w:u w:val="none"/>
          <w:shd w:val="clear" w:color="auto" w:fill="auto"/>
          <w:vertAlign w:val="baseline"/>
        </w:rPr>
        <w:t>。</w:t>
      </w:r>
    </w:p>
    <w:p w14:paraId="7684B070">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左图没有细胞壁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是动物细胞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动物细胞中没有</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右图为植物细胞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可以存在对应细胞中的所有结构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图示右侧细胞中不含磷脂分子的结构有</w:t>
      </w: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中心体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图示左侧细胞与分泌蛋白的合成加工分泌有关的细胞器有</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蛋白质的加工和运输</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合成蛋白质</w:t>
      </w: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提供能量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运输蛋白质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图示右侧细胞中含有核酸的结构有</w:t>
      </w: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线粒体</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RNA）、12</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RNA）、13</w:t>
      </w:r>
      <w:r>
        <w:rPr>
          <w:rFonts w:ascii="宋体" w:hAnsi="宋体" w:eastAsia="宋体" w:cs="宋体"/>
          <w:color w:val="000000"/>
          <w:sz w:val="21"/>
          <w:u w:val="none"/>
          <w:shd w:val="clear" w:color="auto" w:fill="auto"/>
          <w:vertAlign w:val="baseline"/>
        </w:rPr>
        <w:t>细胞核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（RNA）。</w:t>
      </w:r>
    </w:p>
    <w:p w14:paraId="35BB47B5">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23．（1）A</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 xml:space="preserve">     40℃～60℃</w:t>
      </w:r>
    </w:p>
    <w:p w14:paraId="721D5572">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如图所示</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strike w:val="0"/>
          <w:kern w:val="0"/>
          <w:sz w:val="24"/>
          <w:szCs w:val="24"/>
          <w:u w:val="none"/>
        </w:rPr>
        <w:drawing>
          <wp:inline distT="0" distB="0" distL="114300" distR="114300">
            <wp:extent cx="2114550" cy="1819275"/>
            <wp:effectExtent l="0" t="0" r="6350" b="9525"/>
            <wp:docPr id="757" name="_x0000_i192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 name="_x0000_i1925" descr="试题资源网 stzy.com"/>
                    <pic:cNvPicPr>
                      <a:picLocks noChangeAspect="1"/>
                    </pic:cNvPicPr>
                  </pic:nvPicPr>
                  <pic:blipFill>
                    <a:blip r:embed="rId25"/>
                    <a:stretch>
                      <a:fillRect/>
                    </a:stretch>
                  </pic:blipFill>
                  <pic:spPr>
                    <a:xfrm>
                      <a:off x="0" y="0"/>
                      <a:ext cx="2114550" cy="1819275"/>
                    </a:xfrm>
                    <a:prstGeom prst="rect">
                      <a:avLst/>
                    </a:prstGeom>
                  </pic:spPr>
                </pic:pic>
              </a:graphicData>
            </a:graphic>
          </wp:inline>
        </w:drawing>
      </w:r>
    </w:p>
    <w:p w14:paraId="41FA216F">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（3）A</w:t>
      </w:r>
      <w:r>
        <w:rPr>
          <w:rFonts w:ascii="宋体" w:hAnsi="宋体" w:eastAsia="宋体" w:cs="宋体"/>
          <w:color w:val="000000"/>
          <w:sz w:val="21"/>
          <w:u w:val="none"/>
          <w:shd w:val="clear" w:color="auto" w:fill="auto"/>
          <w:vertAlign w:val="baseline"/>
        </w:rPr>
        <w:t>酶是蛋白质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被蛋白酶水解后不能水解淀粉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没有还原性糖产生</w:t>
      </w:r>
    </w:p>
    <w:p w14:paraId="4BAC3764">
      <w:pPr>
        <w:pStyle w:val="30"/>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分析图一横坐标为温度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自变量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纵坐标为酶的活性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发生变化的是酶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和酶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因此该课题研究的是探究温度对酶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和酶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活性的影响</w:t>
      </w:r>
      <w:r>
        <w:rPr>
          <w:rFonts w:ascii="Times New Roman" w:hAnsi="Times New Roman" w:eastAsia="Times New Roman" w:cs="Times New Roman"/>
          <w:color w:val="000000"/>
          <w:sz w:val="21"/>
          <w:u w:val="none"/>
          <w:shd w:val="clear" w:color="auto" w:fill="auto"/>
          <w:vertAlign w:val="baseline"/>
        </w:rPr>
        <w:t>。</w:t>
      </w:r>
    </w:p>
    <w:p w14:paraId="2D40CC32">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图一结果显示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40℃</w:t>
      </w:r>
      <w:r>
        <w:rPr>
          <w:rFonts w:ascii="宋体" w:hAnsi="宋体" w:eastAsia="宋体" w:cs="宋体"/>
          <w:color w:val="000000"/>
          <w:sz w:val="21"/>
          <w:u w:val="none"/>
          <w:shd w:val="clear" w:color="auto" w:fill="auto"/>
          <w:vertAlign w:val="baseline"/>
        </w:rPr>
        <w:t>至</w:t>
      </w:r>
      <w:r>
        <w:rPr>
          <w:rFonts w:ascii="Times New Roman" w:hAnsi="Times New Roman" w:eastAsia="Times New Roman" w:cs="Times New Roman"/>
          <w:color w:val="000000"/>
          <w:sz w:val="21"/>
          <w:u w:val="none"/>
          <w:shd w:val="clear" w:color="auto" w:fill="auto"/>
          <w:vertAlign w:val="baseline"/>
        </w:rPr>
        <w:t>60℃</w:t>
      </w:r>
      <w:r>
        <w:rPr>
          <w:rFonts w:ascii="宋体" w:hAnsi="宋体" w:eastAsia="宋体" w:cs="宋体"/>
          <w:color w:val="000000"/>
          <w:sz w:val="21"/>
          <w:u w:val="none"/>
          <w:shd w:val="clear" w:color="auto" w:fill="auto"/>
          <w:vertAlign w:val="baseline"/>
        </w:rPr>
        <w:t>范围内酶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的活性比较大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因此热稳定性较好</w:t>
      </w:r>
      <w:r>
        <w:rPr>
          <w:rFonts w:ascii="Times New Roman" w:hAnsi="Times New Roman" w:eastAsia="Times New Roman" w:cs="Times New Roman"/>
          <w:color w:val="000000"/>
          <w:sz w:val="21"/>
          <w:u w:val="none"/>
          <w:shd w:val="clear" w:color="auto" w:fill="auto"/>
          <w:vertAlign w:val="baseline"/>
        </w:rPr>
        <w:t>。</w:t>
      </w:r>
    </w:p>
    <w:p w14:paraId="4C0AB61F">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在相同温度下酶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的活性比酶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因此催化相同浓度的底物需要的时间更短</w:t>
      </w:r>
      <w:r>
        <w:rPr>
          <w:rFonts w:ascii="Times New Roman" w:hAnsi="Times New Roman" w:eastAsia="Times New Roman" w:cs="Times New Roman"/>
          <w:color w:val="000000"/>
          <w:sz w:val="21"/>
          <w:u w:val="none"/>
          <w:shd w:val="clear" w:color="auto" w:fill="auto"/>
          <w:vertAlign w:val="baseline"/>
        </w:rPr>
        <w:t>。</w:t>
      </w:r>
    </w:p>
    <w:p w14:paraId="09E2382B">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4、A</w:t>
      </w:r>
      <w:r>
        <w:rPr>
          <w:rFonts w:ascii="宋体" w:hAnsi="宋体" w:eastAsia="宋体" w:cs="宋体"/>
          <w:color w:val="000000"/>
          <w:sz w:val="21"/>
          <w:u w:val="none"/>
          <w:shd w:val="clear" w:color="auto" w:fill="auto"/>
          <w:vertAlign w:val="baseline"/>
        </w:rPr>
        <w:t>酶和蛋白酶溶液混合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蛋白酶会将酶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使得酶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丧失活性</w:t>
      </w:r>
      <w:r>
        <w:rPr>
          <w:rFonts w:ascii="Times New Roman" w:hAnsi="Times New Roman" w:eastAsia="Times New Roman" w:cs="Times New Roman"/>
          <w:color w:val="000000"/>
          <w:sz w:val="21"/>
          <w:u w:val="none"/>
          <w:shd w:val="clear" w:color="auto" w:fill="auto"/>
          <w:vertAlign w:val="baseline"/>
        </w:rPr>
        <w:t>。</w:t>
      </w:r>
    </w:p>
    <w:p w14:paraId="42DD49C2">
      <w:pPr>
        <w:pStyle w:val="3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结果显示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40℃</w:t>
      </w:r>
      <w:r>
        <w:rPr>
          <w:rFonts w:ascii="宋体" w:hAnsi="宋体" w:eastAsia="宋体" w:cs="宋体"/>
          <w:color w:val="000000"/>
          <w:sz w:val="21"/>
          <w:u w:val="none"/>
          <w:shd w:val="clear" w:color="auto" w:fill="auto"/>
          <w:vertAlign w:val="baseline"/>
        </w:rPr>
        <w:t>至</w:t>
      </w:r>
      <w:r>
        <w:rPr>
          <w:rFonts w:ascii="Times New Roman" w:hAnsi="Times New Roman" w:eastAsia="Times New Roman" w:cs="Times New Roman"/>
          <w:color w:val="000000"/>
          <w:sz w:val="21"/>
          <w:u w:val="none"/>
          <w:shd w:val="clear" w:color="auto" w:fill="auto"/>
          <w:vertAlign w:val="baseline"/>
        </w:rPr>
        <w:t>60℃</w:t>
      </w:r>
      <w:r>
        <w:rPr>
          <w:rFonts w:ascii="宋体" w:hAnsi="宋体" w:eastAsia="宋体" w:cs="宋体"/>
          <w:color w:val="000000"/>
          <w:sz w:val="21"/>
          <w:u w:val="none"/>
          <w:shd w:val="clear" w:color="auto" w:fill="auto"/>
          <w:vertAlign w:val="baseline"/>
        </w:rPr>
        <w:t>范围内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的活性比较大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所以热稳定性较好的酶是</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根据该实验结果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这两种淀粉酶的最适温度是</w:t>
      </w:r>
      <w:r>
        <w:rPr>
          <w:rFonts w:ascii="Times New Roman" w:hAnsi="Times New Roman" w:eastAsia="Times New Roman" w:cs="Times New Roman"/>
          <w:color w:val="000000"/>
          <w:sz w:val="21"/>
          <w:u w:val="none"/>
          <w:shd w:val="clear" w:color="auto" w:fill="auto"/>
          <w:vertAlign w:val="baseline"/>
        </w:rPr>
        <w:t>40℃~60℃。</w:t>
      </w:r>
    </w:p>
    <w:p w14:paraId="5C7E303B">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若图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表示</w:t>
      </w:r>
      <w:r>
        <w:rPr>
          <w:rFonts w:ascii="Times New Roman" w:hAnsi="Times New Roman" w:eastAsia="Times New Roman" w:cs="Times New Roman"/>
          <w:color w:val="000000"/>
          <w:sz w:val="21"/>
          <w:u w:val="none"/>
          <w:shd w:val="clear" w:color="auto" w:fill="auto"/>
          <w:vertAlign w:val="baseline"/>
        </w:rPr>
        <w:t>50℃</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酶催化下的反应物浓度随时间变化的曲线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其他条件相同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酶活性更高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反应物消耗完的时间更短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浓度与</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酶相同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催化下的反应物浓度随时间变化的大致曲线如图</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strike w:val="0"/>
          <w:kern w:val="0"/>
          <w:sz w:val="24"/>
          <w:szCs w:val="24"/>
          <w:u w:val="none"/>
        </w:rPr>
        <w:drawing>
          <wp:inline distT="0" distB="0" distL="114300" distR="114300">
            <wp:extent cx="2124075" cy="1828800"/>
            <wp:effectExtent l="0" t="0" r="9525" b="0"/>
            <wp:docPr id="758" name="_x0000_i192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 name="_x0000_i1926" descr="试题资源网 stzy.com"/>
                    <pic:cNvPicPr>
                      <a:picLocks noChangeAspect="1"/>
                    </pic:cNvPicPr>
                  </pic:nvPicPr>
                  <pic:blipFill>
                    <a:blip r:embed="rId25"/>
                    <a:stretch>
                      <a:fillRect/>
                    </a:stretch>
                  </pic:blipFill>
                  <pic:spPr>
                    <a:xfrm>
                      <a:off x="0" y="0"/>
                      <a:ext cx="2124075" cy="1828800"/>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w:t>
      </w:r>
    </w:p>
    <w:p w14:paraId="2AE00311">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适宜条件下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取一支试管加入</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酶和蛋白酶溶液并摇匀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一段时间后加入淀粉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几分钟后加入新制斐林试剂并水浴加热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试管中没有出现砖红色沉淀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其原因是</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酶被蛋白酶水解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失去了将淀粉水解产生还原糖的能力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溶液颜色应为斐林试剂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氢氧化铜溶液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的颜色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即蓝色</w:t>
      </w:r>
      <w:r>
        <w:rPr>
          <w:rFonts w:ascii="Times New Roman" w:hAnsi="Times New Roman" w:eastAsia="Times New Roman" w:cs="Times New Roman"/>
          <w:color w:val="000000"/>
          <w:sz w:val="21"/>
          <w:u w:val="none"/>
          <w:shd w:val="clear" w:color="auto" w:fill="auto"/>
          <w:vertAlign w:val="baseline"/>
        </w:rPr>
        <w:t>。</w:t>
      </w:r>
    </w:p>
    <w:p w14:paraId="2F7CCDEE">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24．（1）</w:t>
      </w:r>
      <w:r>
        <w:rPr>
          <w:rFonts w:ascii="宋体" w:hAnsi="宋体" w:eastAsia="宋体" w:cs="宋体"/>
          <w:color w:val="000000"/>
          <w:sz w:val="21"/>
          <w:u w:val="none"/>
          <w:shd w:val="clear" w:color="auto" w:fill="auto"/>
          <w:vertAlign w:val="baseline"/>
        </w:rPr>
        <w:t>土壤溶液浓度大于植物细胞液浓度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植物细胞失水</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细胞膜和液泡膜以及两层膜之间的细胞质</w:t>
      </w:r>
    </w:p>
    <w:p w14:paraId="3C7549FD">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（2）H</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泵</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主动运输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线粒体</w:t>
      </w:r>
    </w:p>
    <w:p w14:paraId="6D199AA1">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促进</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促进</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载体蛋白</w:t>
      </w:r>
      <w:r>
        <w:rPr>
          <w:rFonts w:ascii="Times New Roman" w:hAnsi="Times New Roman" w:eastAsia="Times New Roman" w:cs="Times New Roman"/>
          <w:color w:val="000000"/>
          <w:sz w:val="21"/>
          <w:u w:val="none"/>
          <w:shd w:val="clear" w:color="auto" w:fill="auto"/>
          <w:vertAlign w:val="baseline"/>
        </w:rPr>
        <w:t xml:space="preserve">     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通过</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蛋白逆浓度梯度进入液泡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方式是主动运输</w:t>
      </w:r>
    </w:p>
    <w:p w14:paraId="1FE419B9">
      <w:pPr>
        <w:pStyle w:val="31"/>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转运蛋白可以分为载体蛋白和通道蛋白两种类型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载体蛋白只容许与自身结合部位相适应的分子或离子通过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而且每次转运时都会发生自身构象的改变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通道蛋白只容</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许与自身通道的直径和形状相适配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大小和电荷相适宜的分子或离子通过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分子或离子通过通道蛋白时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不需要与通道蛋白结合</w:t>
      </w:r>
      <w:r>
        <w:rPr>
          <w:rFonts w:ascii="Times New Roman" w:hAnsi="Times New Roman" w:eastAsia="Times New Roman" w:cs="Times New Roman"/>
          <w:color w:val="000000"/>
          <w:sz w:val="21"/>
          <w:u w:val="none"/>
          <w:shd w:val="clear" w:color="auto" w:fill="auto"/>
          <w:vertAlign w:val="baseline"/>
        </w:rPr>
        <w:t>。</w:t>
      </w:r>
    </w:p>
    <w:p w14:paraId="471CF30C">
      <w:pPr>
        <w:pStyle w:val="3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盐碱地上大多数植物很难生长的原因是土壤溶液浓度大于植物细胞液浓度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植物细胞失水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使得植物根细胞发生质壁分离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质壁分离中的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指原生质层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液泡膜以及两层膜之间的细胞质组成</w:t>
      </w:r>
      <w:r>
        <w:rPr>
          <w:rFonts w:ascii="Times New Roman" w:hAnsi="Times New Roman" w:eastAsia="Times New Roman" w:cs="Times New Roman"/>
          <w:color w:val="000000"/>
          <w:sz w:val="21"/>
          <w:u w:val="none"/>
          <w:shd w:val="clear" w:color="auto" w:fill="auto"/>
          <w:vertAlign w:val="baseline"/>
        </w:rPr>
        <w:t>。</w:t>
      </w:r>
    </w:p>
    <w:p w14:paraId="7D96EFDD">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结合图示可知</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泵转运</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该过程消耗</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消耗的能量主要来自线粒体的有氧呼吸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运输方式是主动运输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正因为</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泵的作用使得不同部位</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浓度存在差异</w:t>
      </w:r>
      <w:r>
        <w:rPr>
          <w:rFonts w:ascii="Times New Roman" w:hAnsi="Times New Roman" w:eastAsia="Times New Roman" w:cs="Times New Roman"/>
          <w:color w:val="000000"/>
          <w:sz w:val="21"/>
          <w:u w:val="none"/>
          <w:shd w:val="clear" w:color="auto" w:fill="auto"/>
          <w:vertAlign w:val="baseline"/>
        </w:rPr>
        <w:t>。</w:t>
      </w:r>
    </w:p>
    <w:p w14:paraId="6EC4995E">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已知细胞质基质中</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积累会对细胞造成毒害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当处于高盐环境时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细胞质基质中的</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会积累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为了减少对细胞的毒害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细胞会通过</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蛋白将细胞质基质中的</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运输到细胞外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蛋白将</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运输到液泡内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结合图示可知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柽柳根细胞内的</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对</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蛋白和</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蛋白的作用均为促进</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蛋白逆浓度将</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运输到液泡内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通道蛋白介导的是协助扩散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因此图中</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蛋白属于载体蛋白</w:t>
      </w:r>
      <w:r>
        <w:rPr>
          <w:rFonts w:ascii="Times New Roman" w:hAnsi="Times New Roman" w:eastAsia="Times New Roman" w:cs="Times New Roman"/>
          <w:color w:val="000000"/>
          <w:sz w:val="21"/>
          <w:u w:val="none"/>
          <w:shd w:val="clear" w:color="auto" w:fill="auto"/>
          <w:vertAlign w:val="baseline"/>
        </w:rPr>
        <w:t>。</w:t>
      </w:r>
    </w:p>
    <w:p w14:paraId="47B9B1CB">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25．（1）</w:t>
      </w:r>
      <w:r>
        <w:rPr>
          <w:rFonts w:ascii="宋体" w:hAnsi="宋体" w:eastAsia="宋体" w:cs="宋体"/>
          <w:color w:val="000000"/>
          <w:sz w:val="21"/>
          <w:u w:val="none"/>
          <w:shd w:val="clear" w:color="auto" w:fill="auto"/>
          <w:vertAlign w:val="baseline"/>
        </w:rPr>
        <w:t>选择透过性</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主动运输</w:t>
      </w:r>
    </w:p>
    <w:p w14:paraId="2D8C7BEA">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灌服等量的尿酸氧化酶抑制剂溶剂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不含抑制剂</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验证尿酸氧化酶抑制剂能诱导高尿酸血症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或证明模型组大鼠高尿酸血症是由抑制剂导致的</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证明化合物</w:t>
      </w:r>
      <w:r>
        <w:rPr>
          <w:rFonts w:ascii="Times New Roman" w:hAnsi="Times New Roman" w:eastAsia="Times New Roman" w:cs="Times New Roman"/>
          <w:color w:val="000000"/>
          <w:sz w:val="21"/>
          <w:u w:val="none"/>
          <w:shd w:val="clear" w:color="auto" w:fill="auto"/>
          <w:vertAlign w:val="baseline"/>
        </w:rPr>
        <w:t xml:space="preserve"> F </w:t>
      </w:r>
      <w:r>
        <w:rPr>
          <w:rFonts w:ascii="宋体" w:hAnsi="宋体" w:eastAsia="宋体" w:cs="宋体"/>
          <w:color w:val="000000"/>
          <w:sz w:val="21"/>
          <w:u w:val="none"/>
          <w:shd w:val="clear" w:color="auto" w:fill="auto"/>
          <w:vertAlign w:val="baseline"/>
        </w:rPr>
        <w:t>具有降尿酸作用</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增加一组灌服常用药物</w:t>
      </w:r>
      <w:r>
        <w:rPr>
          <w:rFonts w:ascii="Times New Roman" w:hAnsi="Times New Roman" w:eastAsia="Times New Roman" w:cs="Times New Roman"/>
          <w:color w:val="000000"/>
          <w:sz w:val="21"/>
          <w:u w:val="none"/>
          <w:shd w:val="clear" w:color="auto" w:fill="auto"/>
          <w:vertAlign w:val="baseline"/>
        </w:rPr>
        <w:t xml:space="preserve"> E </w:t>
      </w:r>
      <w:r>
        <w:rPr>
          <w:rFonts w:ascii="宋体" w:hAnsi="宋体" w:eastAsia="宋体" w:cs="宋体"/>
          <w:color w:val="000000"/>
          <w:sz w:val="21"/>
          <w:u w:val="none"/>
          <w:shd w:val="clear" w:color="auto" w:fill="auto"/>
          <w:vertAlign w:val="baseline"/>
        </w:rPr>
        <w:t>的高尿酸血症大鼠组</w:t>
      </w:r>
    </w:p>
    <w:p w14:paraId="0AAA29BD">
      <w:pPr>
        <w:pStyle w:val="32"/>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细胞膜对物质进出细胞的控制作用是相对的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体现了选择透过性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协助扩散需要载体蛋白的协助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主动运输需要载体蛋白的协助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还需要消耗细胞内化学反应所释放的能量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实验设计的核心原则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单一变量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对照原则等</w:t>
      </w:r>
      <w:r>
        <w:rPr>
          <w:rFonts w:ascii="Times New Roman" w:hAnsi="Times New Roman" w:eastAsia="Times New Roman" w:cs="Times New Roman"/>
          <w:color w:val="000000"/>
          <w:sz w:val="21"/>
          <w:u w:val="none"/>
          <w:shd w:val="clear" w:color="auto" w:fill="auto"/>
          <w:vertAlign w:val="baseline"/>
        </w:rPr>
        <w:t>。</w:t>
      </w:r>
    </w:p>
    <w:p w14:paraId="00E408B9">
      <w:pPr>
        <w:pStyle w:val="3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肾小管细胞通过特定转运蛋白重吸收尿酸盐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体现了细胞膜具有选择透过性的功能特性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依赖转运蛋白的跨膜运输方式包括协助扩散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顺浓度梯度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不需要能量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逆浓度梯度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需要能量</w:t>
      </w:r>
      <w:r>
        <w:rPr>
          <w:rFonts w:ascii="Times New Roman" w:hAnsi="Times New Roman" w:eastAsia="Times New Roman" w:cs="Times New Roman"/>
          <w:color w:val="000000"/>
          <w:sz w:val="21"/>
          <w:u w:val="none"/>
          <w:shd w:val="clear" w:color="auto" w:fill="auto"/>
          <w:vertAlign w:val="baseline"/>
        </w:rPr>
        <w:t>）。</w:t>
      </w:r>
    </w:p>
    <w:p w14:paraId="5C3FD4F2">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（2）① </w:t>
      </w:r>
      <w:r>
        <w:rPr>
          <w:rFonts w:ascii="宋体" w:hAnsi="宋体" w:eastAsia="宋体" w:cs="宋体"/>
          <w:color w:val="000000"/>
          <w:sz w:val="21"/>
          <w:u w:val="none"/>
          <w:shd w:val="clear" w:color="auto" w:fill="auto"/>
          <w:vertAlign w:val="baseline"/>
        </w:rPr>
        <w:t>空白对照组需排除</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溶剂</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的干扰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因此对正常大鼠的处理是灌服等量的尿酸氧化酶抑制剂溶剂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不含抑制剂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与模型组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治疗组的溶剂一致</w:t>
      </w:r>
      <w:r>
        <w:rPr>
          <w:rFonts w:ascii="Times New Roman" w:hAnsi="Times New Roman" w:eastAsia="Times New Roman" w:cs="Times New Roman"/>
          <w:color w:val="000000"/>
          <w:sz w:val="21"/>
          <w:u w:val="none"/>
          <w:shd w:val="clear" w:color="auto" w:fill="auto"/>
          <w:vertAlign w:val="baseline"/>
        </w:rPr>
        <w:t>）。</w:t>
      </w:r>
    </w:p>
    <w:p w14:paraId="46DB3646">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② </w:t>
      </w:r>
      <w:r>
        <w:rPr>
          <w:rFonts w:ascii="宋体" w:hAnsi="宋体" w:eastAsia="宋体" w:cs="宋体"/>
          <w:color w:val="000000"/>
          <w:sz w:val="21"/>
          <w:u w:val="none"/>
          <w:shd w:val="clear" w:color="auto" w:fill="auto"/>
          <w:vertAlign w:val="baseline"/>
        </w:rPr>
        <w:t>空白对照组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正常大鼠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与模型组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灌服抑制剂的高尿酸大鼠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比较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目的是验证尿酸氧化酶抑制剂能诱导高尿酸血症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证明模型组的高尿酸是抑制剂导致的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模型组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不治疗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与治疗组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灌服</w:t>
      </w:r>
      <w:r>
        <w:rPr>
          <w:rFonts w:ascii="Times New Roman" w:hAnsi="Times New Roman" w:eastAsia="Times New Roman" w:cs="Times New Roman"/>
          <w:color w:val="000000"/>
          <w:sz w:val="21"/>
          <w:u w:val="none"/>
          <w:shd w:val="clear" w:color="auto" w:fill="auto"/>
          <w:vertAlign w:val="baseline"/>
        </w:rPr>
        <w:t xml:space="preserve"> F）</w:t>
      </w:r>
      <w:r>
        <w:rPr>
          <w:rFonts w:ascii="宋体" w:hAnsi="宋体" w:eastAsia="宋体" w:cs="宋体"/>
          <w:color w:val="000000"/>
          <w:sz w:val="21"/>
          <w:u w:val="none"/>
          <w:shd w:val="clear" w:color="auto" w:fill="auto"/>
          <w:vertAlign w:val="baseline"/>
        </w:rPr>
        <w:t>比较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目的是证明化合物</w:t>
      </w:r>
      <w:r>
        <w:rPr>
          <w:rFonts w:ascii="Times New Roman" w:hAnsi="Times New Roman" w:eastAsia="Times New Roman" w:cs="Times New Roman"/>
          <w:color w:val="000000"/>
          <w:sz w:val="21"/>
          <w:u w:val="none"/>
          <w:shd w:val="clear" w:color="auto" w:fill="auto"/>
          <w:vertAlign w:val="baseline"/>
        </w:rPr>
        <w:t xml:space="preserve"> F </w:t>
      </w:r>
      <w:r>
        <w:rPr>
          <w:rFonts w:ascii="宋体" w:hAnsi="宋体" w:eastAsia="宋体" w:cs="宋体"/>
          <w:color w:val="000000"/>
          <w:sz w:val="21"/>
          <w:u w:val="none"/>
          <w:shd w:val="clear" w:color="auto" w:fill="auto"/>
          <w:vertAlign w:val="baseline"/>
        </w:rPr>
        <w:t>具有降尿酸作用</w:t>
      </w:r>
      <w:r>
        <w:rPr>
          <w:rFonts w:ascii="Times New Roman" w:hAnsi="Times New Roman" w:eastAsia="Times New Roman" w:cs="Times New Roman"/>
          <w:color w:val="000000"/>
          <w:sz w:val="21"/>
          <w:u w:val="none"/>
          <w:shd w:val="clear" w:color="auto" w:fill="auto"/>
          <w:vertAlign w:val="baseline"/>
        </w:rPr>
        <w:t>。</w:t>
      </w:r>
    </w:p>
    <w:p w14:paraId="0A4CE6A0">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③ </w:t>
      </w:r>
      <w:r>
        <w:rPr>
          <w:rFonts w:ascii="宋体" w:hAnsi="宋体" w:eastAsia="宋体" w:cs="宋体"/>
          <w:color w:val="000000"/>
          <w:sz w:val="21"/>
          <w:u w:val="none"/>
          <w:shd w:val="clear" w:color="auto" w:fill="auto"/>
          <w:vertAlign w:val="baseline"/>
        </w:rPr>
        <w:t>为进一步评价</w:t>
      </w:r>
      <w:r>
        <w:rPr>
          <w:rFonts w:ascii="Times New Roman" w:hAnsi="Times New Roman" w:eastAsia="Times New Roman" w:cs="Times New Roman"/>
          <w:color w:val="000000"/>
          <w:sz w:val="21"/>
          <w:u w:val="none"/>
          <w:shd w:val="clear" w:color="auto" w:fill="auto"/>
          <w:vertAlign w:val="baseline"/>
        </w:rPr>
        <w:t xml:space="preserve"> F </w:t>
      </w:r>
      <w:r>
        <w:rPr>
          <w:rFonts w:ascii="宋体" w:hAnsi="宋体" w:eastAsia="宋体" w:cs="宋体"/>
          <w:color w:val="000000"/>
          <w:sz w:val="21"/>
          <w:u w:val="none"/>
          <w:shd w:val="clear" w:color="auto" w:fill="auto"/>
          <w:vertAlign w:val="baseline"/>
        </w:rPr>
        <w:t>的作用效果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需增加阳性对照组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常用药物</w:t>
      </w:r>
      <w:r>
        <w:rPr>
          <w:rFonts w:ascii="Times New Roman" w:hAnsi="Times New Roman" w:eastAsia="Times New Roman" w:cs="Times New Roman"/>
          <w:color w:val="000000"/>
          <w:sz w:val="21"/>
          <w:u w:val="none"/>
          <w:shd w:val="clear" w:color="auto" w:fill="auto"/>
          <w:vertAlign w:val="baseline"/>
        </w:rPr>
        <w:t xml:space="preserve"> E </w:t>
      </w:r>
      <w:r>
        <w:rPr>
          <w:rFonts w:ascii="宋体" w:hAnsi="宋体" w:eastAsia="宋体" w:cs="宋体"/>
          <w:color w:val="000000"/>
          <w:sz w:val="21"/>
          <w:u w:val="none"/>
          <w:shd w:val="clear" w:color="auto" w:fill="auto"/>
          <w:vertAlign w:val="baseline"/>
        </w:rPr>
        <w:t>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即增加一组灌服常用药物</w:t>
      </w:r>
      <w:r>
        <w:rPr>
          <w:rFonts w:ascii="Times New Roman" w:hAnsi="Times New Roman" w:eastAsia="Times New Roman" w:cs="Times New Roman"/>
          <w:color w:val="000000"/>
          <w:sz w:val="21"/>
          <w:u w:val="none"/>
          <w:shd w:val="clear" w:color="auto" w:fill="auto"/>
          <w:vertAlign w:val="baseline"/>
        </w:rPr>
        <w:t xml:space="preserve"> E </w:t>
      </w:r>
      <w:r>
        <w:rPr>
          <w:rFonts w:ascii="宋体" w:hAnsi="宋体" w:eastAsia="宋体" w:cs="宋体"/>
          <w:color w:val="000000"/>
          <w:sz w:val="21"/>
          <w:u w:val="none"/>
          <w:shd w:val="clear" w:color="auto" w:fill="auto"/>
          <w:vertAlign w:val="baseline"/>
        </w:rPr>
        <w:t>的高尿酸血症大鼠组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可对比</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化合物</w:t>
      </w:r>
      <w:r>
        <w:rPr>
          <w:rFonts w:ascii="Times New Roman" w:hAnsi="Times New Roman" w:eastAsia="Times New Roman" w:cs="Times New Roman"/>
          <w:color w:val="000000"/>
          <w:sz w:val="21"/>
          <w:u w:val="none"/>
          <w:shd w:val="clear" w:color="auto" w:fill="auto"/>
          <w:vertAlign w:val="baseline"/>
        </w:rPr>
        <w:t xml:space="preserve">F </w:t>
      </w:r>
      <w:r>
        <w:rPr>
          <w:rFonts w:ascii="宋体" w:hAnsi="宋体" w:eastAsia="宋体" w:cs="宋体"/>
          <w:color w:val="000000"/>
          <w:sz w:val="21"/>
          <w:u w:val="none"/>
          <w:shd w:val="clear" w:color="auto" w:fill="auto"/>
          <w:vertAlign w:val="baseline"/>
        </w:rPr>
        <w:t>与现有药物</w:t>
      </w:r>
      <w:r>
        <w:rPr>
          <w:rFonts w:ascii="Times New Roman" w:hAnsi="Times New Roman" w:eastAsia="Times New Roman" w:cs="Times New Roman"/>
          <w:color w:val="000000"/>
          <w:sz w:val="21"/>
          <w:u w:val="none"/>
          <w:shd w:val="clear" w:color="auto" w:fill="auto"/>
          <w:vertAlign w:val="baseline"/>
        </w:rPr>
        <w:t xml:space="preserve"> E </w:t>
      </w:r>
      <w:r>
        <w:rPr>
          <w:rFonts w:ascii="宋体" w:hAnsi="宋体" w:eastAsia="宋体" w:cs="宋体"/>
          <w:color w:val="000000"/>
          <w:sz w:val="21"/>
          <w:u w:val="none"/>
          <w:shd w:val="clear" w:color="auto" w:fill="auto"/>
          <w:vertAlign w:val="baseline"/>
        </w:rPr>
        <w:t>的降尿酸效果</w:t>
      </w:r>
      <w:r>
        <w:rPr>
          <w:rFonts w:ascii="Times New Roman" w:hAnsi="Times New Roman" w:eastAsia="Times New Roman" w:cs="Times New Roman"/>
          <w:color w:val="000000"/>
          <w:sz w:val="21"/>
          <w:u w:val="none"/>
          <w:shd w:val="clear" w:color="auto" w:fill="auto"/>
          <w:vertAlign w:val="baseline"/>
        </w:rPr>
        <w:t>。</w:t>
      </w:r>
    </w:p>
    <w:p w14:paraId="0DABAFD8">
      <w:pPr>
        <w:pStyle w:val="32"/>
        <w:spacing w:line="320" w:lineRule="auto"/>
        <w:jc w:val="left"/>
        <w:textAlignment w:val="center"/>
        <w:rPr>
          <w:sz w:val="21"/>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0B9CED">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8D4DF5">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6EED62">
    <w:r>
      <w:pict>
        <v:shape id="PowerPlusWaterMarkObject1026" o:spid="_x0000_s2050"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A890B5">
    <w:r>
      <w:pict>
        <v:shape id="PowerPlusWaterMarkObject1025" o:spid="_x0000_s204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CA6E0A">
    <w:r>
      <w:pict>
        <v:shape id="PowerPlusWaterMarkObject1027" o:spid="_x0000_s2051"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TrackMoves/>
  <w:documentProtection w:enforcement="0"/>
  <w:defaultTabStop w:val="420"/>
  <w:characterSpacingControl w:val="doNotCompress"/>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781140EE"/>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1235ec4a-cfd1-42e4-a2f6-2998d7383b95"/>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cc47d7e8-cd12-4bb3-b1b7-236f5c4412a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ff3a0185-2a81-4f23-b616-cd35b1d77f7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77b130dd-9162-4e6c-8bdf-2ed86e86216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6d3a86ea-c275-44ec-8716-a2066d19372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ec10fdd2-d48e-40ee-a8e2-55158fe2158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8dec7f6a-f60c-4bfb-99e5-3cb948ec728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27ae771a-5808-46e9-a9bf-f6b55265cd0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3416a6b3-8ede-4af1-b412-86558b32e1e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3578c026-88a4-4edf-89a0-fbbea66d181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b9e34605-8dc4-4da5-bacb-b9c6af3fb84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be1dc8cf-1a1b-4b8e-9ab5-f7489e12d87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1e867fef-e126-4eba-82e7-eef92790fdd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7ed3b4a0-361f-4603-a2bb-c859fcb402f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98e5b00a-ef59-4f55-9f80-d2688ce0709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1a0e304f-1341-447e-afa8-57567313567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ab32675c-316b-4a3c-be0b-0ef08567dc1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6e6412b7-56f5-4b93-9d3b-00ee849cbb8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f97f62f9-c877-41cb-b8f7-fac9e1cfa87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e4bb4a06-0e37-4d51-8909-7bed29f229d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7201ca79-8dd8-4c3a-a738-4ec06bc9d95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Normal_d0684585-6ec4-4b20-86f7-17f8b4f5754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9">
    <w:name w:val="Normal_12b6b3c7-2fc2-47d9-9375-b5e7022f66c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0">
    <w:name w:val="Normal_5a1c214f-2728-477a-bfc5-535b717664c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1">
    <w:name w:val="Normal_9ac4c265-dd22-41a7-8135-612e17d010a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2">
    <w:name w:val="Normal_fd3d9bfb-81b8-44eb-a987-7857cee0ba3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3">
    <w:name w:val="subTitleStyle_60f85268-65de-446a-8f92-4796db51f473"/>
    <w:basedOn w:val="6"/>
    <w:qFormat/>
    <w:uiPriority w:val="0"/>
    <w:rPr>
      <w:rFonts w:ascii="宋体" w:hAnsi="宋体" w:eastAsia="宋体" w:cs="宋体"/>
      <w:b/>
      <w:color w:val="000000"/>
      <w:sz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50"/>
    <customShpInfo spid="_x0000_s2049"/>
    <customShpInfo spid="_x0000_s2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16</Pages>
  <Words>9800</Words>
  <Characters>10153</Characters>
  <Lines>0</Lines>
  <Paragraphs>0</Paragraphs>
  <TotalTime>0</TotalTime>
  <ScaleCrop>false</ScaleCrop>
  <LinksUpToDate>false</LinksUpToDate>
  <CharactersWithSpaces>10476</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2026-05-18T13:44:00Z</dcterms:created>
  <dc:creator>stzy.com</dc:creator>
  <dc:description>试题资源网 题好 卷好 备课好</dc:description>
  <cp:keywords>试题资源, 试卷,课件，题库，组卷，教案，教学资源，众望教育, 必刷题，必刷卷</cp:keywords>
  <cp:lastModifiedBy>与风</cp:lastModifiedBy>
  <dcterms:modified xsi:type="dcterms:W3CDTF">2026-05-18T07:24:58Z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eyJoZGlkIjoiMDYzNDM0ZmUzNjQwOTZkMGViMGMwNGQ4NmY1NjAyMjMiLCJ1c2VySWQiOiI0NzU4NDc3NjIifQ==</vt:lpwstr>
  </property>
  <property fmtid="{D5CDD505-2E9C-101B-9397-08002B2CF9AE}" pid="3" name="KSOProductBuildVer">
    <vt:lpwstr>2052-12.1.0.25865</vt:lpwstr>
  </property>
  <property fmtid="{D5CDD505-2E9C-101B-9397-08002B2CF9AE}" pid="4" name="ICV">
    <vt:lpwstr>A8D39A979D4C450B89C3CE705614F1F2_12</vt:lpwstr>
  </property>
</Properties>
</file>