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0562D1">
      <w:pPr>
        <w:pStyle w:val="6"/>
        <w:spacing w:after="100" w:afterAutospacing="0"/>
        <w:jc w:val="center"/>
      </w:pPr>
      <w:bookmarkStart w:id="0" w:name="_GoBack"/>
      <w:bookmarkEnd w:id="0"/>
      <w:r>
        <w:t>陕西省西安中学2025-2026学年高一上学期期末生物学试题</w:t>
      </w:r>
    </w:p>
    <w:p w14:paraId="42D88864">
      <w:pPr>
        <w:pStyle w:val="7"/>
      </w:pPr>
    </w:p>
    <w:p w14:paraId="06487D2F">
      <w:pPr>
        <w:pStyle w:val="8"/>
        <w:spacing w:before="200" w:beforeAutospacing="0" w:after="200" w:afterAutospacing="0"/>
      </w:pPr>
      <w:r>
        <w:t>一、单选题</w:t>
      </w:r>
    </w:p>
    <w:p w14:paraId="5A7B2490">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下列有关生命系统及细胞学说的叙述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2E4EC686">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病毒属于生命系统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可在人工培养基上进行增殖</w:t>
      </w:r>
    </w:p>
    <w:p w14:paraId="5145A0F9">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英国科学家虎克观察到活细胞并命名细胞</w:t>
      </w:r>
    </w:p>
    <w:p w14:paraId="5F44D61E">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魏尔肖对细胞学说进行修正并提出所有细胞都来源于先前存在的细胞</w:t>
      </w:r>
    </w:p>
    <w:p w14:paraId="4BF51D44">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生物圈是生命系统的最高层次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由地球上的动物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植物和微生物构成</w:t>
      </w:r>
    </w:p>
    <w:p w14:paraId="5A7B55AF">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下列有关显微镜操作的叙述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不正确的是</w:t>
      </w:r>
      <w:r>
        <w:rPr>
          <w:rFonts w:ascii="Times New Roman" w:hAnsi="Times New Roman" w:eastAsia="Times New Roman" w:cs="Times New Roman"/>
          <w:color w:val="000000"/>
          <w:sz w:val="21"/>
          <w:u w:val="none"/>
          <w:shd w:val="clear" w:color="auto" w:fill="auto"/>
          <w:vertAlign w:val="baseline"/>
        </w:rPr>
        <w:t>（    ）</w:t>
      </w:r>
    </w:p>
    <w:p w14:paraId="72BCDD39">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标本染色较深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观察时应选用凹面反光镜和大光圈</w:t>
      </w:r>
    </w:p>
    <w:p w14:paraId="72351FD0">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将位于视野右上方的物像移向中央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应向右上方移动玻片标本</w:t>
      </w:r>
    </w:p>
    <w:p w14:paraId="27A504A6">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若转换高倍物镜观察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需要先升镜筒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以免镜头破坏玻片标本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然后转动粗准焦螺旋</w:t>
      </w:r>
    </w:p>
    <w:p w14:paraId="7FB7FD13">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转换高倍物镜之前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应先将所要观察的物像移到视野正中央</w:t>
      </w:r>
    </w:p>
    <w:p w14:paraId="470E33C7">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香蕉是一种常见水果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除糖类外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香蕉还富含膳食纤维和</w:t>
      </w:r>
      <w:r>
        <w:rPr>
          <w:rFonts w:ascii="Times New Roman" w:hAnsi="Times New Roman" w:eastAsia="Times New Roman" w:cs="Times New Roman"/>
          <w:color w:val="000000"/>
          <w:sz w:val="21"/>
          <w:u w:val="none"/>
          <w:shd w:val="clear" w:color="auto" w:fill="auto"/>
          <w:vertAlign w:val="baseline"/>
        </w:rPr>
        <w:t xml:space="preserve"> K、Mg </w:t>
      </w:r>
      <w:r>
        <w:rPr>
          <w:rFonts w:ascii="宋体" w:hAnsi="宋体" w:eastAsia="宋体" w:cs="宋体"/>
          <w:color w:val="000000"/>
          <w:sz w:val="21"/>
          <w:u w:val="none"/>
          <w:shd w:val="clear" w:color="auto" w:fill="auto"/>
          <w:vertAlign w:val="baseline"/>
        </w:rPr>
        <w:t>等元素下列叙述正确的是</w:t>
      </w:r>
      <w:r>
        <w:rPr>
          <w:rFonts w:ascii="Times New Roman" w:hAnsi="Times New Roman" w:eastAsia="Times New Roman" w:cs="Times New Roman"/>
          <w:color w:val="000000"/>
          <w:sz w:val="21"/>
          <w:u w:val="none"/>
          <w:shd w:val="clear" w:color="auto" w:fill="auto"/>
          <w:vertAlign w:val="baseline"/>
        </w:rPr>
        <w:t>（    ）</w:t>
      </w:r>
    </w:p>
    <w:p w14:paraId="70AE820D">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A．Mg</w:t>
      </w:r>
      <w:r>
        <w:rPr>
          <w:rFonts w:ascii="宋体" w:hAnsi="宋体" w:eastAsia="宋体" w:cs="宋体"/>
          <w:color w:val="000000"/>
          <w:sz w:val="21"/>
          <w:u w:val="none"/>
          <w:shd w:val="clear" w:color="auto" w:fill="auto"/>
          <w:vertAlign w:val="baseline"/>
        </w:rPr>
        <w:t>可参与植物叶肉细胞中叶绿素的合成</w:t>
      </w:r>
    </w:p>
    <w:p w14:paraId="75BDC1B8">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香蕉不含纤维素</w:t>
      </w:r>
    </w:p>
    <w:p w14:paraId="63D5CE20">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香蕉细胞中含量最多的物质是果糖和葡萄糖</w:t>
      </w:r>
    </w:p>
    <w:p w14:paraId="0E03F923">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D．K</w:t>
      </w:r>
      <w:r>
        <w:rPr>
          <w:rFonts w:ascii="宋体" w:hAnsi="宋体" w:eastAsia="宋体" w:cs="宋体"/>
          <w:color w:val="000000"/>
          <w:sz w:val="21"/>
          <w:u w:val="none"/>
          <w:shd w:val="clear" w:color="auto" w:fill="auto"/>
          <w:vertAlign w:val="baseline"/>
        </w:rPr>
        <w:t>在香蕉细胞中属于微量元素</w:t>
      </w:r>
    </w:p>
    <w:p w14:paraId="7A22A12B">
      <w:pPr>
        <w:pStyle w:val="7"/>
        <w:numPr>
          <w:ilvl w:val="0"/>
          <w:numId w:val="0"/>
        </w:numPr>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关于生物组织中有机物的检测方法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步骤及出现结果的叙述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em w:val="dot"/>
        </w:rPr>
        <w:t>错误</w:t>
      </w:r>
      <w:r>
        <w:rPr>
          <w:rFonts w:ascii="宋体" w:hAnsi="宋体" w:eastAsia="宋体" w:cs="宋体"/>
          <w:color w:val="000000"/>
          <w:sz w:val="21"/>
          <w:u w:val="none"/>
          <w:shd w:val="clear" w:color="auto" w:fill="auto"/>
          <w:vertAlign w:val="baseline"/>
        </w:rPr>
        <w:t>的是</w:t>
      </w:r>
      <w:r>
        <w:rPr>
          <w:rFonts w:ascii="Times New Roman" w:hAnsi="Times New Roman" w:eastAsia="Times New Roman" w:cs="Times New Roman"/>
          <w:color w:val="000000"/>
          <w:sz w:val="21"/>
          <w:u w:val="none"/>
          <w:shd w:val="clear" w:color="auto" w:fill="auto"/>
          <w:vertAlign w:val="baseline"/>
        </w:rPr>
        <w:t>（    ）</w:t>
      </w:r>
    </w:p>
    <w:p w14:paraId="01D6BFF9">
      <w:pPr>
        <w:pStyle w:val="7"/>
        <w:spacing w:line="320" w:lineRule="auto"/>
        <w:ind w:left="380"/>
        <w:jc w:val="left"/>
        <w:textAlignment w:val="cente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花生种子切片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酒精洗去浮色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显微镜观察细胞内橘黄色脂肪颗粒</w:t>
      </w:r>
    </w:p>
    <w:p w14:paraId="0E0F5A39">
      <w:pPr>
        <w:pStyle w:val="7"/>
        <w:spacing w:line="320" w:lineRule="auto"/>
        <w:ind w:left="380"/>
        <w:jc w:val="left"/>
        <w:textAlignment w:val="cente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成熟小麦籽粒加水研磨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离心取上清液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加碘液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依据蓝色反应检测淀粉</w:t>
      </w:r>
    </w:p>
    <w:p w14:paraId="494E7E0A">
      <w:pPr>
        <w:pStyle w:val="7"/>
        <w:spacing w:line="320" w:lineRule="auto"/>
        <w:ind w:left="380"/>
        <w:jc w:val="left"/>
        <w:textAlignment w:val="cente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大豆种子加水研磨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加双缩脲试剂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依据紫色深浅程度反映蛋白质含量的多少</w:t>
      </w:r>
    </w:p>
    <w:p w14:paraId="1E4A8812">
      <w:pPr>
        <w:pStyle w:val="7"/>
        <w:spacing w:line="320" w:lineRule="auto"/>
        <w:ind w:left="380"/>
        <w:jc w:val="left"/>
        <w:textAlignment w:val="cente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甜玉米籽粒加水研磨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离心取上清液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加斐林试剂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观察砖红色沉淀检测还原糖</w:t>
      </w:r>
    </w:p>
    <w:p w14:paraId="6F3B5FE2">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细胞中的物质是可以相互转化的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下列有关说法正确的是</w:t>
      </w:r>
      <w:r>
        <w:rPr>
          <w:rFonts w:ascii="Times New Roman" w:hAnsi="Times New Roman" w:eastAsia="Times New Roman" w:cs="Times New Roman"/>
          <w:color w:val="000000"/>
          <w:sz w:val="21"/>
          <w:u w:val="none"/>
          <w:shd w:val="clear" w:color="auto" w:fill="auto"/>
          <w:vertAlign w:val="baseline"/>
        </w:rPr>
        <w:t>（    ）</w:t>
      </w:r>
    </w:p>
    <w:p w14:paraId="090B1A15">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细胞利用之外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多余的血糖先用于转变成脂肪和某些氨基酸</w:t>
      </w:r>
    </w:p>
    <w:p w14:paraId="603C3B86">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脂肪一般只在糖类代谢发生障碍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引起供能不足时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才会分解供能</w:t>
      </w:r>
    </w:p>
    <w:p w14:paraId="4B305726">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糖类和脂肪均可以大量相互转化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以保证物质利用高效</w:t>
      </w:r>
    </w:p>
    <w:p w14:paraId="36F8E63C">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谷物填鸭育肥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主要是食物中脂肪被消化吸收储存于皮下结缔组织的结果</w:t>
      </w:r>
    </w:p>
    <w:p w14:paraId="0E656B70">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红伞伞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白杆杆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吃完一起躺板板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警示了毒蘑菇的危害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其中的毒蝇伞含有的鹅膏蕈碱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主要致幻毒素之一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是一种环状八肽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能有效抑制真核生物细胞核内</w:t>
      </w:r>
      <w:r>
        <w:rPr>
          <w:rFonts w:ascii="Times New Roman" w:hAnsi="Times New Roman" w:eastAsia="Times New Roman" w:cs="Times New Roman"/>
          <w:color w:val="000000"/>
          <w:sz w:val="21"/>
          <w:u w:val="none"/>
          <w:shd w:val="clear" w:color="auto" w:fill="auto"/>
          <w:vertAlign w:val="baseline"/>
        </w:rPr>
        <w:t xml:space="preserve"> RNA </w:t>
      </w:r>
      <w:r>
        <w:rPr>
          <w:rFonts w:ascii="宋体" w:hAnsi="宋体" w:eastAsia="宋体" w:cs="宋体"/>
          <w:color w:val="000000"/>
          <w:sz w:val="21"/>
          <w:u w:val="none"/>
          <w:shd w:val="clear" w:color="auto" w:fill="auto"/>
          <w:vertAlign w:val="baseline"/>
        </w:rPr>
        <w:t>聚合酶的活性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rPr>
          <w:rFonts w:ascii="Times New Roman" w:hAnsi="Times New Roman" w:eastAsia="Times New Roman" w:cs="Times New Roman"/>
          <w:color w:val="000000"/>
          <w:sz w:val="21"/>
          <w:u w:val="none"/>
          <w:shd w:val="clear" w:color="auto" w:fill="auto"/>
          <w:vertAlign w:val="baseline"/>
        </w:rPr>
        <w:t xml:space="preserve"> RNA </w:t>
      </w:r>
      <w:r>
        <w:rPr>
          <w:rFonts w:ascii="宋体" w:hAnsi="宋体" w:eastAsia="宋体" w:cs="宋体"/>
          <w:color w:val="000000"/>
          <w:sz w:val="21"/>
          <w:u w:val="none"/>
          <w:shd w:val="clear" w:color="auto" w:fill="auto"/>
          <w:vertAlign w:val="baseline"/>
        </w:rPr>
        <w:t>合成受阻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2460754D">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鹅膏蕈碱的基本单位是核糖核苷酸</w:t>
      </w:r>
    </w:p>
    <w:p w14:paraId="6BC57B8C">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高温加热后的鹅膏蕈碱能与双缩脲试剂发生紫色反应</w:t>
      </w:r>
    </w:p>
    <w:p w14:paraId="4D1E3313">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鹅膏蕈碱是由</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个氨基酸脱水缩合而成</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元素主要存在于氨基中</w:t>
      </w:r>
    </w:p>
    <w:p w14:paraId="66367182">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若氨基酸平均相对分子质量为</w:t>
      </w:r>
      <w:r>
        <w:rPr>
          <w:rFonts w:ascii="Times New Roman" w:hAnsi="Times New Roman" w:eastAsia="Times New Roman" w:cs="Times New Roman"/>
          <w:color w:val="000000"/>
          <w:sz w:val="21"/>
          <w:u w:val="none"/>
          <w:shd w:val="clear" w:color="auto" w:fill="auto"/>
          <w:vertAlign w:val="baseline"/>
        </w:rPr>
        <w:t>128，</w:t>
      </w:r>
      <w:r>
        <w:rPr>
          <w:rFonts w:ascii="宋体" w:hAnsi="宋体" w:eastAsia="宋体" w:cs="宋体"/>
          <w:color w:val="000000"/>
          <w:sz w:val="21"/>
          <w:u w:val="none"/>
          <w:shd w:val="clear" w:color="auto" w:fill="auto"/>
          <w:vertAlign w:val="baseline"/>
        </w:rPr>
        <w:t>则鹅膏蕈碱的相对分子质量是</w:t>
      </w:r>
      <w:r>
        <w:rPr>
          <w:rFonts w:ascii="Times New Roman" w:hAnsi="Times New Roman" w:eastAsia="Times New Roman" w:cs="Times New Roman"/>
          <w:color w:val="000000"/>
          <w:sz w:val="21"/>
          <w:u w:val="none"/>
          <w:shd w:val="clear" w:color="auto" w:fill="auto"/>
          <w:vertAlign w:val="baseline"/>
        </w:rPr>
        <w:t>898</w:t>
      </w:r>
    </w:p>
    <w:p w14:paraId="4C161752">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下列关于氨基酸和蛋白质的叙述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不正确的是</w:t>
      </w:r>
      <w:r>
        <w:rPr>
          <w:rFonts w:ascii="Times New Roman" w:hAnsi="Times New Roman" w:eastAsia="Times New Roman" w:cs="Times New Roman"/>
          <w:color w:val="000000"/>
          <w:sz w:val="21"/>
          <w:u w:val="none"/>
          <w:shd w:val="clear" w:color="auto" w:fill="auto"/>
          <w:vertAlign w:val="baseline"/>
        </w:rPr>
        <w:t>（　　）</w:t>
      </w:r>
    </w:p>
    <w:p w14:paraId="46600478">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酪氨酸几乎不溶于水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而精氨酸易溶于水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这种差异是由</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基的不同引起的</w:t>
      </w:r>
    </w:p>
    <w:p w14:paraId="3656347F">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甲硫氨酸的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基是</w:t>
      </w: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—S—CH</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则它的分子式是</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11</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NS</w:t>
      </w:r>
    </w:p>
    <w:p w14:paraId="5D064FE9">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C．n</w:t>
      </w:r>
      <w:r>
        <w:rPr>
          <w:rFonts w:ascii="宋体" w:hAnsi="宋体" w:eastAsia="宋体" w:cs="宋体"/>
          <w:color w:val="000000"/>
          <w:sz w:val="21"/>
          <w:u w:val="none"/>
          <w:shd w:val="clear" w:color="auto" w:fill="auto"/>
          <w:vertAlign w:val="baseline"/>
        </w:rPr>
        <w:t>个氨基酸共有</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个氨基</w:t>
      </w:r>
      <w:r>
        <w:rPr>
          <w:rFonts w:ascii="Times New Roman" w:hAnsi="Times New Roman" w:eastAsia="Times New Roman" w:cs="Times New Roman"/>
          <w:color w:val="000000"/>
          <w:sz w:val="21"/>
          <w:u w:val="none"/>
          <w:shd w:val="clear" w:color="auto" w:fill="auto"/>
          <w:vertAlign w:val="baseline"/>
        </w:rPr>
        <w:t>（m&gt;n），</w:t>
      </w:r>
      <w:r>
        <w:rPr>
          <w:rFonts w:ascii="宋体" w:hAnsi="宋体" w:eastAsia="宋体" w:cs="宋体"/>
          <w:color w:val="000000"/>
          <w:sz w:val="21"/>
          <w:u w:val="none"/>
          <w:shd w:val="clear" w:color="auto" w:fill="auto"/>
          <w:vertAlign w:val="baseline"/>
        </w:rPr>
        <w:t>则这些氨基酸缩合成的一条肽链中的氨基数为</w:t>
      </w:r>
      <w:r>
        <w:rPr>
          <w:rFonts w:ascii="Times New Roman" w:hAnsi="Times New Roman" w:eastAsia="Times New Roman" w:cs="Times New Roman"/>
          <w:color w:val="000000"/>
          <w:sz w:val="21"/>
          <w:u w:val="none"/>
          <w:shd w:val="clear" w:color="auto" w:fill="auto"/>
          <w:vertAlign w:val="baseline"/>
        </w:rPr>
        <w:t>m-n</w:t>
      </w:r>
    </w:p>
    <w:p w14:paraId="35F1800D">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甜味肽的分子式为</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13</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16</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5</w:t>
      </w:r>
      <w:r>
        <w:rPr>
          <w:rFonts w:ascii="Times New Roman" w:hAnsi="Times New Roman" w:eastAsia="Times New Roman" w:cs="Times New Roman"/>
          <w:color w:val="000000"/>
          <w:sz w:val="21"/>
          <w:u w:val="none"/>
          <w:shd w:val="clear" w:color="auto" w:fill="auto"/>
          <w:vertAlign w:val="baseline"/>
        </w:rPr>
        <w:t>N</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则甜味肽一定是一种二肽</w:t>
      </w:r>
    </w:p>
    <w:p w14:paraId="5F1D1301">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已知</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唾液淀粉酶</w:t>
      </w:r>
      <w:r>
        <w:rPr>
          <w:rFonts w:ascii="Times New Roman" w:hAnsi="Times New Roman" w:eastAsia="Times New Roman" w:cs="Times New Roman"/>
          <w:color w:val="000000"/>
          <w:sz w:val="21"/>
          <w:u w:val="none"/>
          <w:shd w:val="clear" w:color="auto" w:fill="auto"/>
          <w:vertAlign w:val="baseline"/>
        </w:rPr>
        <w:t>、②ATP、③</w:t>
      </w:r>
      <w:r>
        <w:rPr>
          <w:rFonts w:ascii="宋体" w:hAnsi="宋体" w:eastAsia="宋体" w:cs="宋体"/>
          <w:color w:val="000000"/>
          <w:sz w:val="21"/>
          <w:u w:val="none"/>
          <w:shd w:val="clear" w:color="auto" w:fill="auto"/>
          <w:vertAlign w:val="baseline"/>
        </w:rPr>
        <w:t>免疫球蛋白</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性激素</w:t>
      </w:r>
      <w:r>
        <w:rPr>
          <w:rFonts w:ascii="Times New Roman" w:hAnsi="Times New Roman" w:eastAsia="Times New Roman" w:cs="Times New Roman"/>
          <w:color w:val="000000"/>
          <w:sz w:val="21"/>
          <w:u w:val="none"/>
          <w:shd w:val="clear" w:color="auto" w:fill="auto"/>
          <w:vertAlign w:val="baseline"/>
        </w:rPr>
        <w:t>、⑥DNA，</w:t>
      </w:r>
      <w:r>
        <w:rPr>
          <w:rFonts w:ascii="宋体" w:hAnsi="宋体" w:eastAsia="宋体" w:cs="宋体"/>
          <w:color w:val="000000"/>
          <w:sz w:val="21"/>
          <w:u w:val="none"/>
          <w:shd w:val="clear" w:color="auto" w:fill="auto"/>
          <w:vertAlign w:val="baseline"/>
        </w:rPr>
        <w:t>都是人体内有重要作用的物质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11E4B9C9">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A．①②③⑤⑥</w:t>
      </w:r>
      <w:r>
        <w:rPr>
          <w:rFonts w:ascii="宋体" w:hAnsi="宋体" w:eastAsia="宋体" w:cs="宋体"/>
          <w:color w:val="000000"/>
          <w:sz w:val="21"/>
          <w:u w:val="none"/>
          <w:shd w:val="clear" w:color="auto" w:fill="auto"/>
          <w:vertAlign w:val="baseline"/>
        </w:rPr>
        <w:t>的元素组成都是</w:t>
      </w:r>
      <w:r>
        <w:rPr>
          <w:rFonts w:ascii="Times New Roman" w:hAnsi="Times New Roman" w:eastAsia="Times New Roman" w:cs="Times New Roman"/>
          <w:color w:val="000000"/>
          <w:sz w:val="21"/>
          <w:u w:val="none"/>
          <w:shd w:val="clear" w:color="auto" w:fill="auto"/>
          <w:vertAlign w:val="baseline"/>
        </w:rPr>
        <w:t>C、H、O、N、P</w:t>
      </w:r>
    </w:p>
    <w:p w14:paraId="722C7F3F">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B．①③⑤</w:t>
      </w:r>
      <w:r>
        <w:rPr>
          <w:rFonts w:ascii="宋体" w:hAnsi="宋体" w:eastAsia="宋体" w:cs="宋体"/>
          <w:color w:val="000000"/>
          <w:sz w:val="21"/>
          <w:u w:val="none"/>
          <w:shd w:val="clear" w:color="auto" w:fill="auto"/>
          <w:vertAlign w:val="baseline"/>
        </w:rPr>
        <w:t>都是由氨基酸通过肽键连接而成的</w:t>
      </w:r>
    </w:p>
    <w:p w14:paraId="36995D28">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C．①③④⑤⑥</w:t>
      </w:r>
      <w:r>
        <w:rPr>
          <w:rFonts w:ascii="宋体" w:hAnsi="宋体" w:eastAsia="宋体" w:cs="宋体"/>
          <w:color w:val="000000"/>
          <w:sz w:val="21"/>
          <w:u w:val="none"/>
          <w:shd w:val="clear" w:color="auto" w:fill="auto"/>
          <w:vertAlign w:val="baseline"/>
        </w:rPr>
        <w:t>都是生物大分子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都以碳链作为基本骨架</w:t>
      </w:r>
    </w:p>
    <w:p w14:paraId="7A40EABD">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D．①②③④⑥</w:t>
      </w:r>
      <w:r>
        <w:rPr>
          <w:rFonts w:ascii="宋体" w:hAnsi="宋体" w:eastAsia="宋体" w:cs="宋体"/>
          <w:color w:val="000000"/>
          <w:sz w:val="21"/>
          <w:u w:val="none"/>
          <w:shd w:val="clear" w:color="auto" w:fill="auto"/>
          <w:vertAlign w:val="baseline"/>
        </w:rPr>
        <w:t>都可水解</w:t>
      </w:r>
    </w:p>
    <w:p w14:paraId="7CF81EEE">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下列关于细胞膜能控制物质进出细胞的叙述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1962B7EA">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细胞膜虽是细胞的边界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但不能保障细胞内部环境的相对稳定</w:t>
      </w:r>
    </w:p>
    <w:p w14:paraId="4960BD73">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台盼蓝染液可鉴别动物细胞是否死亡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利用的是细胞膜具有控制物质进出的功能</w:t>
      </w:r>
    </w:p>
    <w:p w14:paraId="1B18042B">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氧气浓度最终在细胞内外达到平衡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无法体现细胞膜的控制功能</w:t>
      </w:r>
    </w:p>
    <w:p w14:paraId="4B6CC17B">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细菌等病原体不可能侵入细胞</w:t>
      </w:r>
    </w:p>
    <w:p w14:paraId="7D4CC39E">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下图为细胞膜的流动镶嵌模型示意图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有关叙述正确的是</w:t>
      </w:r>
      <w:r>
        <w:rPr>
          <w:rFonts w:ascii="Times New Roman" w:hAnsi="Times New Roman" w:eastAsia="Times New Roman" w:cs="Times New Roman"/>
          <w:color w:val="000000"/>
          <w:sz w:val="21"/>
          <w:u w:val="none"/>
          <w:shd w:val="clear" w:color="auto" w:fill="auto"/>
          <w:vertAlign w:val="baseline"/>
        </w:rPr>
        <w:t>（    ）</w:t>
      </w:r>
    </w:p>
    <w:p w14:paraId="74711E46">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81225" cy="1038225"/>
            <wp:effectExtent l="0" t="0" r="3175" b="3175"/>
            <wp:docPr id="493" name="_x0000_i166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_x0000_i1663" descr="试题资源网 stzy.com"/>
                    <pic:cNvPicPr>
                      <a:picLocks noChangeAspect="1"/>
                    </pic:cNvPicPr>
                  </pic:nvPicPr>
                  <pic:blipFill>
                    <a:blip r:embed="rId9"/>
                    <a:stretch>
                      <a:fillRect/>
                    </a:stretch>
                  </pic:blipFill>
                  <pic:spPr>
                    <a:xfrm>
                      <a:off x="0" y="0"/>
                      <a:ext cx="2181225" cy="1038225"/>
                    </a:xfrm>
                    <a:prstGeom prst="rect">
                      <a:avLst/>
                    </a:prstGeom>
                  </pic:spPr>
                </pic:pic>
              </a:graphicData>
            </a:graphic>
          </wp:inline>
        </w:drawing>
      </w:r>
    </w:p>
    <w:p w14:paraId="2AC70B30">
      <w:pPr>
        <w:pStyle w:val="1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w:t>
      </w:r>
      <w:r>
        <w:rPr>
          <w:rFonts w:ascii="宋体" w:hAnsi="宋体" w:eastAsia="宋体" w:cs="宋体"/>
          <w:color w:val="000000"/>
          <w:sz w:val="21"/>
          <w:u w:val="none"/>
          <w:shd w:val="clear" w:color="auto" w:fill="auto"/>
          <w:vertAlign w:val="baseline"/>
        </w:rPr>
        <w:t>在细胞膜的内外两侧对称分布</w:t>
      </w:r>
    </w:p>
    <w:p w14:paraId="4B13049E">
      <w:pPr>
        <w:pStyle w:val="1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构成细胞膜的基本支架</w:t>
      </w:r>
    </w:p>
    <w:p w14:paraId="3AA33694">
      <w:pPr>
        <w:pStyle w:val="1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细胞膜的选择透过性主要与</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的种类和数量有关</w:t>
      </w:r>
    </w:p>
    <w:p w14:paraId="5EA1837A">
      <w:pPr>
        <w:pStyle w:val="1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细胞膜上的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具有亲水的头部和疏水的尾部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且可以运动</w:t>
      </w:r>
    </w:p>
    <w:p w14:paraId="37741263">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如图为某种植物细胞的部分结构示意图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02B5000A">
      <w:pPr>
        <w:pStyle w:val="1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00500" cy="2809875"/>
            <wp:effectExtent l="0" t="0" r="0" b="9525"/>
            <wp:docPr id="96" name="_x0000_i12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_x0000_i1249" descr="试题资源网 stzy.com"/>
                    <pic:cNvPicPr>
                      <a:picLocks noChangeAspect="1"/>
                    </pic:cNvPicPr>
                  </pic:nvPicPr>
                  <pic:blipFill>
                    <a:blip r:embed="rId10"/>
                    <a:stretch>
                      <a:fillRect/>
                    </a:stretch>
                  </pic:blipFill>
                  <pic:spPr>
                    <a:xfrm>
                      <a:off x="0" y="0"/>
                      <a:ext cx="4000500" cy="2809875"/>
                    </a:xfrm>
                    <a:prstGeom prst="rect">
                      <a:avLst/>
                    </a:prstGeom>
                  </pic:spPr>
                </pic:pic>
              </a:graphicData>
            </a:graphic>
          </wp:inline>
        </w:drawing>
      </w:r>
    </w:p>
    <w:p w14:paraId="1F74355D">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该细胞无叶绿体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该植物不能进行光合作用</w:t>
      </w:r>
    </w:p>
    <w:p w14:paraId="404C613F">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该细胞中含有线粒体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该植物可以进行有氧呼吸</w:t>
      </w:r>
    </w:p>
    <w:p w14:paraId="48C182FD">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该细胞中的液泡大小一直不会发生变化</w:t>
      </w:r>
    </w:p>
    <w:p w14:paraId="4BC21591">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该细胞各种结构清晰可见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是在高倍光学显微镜下观察的结果</w:t>
      </w:r>
    </w:p>
    <w:p w14:paraId="5BCB6D61">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生命起源于海洋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膜的出现将生命物质与外界环境分开产生了原始的细胞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而细胞核的出现是细胞进化历程中又一个巨大飞跃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它是真核细胞特有的结构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下图为典型的细胞核及其周围部分结构的示意图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42D3D1FC">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09725" cy="1314450"/>
            <wp:effectExtent l="0" t="0" r="9525" b="0"/>
            <wp:docPr id="97" name="_x0000_i125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_x0000_i1250" descr="试题资源网 stzy.com"/>
                    <pic:cNvPicPr>
                      <a:picLocks noChangeAspect="1"/>
                    </pic:cNvPicPr>
                  </pic:nvPicPr>
                  <pic:blipFill>
                    <a:blip r:embed="rId11"/>
                    <a:stretch>
                      <a:fillRect/>
                    </a:stretch>
                  </pic:blipFill>
                  <pic:spPr>
                    <a:xfrm>
                      <a:off x="0" y="0"/>
                      <a:ext cx="1609725" cy="1314450"/>
                    </a:xfrm>
                    <a:prstGeom prst="rect">
                      <a:avLst/>
                    </a:prstGeom>
                  </pic:spPr>
                </pic:pic>
              </a:graphicData>
            </a:graphic>
          </wp:inline>
        </w:drawing>
      </w:r>
    </w:p>
    <w:p w14:paraId="3787527A">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提取核膜中的脂质平铺在水面形成的单分子层面积约是核膜面积的</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倍</w:t>
      </w:r>
    </w:p>
    <w:p w14:paraId="50E0C5E7">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B．4</w:t>
      </w:r>
      <w:r>
        <w:rPr>
          <w:rFonts w:ascii="宋体" w:hAnsi="宋体" w:eastAsia="宋体" w:cs="宋体"/>
          <w:color w:val="000000"/>
          <w:sz w:val="21"/>
          <w:u w:val="none"/>
          <w:shd w:val="clear" w:color="auto" w:fill="auto"/>
          <w:vertAlign w:val="baseline"/>
        </w:rPr>
        <w:t>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该细胞蛋白质的合成将不能正常进行</w:t>
      </w:r>
    </w:p>
    <w:p w14:paraId="7BBF8C12">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C．2</w:t>
      </w:r>
      <w:r>
        <w:rPr>
          <w:rFonts w:ascii="宋体" w:hAnsi="宋体" w:eastAsia="宋体" w:cs="宋体"/>
          <w:color w:val="000000"/>
          <w:sz w:val="21"/>
          <w:u w:val="none"/>
          <w:shd w:val="clear" w:color="auto" w:fill="auto"/>
          <w:vertAlign w:val="baseline"/>
        </w:rPr>
        <w:t>为核孔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蛋白质等大分子进出细胞核的通道</w:t>
      </w:r>
    </w:p>
    <w:p w14:paraId="0FD55FFD">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细胞核位于细胞的正中央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所以它是细胞的控制中心</w:t>
      </w:r>
    </w:p>
    <w:p w14:paraId="1880F1F4">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细胞的结构与功能相适应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2C2D14F4">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细胞核中的染色质处于细丝状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转录等生命活动</w:t>
      </w:r>
    </w:p>
    <w:p w14:paraId="766DA834">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细胞核的核膜上有大量核孔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作为核质之间物质交换和信息交流的通道</w:t>
      </w:r>
    </w:p>
    <w:p w14:paraId="29FD7E29">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线粒体内膜向内折叠形成嵴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为有氧呼吸的酶提供更多的附着位点</w:t>
      </w:r>
    </w:p>
    <w:p w14:paraId="771B3A3B">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细胞膜上转运蛋白的种类和数量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是多糖等大分子跨膜运输的结构基础</w:t>
      </w:r>
    </w:p>
    <w:p w14:paraId="52E7AD3F">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仙人掌的茎由内部薄壁细胞和进行光合作用的外层细胞等组成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内部薄壁细胞的细胞壁伸缩性更大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水分充足时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内部薄壁细胞和外层细胞的渗透压保持相等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干旱环境下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内部薄壁细胞中单糖合成多糖的速率比外层细胞快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5F1076FF">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细胞液中的水分子需经过</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层生物膜才能到达细胞外</w:t>
      </w:r>
    </w:p>
    <w:p w14:paraId="1032F5B4">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干旱环境下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外层细胞的细胞液浓度比内部薄壁细胞的低</w:t>
      </w:r>
    </w:p>
    <w:p w14:paraId="77996126">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失水比例相同的情况下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外层细胞更易发生质壁分离</w:t>
      </w:r>
    </w:p>
    <w:p w14:paraId="1F38FA50">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干旱环境下内部薄壁细胞合成多糖的速率更快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会使水分从内向外转移</w:t>
      </w:r>
    </w:p>
    <w:p w14:paraId="0864C417">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下图甲所示渗透装置中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两种浓度的蔗糖溶液被半透膜分隔在长颈漏斗和烧杯中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初始时漏斗内溶液与烧杯内溶液的液面高度相等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图乙所示渗透装置中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等体积的两种浓度的蔗糖溶液被无摩擦力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可左右滑动的隔板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中央装有半透膜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半透膜只容许水分子通过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分隔在长方体容器两侧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下列相关分析错误的是</w:t>
      </w:r>
      <w:r>
        <w:rPr>
          <w:rFonts w:ascii="Times New Roman" w:hAnsi="Times New Roman" w:eastAsia="Times New Roman" w:cs="Times New Roman"/>
          <w:color w:val="000000"/>
          <w:sz w:val="21"/>
          <w:u w:val="none"/>
          <w:shd w:val="clear" w:color="auto" w:fill="auto"/>
          <w:vertAlign w:val="baseline"/>
        </w:rPr>
        <w:t>（    ）</w:t>
      </w:r>
    </w:p>
    <w:p w14:paraId="114CFE55">
      <w:pPr>
        <w:pStyle w:val="22"/>
        <w:spacing w:line="320" w:lineRule="auto"/>
        <w:jc w:val="left"/>
        <w:textAlignment w:val="center"/>
        <w:rPr>
          <w:sz w:val="21"/>
        </w:rPr>
      </w:pPr>
      <w:r>
        <w:rPr>
          <w:sz w:val="21"/>
        </w:rPr>
        <w:drawing>
          <wp:inline distT="0" distB="0" distL="114300" distR="114300">
            <wp:extent cx="5163185" cy="1914525"/>
            <wp:effectExtent l="0" t="0" r="18415" b="9525"/>
            <wp:docPr id="53" name="_x0000_i111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_x0000_i1116" descr="试题资源网 stzy.com"/>
                    <pic:cNvPicPr>
                      <a:picLocks noChangeAspect="1"/>
                    </pic:cNvPicPr>
                  </pic:nvPicPr>
                  <pic:blipFill>
                    <a:blip r:embed="rId12"/>
                    <a:stretch>
                      <a:fillRect/>
                    </a:stretch>
                  </pic:blipFill>
                  <pic:spPr>
                    <a:xfrm>
                      <a:off x="0" y="0"/>
                      <a:ext cx="5163185" cy="1914525"/>
                    </a:xfrm>
                    <a:prstGeom prst="rect">
                      <a:avLst/>
                    </a:prstGeom>
                  </pic:spPr>
                </pic:pic>
              </a:graphicData>
            </a:graphic>
          </wp:inline>
        </w:drawing>
      </w:r>
    </w:p>
    <w:p w14:paraId="41C10DFD">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甲装置漏斗内液面上升至某一高度并稳定不变</w:t>
      </w:r>
    </w:p>
    <w:p w14:paraId="30501127">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乙装置容器内隔板左移至某一位置并稳定不变</w:t>
      </w:r>
    </w:p>
    <w:p w14:paraId="7DF24E99">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达到渗透平衡时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甲装置中半透膜两侧的蔗糖溶液浓度相等</w:t>
      </w:r>
    </w:p>
    <w:p w14:paraId="3D497F64">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达到渗透平衡时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乙装置中半透膜两侧的蔗糖溶液浓度相等</w:t>
      </w:r>
    </w:p>
    <w:p w14:paraId="3FC7ACE7">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某小组利用幼嫩黑藻叶片进行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探究植物细胞的吸水和失水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下图是该实验示意图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实验过程中细胞一直存活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6215FEA">
      <w:pPr>
        <w:pStyle w:val="2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00425" cy="1533525"/>
            <wp:effectExtent l="0" t="0" r="9525" b="9525"/>
            <wp:docPr id="106" name="_x0000_i01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_x0000_i0133" descr="试题资源网 stzy.com"/>
                    <pic:cNvPicPr>
                      <a:picLocks noChangeAspect="1"/>
                    </pic:cNvPicPr>
                  </pic:nvPicPr>
                  <pic:blipFill>
                    <a:blip r:embed="rId13"/>
                    <a:stretch>
                      <a:fillRect/>
                    </a:stretch>
                  </pic:blipFill>
                  <pic:spPr>
                    <a:xfrm>
                      <a:off x="0" y="0"/>
                      <a:ext cx="3400425" cy="1533525"/>
                    </a:xfrm>
                    <a:prstGeom prst="rect">
                      <a:avLst/>
                    </a:prstGeom>
                  </pic:spPr>
                </pic:pic>
              </a:graphicData>
            </a:graphic>
          </wp:inline>
        </w:drawing>
      </w:r>
    </w:p>
    <w:p w14:paraId="2DA8177D">
      <w:pPr>
        <w:pStyle w:val="2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原生质层是指</w:t>
      </w:r>
      <w:r>
        <w:rPr>
          <w:rFonts w:ascii="Times New Roman" w:hAnsi="Times New Roman" w:eastAsia="Times New Roman" w:cs="Times New Roman"/>
          <w:color w:val="000000"/>
          <w:sz w:val="21"/>
          <w:u w:val="none"/>
          <w:shd w:val="clear" w:color="auto" w:fill="auto"/>
          <w:vertAlign w:val="baseline"/>
        </w:rPr>
        <w:t>②③</w:t>
      </w:r>
      <w:r>
        <w:rPr>
          <w:rFonts w:ascii="宋体" w:hAnsi="宋体" w:eastAsia="宋体" w:cs="宋体"/>
          <w:color w:val="000000"/>
          <w:sz w:val="21"/>
          <w:u w:val="none"/>
          <w:shd w:val="clear" w:color="auto" w:fill="auto"/>
          <w:vertAlign w:val="baseline"/>
        </w:rPr>
        <w:t>及二者之间的细胞质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相当于一层半透膜</w:t>
      </w:r>
    </w:p>
    <w:p w14:paraId="23BCCE7D">
      <w:pPr>
        <w:pStyle w:val="2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细胞由图甲状态到图乙状态转变的过程中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细胞的吸水能力逐渐减弱</w:t>
      </w:r>
    </w:p>
    <w:p w14:paraId="7DBEEF89">
      <w:pPr>
        <w:pStyle w:val="2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与图甲状态相比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图乙状态的细胞体积明显减小</w:t>
      </w:r>
    </w:p>
    <w:p w14:paraId="1E1EB195">
      <w:pPr>
        <w:pStyle w:val="2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若实验后将细胞置于清水中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则细胞会发生质壁分离复原</w:t>
      </w:r>
    </w:p>
    <w:p w14:paraId="401D4025">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通道蛋白是一类贯穿细胞膜磷脂双分子层的蛋白质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它包含离子通道蛋白和水通道蛋白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水通道与人体体液平衡的维持密切相关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离子通道是由蛋白质复合物构成的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一种离子通道只允许一种离子通过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并且只有在对特定刺激发生反应时才瞬时开放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1DFC9215">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转运蛋白包括通道蛋白和载体蛋白</w:t>
      </w:r>
    </w:p>
    <w:p w14:paraId="2E84DFDE">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分子或离子通过通道蛋白时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需要与通道蛋白结合</w:t>
      </w:r>
    </w:p>
    <w:p w14:paraId="17A82F3B">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通道蛋白只容许与自身通道直径和形状相适配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大小和电荷相适宜的分子或离子通过</w:t>
      </w:r>
    </w:p>
    <w:p w14:paraId="2D73BBE9">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机体可通过调节细胞膜上通道蛋白的数量或开关来调节物质的运输</w:t>
      </w:r>
    </w:p>
    <w:p w14:paraId="54E4F250">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胰岛素与细胞膜上的受体结合后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通过一系列信号转导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使血糖降低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下列相关叙述不正确的是</w:t>
      </w:r>
      <w:r>
        <w:rPr>
          <w:rFonts w:ascii="Times New Roman" w:hAnsi="Times New Roman" w:eastAsia="Times New Roman" w:cs="Times New Roman"/>
          <w:color w:val="000000"/>
          <w:sz w:val="21"/>
          <w:u w:val="none"/>
          <w:shd w:val="clear" w:color="auto" w:fill="auto"/>
          <w:vertAlign w:val="baseline"/>
        </w:rPr>
        <w:t>（    ）</w:t>
      </w:r>
    </w:p>
    <w:p w14:paraId="0A76A500">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95800" cy="2286000"/>
            <wp:effectExtent l="0" t="0" r="0" b="0"/>
            <wp:docPr id="293" name="_x0000_i147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_x0000_i1470" descr="试题资源网 stzy.com"/>
                    <pic:cNvPicPr>
                      <a:picLocks noChangeAspect="1"/>
                    </pic:cNvPicPr>
                  </pic:nvPicPr>
                  <pic:blipFill>
                    <a:blip r:embed="rId14"/>
                    <a:stretch>
                      <a:fillRect/>
                    </a:stretch>
                  </pic:blipFill>
                  <pic:spPr>
                    <a:xfrm>
                      <a:off x="0" y="0"/>
                      <a:ext cx="4495800" cy="2286000"/>
                    </a:xfrm>
                    <a:prstGeom prst="rect">
                      <a:avLst/>
                    </a:prstGeom>
                  </pic:spPr>
                </pic:pic>
              </a:graphicData>
            </a:graphic>
          </wp:inline>
        </w:drawing>
      </w:r>
    </w:p>
    <w:p w14:paraId="37197C7C">
      <w:pPr>
        <w:pStyle w:val="2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胰岛素通过与受体结合将信息传递给靶细胞</w:t>
      </w:r>
    </w:p>
    <w:p w14:paraId="0B3AA12F">
      <w:pPr>
        <w:pStyle w:val="2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囊泡与细胞膜融合依赖于生物膜的流动性</w:t>
      </w:r>
    </w:p>
    <w:p w14:paraId="28139622">
      <w:pPr>
        <w:pStyle w:val="2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葡萄糖通过</w:t>
      </w:r>
      <w:r>
        <w:rPr>
          <w:rFonts w:ascii="Times New Roman" w:hAnsi="Times New Roman" w:eastAsia="Times New Roman" w:cs="Times New Roman"/>
          <w:color w:val="000000"/>
          <w:sz w:val="21"/>
          <w:u w:val="none"/>
          <w:shd w:val="clear" w:color="auto" w:fill="auto"/>
          <w:vertAlign w:val="baseline"/>
        </w:rPr>
        <w:t>GLUT4</w:t>
      </w:r>
      <w:r>
        <w:rPr>
          <w:rFonts w:ascii="宋体" w:hAnsi="宋体" w:eastAsia="宋体" w:cs="宋体"/>
          <w:color w:val="000000"/>
          <w:sz w:val="21"/>
          <w:u w:val="none"/>
          <w:shd w:val="clear" w:color="auto" w:fill="auto"/>
          <w:vertAlign w:val="baseline"/>
        </w:rPr>
        <w:t>进入细胞属于主动运输</w:t>
      </w:r>
    </w:p>
    <w:p w14:paraId="1913EAD3">
      <w:pPr>
        <w:pStyle w:val="2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胰岛素促进糖原合成和葡萄糖氧化分解</w:t>
      </w:r>
    </w:p>
    <w:p w14:paraId="01BEB154">
      <w:pPr>
        <w:pStyle w:val="7"/>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脲酶是一种催化尿素分解成氨和二氧化碳的酶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具有高度专一性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最早从刀豆中提取并被证明是蛋白质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下列有关脲酶的叙述正确的是</w:t>
      </w:r>
      <w:r>
        <w:rPr>
          <w:rFonts w:ascii="Times New Roman" w:hAnsi="Times New Roman" w:eastAsia="Times New Roman" w:cs="Times New Roman"/>
          <w:color w:val="000000"/>
          <w:sz w:val="21"/>
          <w:u w:val="none"/>
          <w:shd w:val="clear" w:color="auto" w:fill="auto"/>
          <w:vertAlign w:val="baseline"/>
        </w:rPr>
        <w:t>（    ）</w:t>
      </w:r>
    </w:p>
    <w:p w14:paraId="075E3F70">
      <w:pPr>
        <w:pStyle w:val="7"/>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脲酶的作用原理与无机催化剂的不同</w:t>
      </w:r>
    </w:p>
    <w:p w14:paraId="469BCC02">
      <w:pPr>
        <w:pStyle w:val="7"/>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能催化脲酶水解的酶是蛋白酶</w:t>
      </w:r>
    </w:p>
    <w:p w14:paraId="06D5825A">
      <w:pPr>
        <w:pStyle w:val="7"/>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在细胞内合成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在细胞外无法发挥作用</w:t>
      </w:r>
    </w:p>
    <w:p w14:paraId="4C21DCA0">
      <w:pPr>
        <w:pStyle w:val="7"/>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食用刀豆后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刀豆中的脲酶能催化人体中的尿素水解</w:t>
      </w:r>
    </w:p>
    <w:p w14:paraId="50084151">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在人们食用菠萝过程中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新鲜菠萝肉中的菠萝蛋白酶可分解口腔黏膜细胞的蛋白质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从而损伤口腔黏膜产生刺痛感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为研究菠萝蛋白酶的活性与温度及</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浓度的关系做如下图所示实验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根据所学知识及图中信息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下列分析错误的是</w:t>
      </w:r>
      <w:r>
        <w:rPr>
          <w:rFonts w:ascii="Times New Roman" w:hAnsi="Times New Roman" w:eastAsia="Times New Roman" w:cs="Times New Roman"/>
          <w:color w:val="000000"/>
          <w:sz w:val="21"/>
          <w:u w:val="none"/>
          <w:shd w:val="clear" w:color="auto" w:fill="auto"/>
          <w:vertAlign w:val="baseline"/>
        </w:rPr>
        <w:t>（    ）</w:t>
      </w:r>
    </w:p>
    <w:p w14:paraId="25BD2C53">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62275" cy="971550"/>
            <wp:effectExtent l="0" t="0" r="9525" b="0"/>
            <wp:docPr id="101" name="_x0000_i125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_x0000_i1254" descr="试题资源网 stzy.com"/>
                    <pic:cNvPicPr>
                      <a:picLocks noChangeAspect="1"/>
                    </pic:cNvPicPr>
                  </pic:nvPicPr>
                  <pic:blipFill>
                    <a:blip r:embed="rId15"/>
                    <a:stretch>
                      <a:fillRect/>
                    </a:stretch>
                  </pic:blipFill>
                  <pic:spPr>
                    <a:xfrm>
                      <a:off x="0" y="0"/>
                      <a:ext cx="2962275" cy="971550"/>
                    </a:xfrm>
                    <a:prstGeom prst="rect">
                      <a:avLst/>
                    </a:prstGeom>
                  </pic:spPr>
                </pic:pic>
              </a:graphicData>
            </a:graphic>
          </wp:inline>
        </w:drawing>
      </w:r>
    </w:p>
    <w:p w14:paraId="465EDC28">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A．20℃</w:t>
      </w:r>
      <w:r>
        <w:rPr>
          <w:rFonts w:ascii="宋体" w:hAnsi="宋体" w:eastAsia="宋体" w:cs="宋体"/>
          <w:color w:val="000000"/>
          <w:sz w:val="21"/>
          <w:u w:val="none"/>
          <w:shd w:val="clear" w:color="auto" w:fill="auto"/>
          <w:vertAlign w:val="baseline"/>
        </w:rPr>
        <w:t>处理和</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处理对菠萝蛋白酶空间结构的影响不相同</w:t>
      </w:r>
    </w:p>
    <w:p w14:paraId="79912278">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食用前用一定浓度的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溶液浸泡菠萝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食用时可减轻口腔刺痛感</w:t>
      </w:r>
    </w:p>
    <w:p w14:paraId="2407AA3C">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7%NaCl</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菠萝蛋白酶降低的反应活化能少于</w:t>
      </w:r>
      <w:r>
        <w:rPr>
          <w:rFonts w:ascii="Times New Roman" w:hAnsi="Times New Roman" w:eastAsia="Times New Roman" w:cs="Times New Roman"/>
          <w:color w:val="000000"/>
          <w:sz w:val="21"/>
          <w:u w:val="none"/>
          <w:shd w:val="clear" w:color="auto" w:fill="auto"/>
          <w:vertAlign w:val="baseline"/>
        </w:rPr>
        <w:t>3.5%NaCl</w:t>
      </w:r>
      <w:r>
        <w:rPr>
          <w:rFonts w:ascii="宋体" w:hAnsi="宋体" w:eastAsia="宋体" w:cs="宋体"/>
          <w:color w:val="000000"/>
          <w:sz w:val="21"/>
          <w:u w:val="none"/>
          <w:shd w:val="clear" w:color="auto" w:fill="auto"/>
          <w:vertAlign w:val="baseline"/>
        </w:rPr>
        <w:t>溶液中</w:t>
      </w:r>
    </w:p>
    <w:p w14:paraId="11DD24BE">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菠萝蛋白酶的最适温度为</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浸泡菠萝的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溶液需控制在</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效果最佳</w:t>
      </w:r>
    </w:p>
    <w:p w14:paraId="55BCFD59">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土豆削皮后放置一段时间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切口会发生褐变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这是由土豆中的多酚氧化酶</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氧化多酚物质引起的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某学习小组设计实验探究了温度对土豆中多酚氧化酶活性的影响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实验结果如下表所示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00"/>
        <w:gridCol w:w="660"/>
        <w:gridCol w:w="660"/>
        <w:gridCol w:w="660"/>
        <w:gridCol w:w="660"/>
        <w:gridCol w:w="555"/>
      </w:tblGrid>
      <w:tr w14:paraId="0D63B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A55B4D">
            <w:pPr>
              <w:pStyle w:val="2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温度</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E6090DB">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A26F12F">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DF08DDB">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395157">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75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F9E3AE6">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100</w:t>
            </w:r>
          </w:p>
        </w:tc>
      </w:tr>
      <w:tr w14:paraId="3FD0F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60ECFB5">
            <w:pPr>
              <w:pStyle w:val="2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酶活性相对值</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7DAAE8">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0．3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1D1963">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7E3BB3">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82718A3">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EDC100C">
            <w:pPr>
              <w:pStyle w:val="2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0</w:t>
            </w:r>
          </w:p>
        </w:tc>
      </w:tr>
    </w:tbl>
    <w:p w14:paraId="615E337B">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A．PPO</w:t>
      </w:r>
      <w:r>
        <w:rPr>
          <w:rFonts w:ascii="宋体" w:hAnsi="宋体" w:eastAsia="宋体" w:cs="宋体"/>
          <w:color w:val="000000"/>
          <w:sz w:val="21"/>
          <w:u w:val="none"/>
          <w:shd w:val="clear" w:color="auto" w:fill="auto"/>
          <w:vertAlign w:val="baseline"/>
        </w:rPr>
        <w:t>的活性可通过土豆切口褐化程度来检测</w:t>
      </w:r>
    </w:p>
    <w:p w14:paraId="2CF2E86A">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该实验中的土豆量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多酚物质量等都是无关变量</w:t>
      </w:r>
    </w:p>
    <w:p w14:paraId="1C12AD7E">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应将土豆和多酚物质分别放在预设温度下保温一段时间后再混合</w:t>
      </w:r>
    </w:p>
    <w:p w14:paraId="159767FA">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从实验结果可以看出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该酶的最适温度一定是</w:t>
      </w:r>
      <w:r>
        <w:rPr>
          <w:rFonts w:ascii="Times New Roman" w:hAnsi="Times New Roman" w:eastAsia="Times New Roman" w:cs="Times New Roman"/>
          <w:color w:val="000000"/>
          <w:sz w:val="21"/>
          <w:u w:val="none"/>
          <w:shd w:val="clear" w:color="auto" w:fill="auto"/>
          <w:vertAlign w:val="baseline"/>
        </w:rPr>
        <w:t>50℃</w:t>
      </w:r>
    </w:p>
    <w:p w14:paraId="35CB5B23">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鸟苷三磷酸</w:t>
      </w:r>
      <w:r>
        <w:rPr>
          <w:rFonts w:ascii="Times New Roman" w:hAnsi="Times New Roman" w:eastAsia="Times New Roman" w:cs="Times New Roman"/>
          <w:color w:val="000000"/>
          <w:sz w:val="21"/>
          <w:u w:val="none"/>
          <w:shd w:val="clear" w:color="auto" w:fill="auto"/>
          <w:vertAlign w:val="baseline"/>
        </w:rPr>
        <w:t>（GTP）、</w:t>
      </w:r>
      <w:r>
        <w:rPr>
          <w:rFonts w:ascii="宋体" w:hAnsi="宋体" w:eastAsia="宋体" w:cs="宋体"/>
          <w:color w:val="000000"/>
          <w:sz w:val="21"/>
          <w:u w:val="none"/>
          <w:shd w:val="clear" w:color="auto" w:fill="auto"/>
          <w:vertAlign w:val="baseline"/>
        </w:rPr>
        <w:t>尿苷三磷酸</w:t>
      </w:r>
      <w:r>
        <w:rPr>
          <w:rFonts w:ascii="Times New Roman" w:hAnsi="Times New Roman" w:eastAsia="Times New Roman" w:cs="Times New Roman"/>
          <w:color w:val="000000"/>
          <w:sz w:val="21"/>
          <w:u w:val="none"/>
          <w:shd w:val="clear" w:color="auto" w:fill="auto"/>
          <w:vertAlign w:val="baseline"/>
        </w:rPr>
        <w:t>（UTP）、</w:t>
      </w:r>
      <w:r>
        <w:rPr>
          <w:rFonts w:ascii="宋体" w:hAnsi="宋体" w:eastAsia="宋体" w:cs="宋体"/>
          <w:color w:val="000000"/>
          <w:sz w:val="21"/>
          <w:u w:val="none"/>
          <w:shd w:val="clear" w:color="auto" w:fill="auto"/>
          <w:vertAlign w:val="baseline"/>
        </w:rPr>
        <w:t>胞苷三磷酸</w:t>
      </w:r>
      <w:r>
        <w:rPr>
          <w:rFonts w:ascii="Times New Roman" w:hAnsi="Times New Roman" w:eastAsia="Times New Roman" w:cs="Times New Roman"/>
          <w:color w:val="000000"/>
          <w:sz w:val="21"/>
          <w:u w:val="none"/>
          <w:shd w:val="clear" w:color="auto" w:fill="auto"/>
          <w:vertAlign w:val="baseline"/>
        </w:rPr>
        <w:t>（CTP）</w:t>
      </w:r>
      <w:r>
        <w:rPr>
          <w:rFonts w:ascii="宋体" w:hAnsi="宋体" w:eastAsia="宋体" w:cs="宋体"/>
          <w:color w:val="000000"/>
          <w:sz w:val="21"/>
          <w:u w:val="none"/>
          <w:shd w:val="clear" w:color="auto" w:fill="auto"/>
          <w:vertAlign w:val="baseline"/>
        </w:rPr>
        <w:t>和腺苷三磷酸</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是细胞内四种高能磷酸化合物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它们的结构只是碱基不同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41B3E15F">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细胞内的放能反应常伴随着</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的合成</w:t>
      </w:r>
    </w:p>
    <w:p w14:paraId="5A751283">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一分子</w:t>
      </w:r>
      <w:r>
        <w:rPr>
          <w:rFonts w:ascii="Times New Roman" w:hAnsi="Times New Roman" w:eastAsia="Times New Roman" w:cs="Times New Roman"/>
          <w:color w:val="000000"/>
          <w:sz w:val="21"/>
          <w:u w:val="none"/>
          <w:shd w:val="clear" w:color="auto" w:fill="auto"/>
          <w:vertAlign w:val="baseline"/>
        </w:rPr>
        <w:t>GTP</w:t>
      </w:r>
      <w:r>
        <w:rPr>
          <w:rFonts w:ascii="宋体" w:hAnsi="宋体" w:eastAsia="宋体" w:cs="宋体"/>
          <w:color w:val="000000"/>
          <w:sz w:val="21"/>
          <w:u w:val="none"/>
          <w:shd w:val="clear" w:color="auto" w:fill="auto"/>
          <w:vertAlign w:val="baseline"/>
        </w:rPr>
        <w:t>彻底水解可得到</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种小分子物质</w:t>
      </w:r>
    </w:p>
    <w:p w14:paraId="493397BC">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C．CTP</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是由胞嘧啶和脱氧核糖构成的</w:t>
      </w:r>
    </w:p>
    <w:p w14:paraId="3CA413FD">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D．UTP</w:t>
      </w:r>
      <w:r>
        <w:rPr>
          <w:rFonts w:ascii="宋体" w:hAnsi="宋体" w:eastAsia="宋体" w:cs="宋体"/>
          <w:color w:val="000000"/>
          <w:sz w:val="21"/>
          <w:u w:val="none"/>
          <w:shd w:val="clear" w:color="auto" w:fill="auto"/>
          <w:vertAlign w:val="baseline"/>
        </w:rPr>
        <w:t>断裂两个特殊的化学键后可作为合成</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的原料</w:t>
      </w:r>
    </w:p>
    <w:p w14:paraId="3B17D98F">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如图表示酵母菌细胞呼吸时可能发生的相关生理过程</w:t>
      </w:r>
      <w:r>
        <w:rPr>
          <w:rFonts w:ascii="Times New Roman" w:hAnsi="Times New Roman" w:eastAsia="Times New Roman" w:cs="Times New Roman"/>
          <w:color w:val="000000"/>
          <w:sz w:val="21"/>
          <w:u w:val="none"/>
          <w:shd w:val="clear" w:color="auto" w:fill="auto"/>
          <w:vertAlign w:val="baseline"/>
        </w:rPr>
        <w:t>，I~V</w:t>
      </w:r>
      <w:r>
        <w:rPr>
          <w:rFonts w:ascii="宋体" w:hAnsi="宋体" w:eastAsia="宋体" w:cs="宋体"/>
          <w:color w:val="000000"/>
          <w:sz w:val="21"/>
          <w:u w:val="none"/>
          <w:shd w:val="clear" w:color="auto" w:fill="auto"/>
          <w:vertAlign w:val="baseline"/>
        </w:rPr>
        <w:t>表示过程</w:t>
      </w:r>
      <w:r>
        <w:rPr>
          <w:rFonts w:ascii="Times New Roman" w:hAnsi="Times New Roman" w:eastAsia="Times New Roman" w:cs="Times New Roman"/>
          <w:color w:val="000000"/>
          <w:sz w:val="21"/>
          <w:u w:val="none"/>
          <w:shd w:val="clear" w:color="auto" w:fill="auto"/>
          <w:vertAlign w:val="baseline"/>
        </w:rPr>
        <w:t xml:space="preserve">，M、P </w:t>
      </w:r>
      <w:r>
        <w:rPr>
          <w:rFonts w:ascii="宋体" w:hAnsi="宋体" w:eastAsia="宋体" w:cs="宋体"/>
          <w:color w:val="000000"/>
          <w:sz w:val="21"/>
          <w:u w:val="none"/>
          <w:shd w:val="clear" w:color="auto" w:fill="auto"/>
          <w:vertAlign w:val="baseline"/>
        </w:rPr>
        <w:t>代表物质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其中有一个过程酵母菌无法进行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71978468">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962150" cy="1390650"/>
            <wp:effectExtent l="0" t="0" r="0" b="0"/>
            <wp:docPr id="102" name="_x0000_i125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_x0000_i1255" descr="试题资源网 stzy.com"/>
                    <pic:cNvPicPr>
                      <a:picLocks noChangeAspect="1"/>
                    </pic:cNvPicPr>
                  </pic:nvPicPr>
                  <pic:blipFill>
                    <a:blip r:embed="rId16"/>
                    <a:stretch>
                      <a:fillRect/>
                    </a:stretch>
                  </pic:blipFill>
                  <pic:spPr>
                    <a:xfrm>
                      <a:off x="0" y="0"/>
                      <a:ext cx="1962150" cy="139065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4DD39D02">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发生在线粒体基质中</w:t>
      </w:r>
    </w:p>
    <w:p w14:paraId="0B6D3DDE">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Ⅰ、Ⅱ、Ⅲ、Ⅳ</w:t>
      </w:r>
      <w:r>
        <w:rPr>
          <w:rFonts w:ascii="宋体" w:hAnsi="宋体" w:eastAsia="宋体" w:cs="宋体"/>
          <w:color w:val="000000"/>
          <w:sz w:val="21"/>
          <w:u w:val="none"/>
          <w:shd w:val="clear" w:color="auto" w:fill="auto"/>
          <w:vertAlign w:val="baseline"/>
        </w:rPr>
        <w:t>均能产生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其中过程</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产生最多</w:t>
      </w:r>
    </w:p>
    <w:p w14:paraId="0184E77D">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酵母菌无法进行的过程为过程</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因为其体内缺乏相关的酶</w:t>
      </w:r>
    </w:p>
    <w:p w14:paraId="70D2F241">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为酒精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可用酸性重铬酸钾对其进行检测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颜色由灰绿色变为橙色</w:t>
      </w:r>
    </w:p>
    <w:p w14:paraId="1112D814">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高等植物的光合作用依赖光合色素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图甲是绿叶中色素的吸收光谱图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乙是绿叶中色素分离的结果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9DF40D5">
      <w:pPr>
        <w:pStyle w:val="3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86275" cy="2295525"/>
            <wp:effectExtent l="0" t="0" r="9525" b="9525"/>
            <wp:docPr id="103" name="_x0000_i125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_x0000_i1256" descr="试题资源网 stzy.com"/>
                    <pic:cNvPicPr>
                      <a:picLocks noChangeAspect="1"/>
                    </pic:cNvPicPr>
                  </pic:nvPicPr>
                  <pic:blipFill>
                    <a:blip r:embed="rId17"/>
                    <a:stretch>
                      <a:fillRect/>
                    </a:stretch>
                  </pic:blipFill>
                  <pic:spPr>
                    <a:xfrm>
                      <a:off x="0" y="0"/>
                      <a:ext cx="4486275" cy="229552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2EE627E9">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图甲</w:t>
      </w:r>
      <w:r>
        <w:rPr>
          <w:rFonts w:ascii="Times New Roman" w:hAnsi="Times New Roman" w:eastAsia="Times New Roman" w:cs="Times New Roman"/>
          <w:color w:val="000000"/>
          <w:sz w:val="21"/>
          <w:u w:val="none"/>
          <w:shd w:val="clear" w:color="auto" w:fill="auto"/>
          <w:vertAlign w:val="baseline"/>
        </w:rPr>
        <w:t>400nm</w:t>
      </w:r>
      <w:r>
        <w:rPr>
          <w:rFonts w:ascii="宋体" w:hAnsi="宋体" w:eastAsia="宋体" w:cs="宋体"/>
          <w:color w:val="000000"/>
          <w:sz w:val="21"/>
          <w:u w:val="none"/>
          <w:shd w:val="clear" w:color="auto" w:fill="auto"/>
          <w:vertAlign w:val="baseline"/>
        </w:rPr>
        <w:t>到</w:t>
      </w:r>
      <w:r>
        <w:rPr>
          <w:rFonts w:ascii="Times New Roman" w:hAnsi="Times New Roman" w:eastAsia="Times New Roman" w:cs="Times New Roman"/>
          <w:color w:val="000000"/>
          <w:sz w:val="21"/>
          <w:u w:val="none"/>
          <w:shd w:val="clear" w:color="auto" w:fill="auto"/>
          <w:vertAlign w:val="baseline"/>
        </w:rPr>
        <w:t>500nm</w:t>
      </w:r>
      <w:r>
        <w:rPr>
          <w:rFonts w:ascii="宋体" w:hAnsi="宋体" w:eastAsia="宋体" w:cs="宋体"/>
          <w:color w:val="000000"/>
          <w:sz w:val="21"/>
          <w:u w:val="none"/>
          <w:shd w:val="clear" w:color="auto" w:fill="auto"/>
          <w:vertAlign w:val="baseline"/>
        </w:rPr>
        <w:t>之间是蓝紫光区域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均在此区域出现吸收高峰</w:t>
      </w:r>
    </w:p>
    <w:p w14:paraId="077FECA6">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图甲</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曲线指的是叶黄素和胡萝卜素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有两个吸收高峰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吸收蓝紫光和红光</w:t>
      </w:r>
    </w:p>
    <w:p w14:paraId="2B5CB158">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图乙条带</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指的是胡萝卜素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溶解度最大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在层析液中的扩散速度最快</w:t>
      </w:r>
    </w:p>
    <w:p w14:paraId="2EB985FE">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图乙条带</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指的是叶绿素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色素含量最多</w:t>
      </w:r>
    </w:p>
    <w:p w14:paraId="5711A5B7">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某密闭温室大棚内</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浓度的变化如图所示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两点的温度相同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p>
    <w:p w14:paraId="2601BB8D">
      <w:pPr>
        <w:pStyle w:val="3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85925" cy="1133475"/>
            <wp:effectExtent l="0" t="0" r="9525" b="9525"/>
            <wp:docPr id="104" name="_x0000_i12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_x0000_i1257" descr="试题资源网 stzy.com"/>
                    <pic:cNvPicPr>
                      <a:picLocks noChangeAspect="1"/>
                    </pic:cNvPicPr>
                  </pic:nvPicPr>
                  <pic:blipFill>
                    <a:blip r:embed="rId18"/>
                    <a:stretch>
                      <a:fillRect/>
                    </a:stretch>
                  </pic:blipFill>
                  <pic:spPr>
                    <a:xfrm>
                      <a:off x="0" y="0"/>
                      <a:ext cx="1685925" cy="1133475"/>
                    </a:xfrm>
                    <a:prstGeom prst="rect">
                      <a:avLst/>
                    </a:prstGeom>
                  </pic:spPr>
                </pic:pic>
              </a:graphicData>
            </a:graphic>
          </wp:inline>
        </w:drawing>
      </w:r>
    </w:p>
    <w:p w14:paraId="06930307">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经一昼夜后大棚内植物有机物积累量增加</w:t>
      </w:r>
    </w:p>
    <w:p w14:paraId="634A2FDA">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经一昼夜后大棚内</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浓度增加</w:t>
      </w:r>
    </w:p>
    <w:p w14:paraId="532E1A94">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C．B、C</w:t>
      </w:r>
      <w:r>
        <w:rPr>
          <w:rFonts w:ascii="宋体" w:hAnsi="宋体" w:eastAsia="宋体" w:cs="宋体"/>
          <w:color w:val="000000"/>
          <w:sz w:val="21"/>
          <w:u w:val="none"/>
          <w:shd w:val="clear" w:color="auto" w:fill="auto"/>
          <w:vertAlign w:val="baseline"/>
        </w:rPr>
        <w:t>两点时温室大棚中植物有机物的含量分别为最高和最低</w:t>
      </w:r>
    </w:p>
    <w:p w14:paraId="7823CC36">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D．B、C</w:t>
      </w:r>
      <w:r>
        <w:rPr>
          <w:rFonts w:ascii="宋体" w:hAnsi="宋体" w:eastAsia="宋体" w:cs="宋体"/>
          <w:color w:val="000000"/>
          <w:sz w:val="21"/>
          <w:u w:val="none"/>
          <w:shd w:val="clear" w:color="auto" w:fill="auto"/>
          <w:vertAlign w:val="baseline"/>
        </w:rPr>
        <w:t>两点时叶肉细胞的光合作用速率大于细胞呼吸的速率</w:t>
      </w:r>
    </w:p>
    <w:p w14:paraId="4FC58972">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植物的光合作用可受多种环境因素的影响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下图表示</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两种植物光合速率受光照强度影响的变化曲线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C71975F">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33700" cy="2276475"/>
            <wp:effectExtent l="0" t="0" r="0" b="9525"/>
            <wp:docPr id="105" name="_x0000_i12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_x0000_i1258" descr="试题资源网 stzy.com"/>
                    <pic:cNvPicPr>
                      <a:picLocks noChangeAspect="1"/>
                    </pic:cNvPicPr>
                  </pic:nvPicPr>
                  <pic:blipFill>
                    <a:blip r:embed="rId19"/>
                    <a:stretch>
                      <a:fillRect/>
                    </a:stretch>
                  </pic:blipFill>
                  <pic:spPr>
                    <a:xfrm>
                      <a:off x="0" y="0"/>
                      <a:ext cx="2933700" cy="227647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3D2EBE71">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阴雨天气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生长受影响较大的是植物</w:t>
      </w:r>
      <w:r>
        <w:rPr>
          <w:rFonts w:ascii="Times New Roman" w:hAnsi="Times New Roman" w:eastAsia="Times New Roman" w:cs="Times New Roman"/>
          <w:color w:val="000000"/>
          <w:sz w:val="21"/>
          <w:u w:val="none"/>
          <w:shd w:val="clear" w:color="auto" w:fill="auto"/>
          <w:vertAlign w:val="baseline"/>
        </w:rPr>
        <w:t>A</w:t>
      </w:r>
    </w:p>
    <w:p w14:paraId="35F44AFA">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光照强度等于</w:t>
      </w:r>
      <w:r>
        <w:rPr>
          <w:rFonts w:ascii="Times New Roman" w:hAnsi="Times New Roman" w:eastAsia="Times New Roman" w:cs="Times New Roman"/>
          <w:color w:val="000000"/>
          <w:sz w:val="21"/>
          <w:u w:val="none"/>
          <w:shd w:val="clear" w:color="auto" w:fill="auto"/>
          <w:vertAlign w:val="baseline"/>
        </w:rPr>
        <w:t xml:space="preserve">b </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叶肉细胞的真正光合速率大于</w:t>
      </w:r>
      <w:r>
        <w:rPr>
          <w:rFonts w:ascii="Times New Roman" w:hAnsi="Times New Roman" w:eastAsia="Times New Roman" w:cs="Times New Roman"/>
          <w:color w:val="000000"/>
          <w:sz w:val="21"/>
          <w:u w:val="none"/>
          <w:shd w:val="clear" w:color="auto" w:fill="auto"/>
          <w:vertAlign w:val="baseline"/>
        </w:rPr>
        <w:t>0</w:t>
      </w:r>
    </w:p>
    <w:p w14:paraId="3A370605">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w:t>
      </w:r>
      <w:r>
        <w:rPr>
          <w:rFonts w:ascii="宋体" w:hAnsi="宋体" w:eastAsia="宋体" w:cs="宋体"/>
          <w:color w:val="000000"/>
          <w:sz w:val="21"/>
          <w:u w:val="none"/>
          <w:shd w:val="clear" w:color="auto" w:fill="auto"/>
          <w:vertAlign w:val="baseline"/>
        </w:rPr>
        <w:t>点对应的光照强度下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制造的有机物量相等</w:t>
      </w:r>
    </w:p>
    <w:p w14:paraId="0735CA09">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对植物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来说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若适当提高</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点将向右移动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点将向右下移动</w:t>
      </w:r>
    </w:p>
    <w:p w14:paraId="2DEA9D87">
      <w:pPr>
        <w:pStyle w:val="2"/>
        <w:numPr>
          <w:ilvl w:val="0"/>
          <w:numId w:val="0"/>
        </w:numPr>
        <w:tabs>
          <w:tab w:val="left" w:pos="4253"/>
        </w:tabs>
        <w:spacing w:line="320" w:lineRule="auto"/>
        <w:rPr>
          <w:rFonts w:ascii="Times New Roman" w:hAnsi="Times New Roman" w:cs="Times New Roman"/>
          <w:sz w:val="24"/>
          <w:szCs w:val="24"/>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我国是传统农业大国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农民们积累了丰富的农业种植措施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下列措施与对应原理的描述错误的是</w:t>
      </w:r>
      <w:r>
        <w:rPr>
          <w:rFonts w:ascii="Times New Roman" w:hAnsi="Times New Roman" w:eastAsia="Times New Roman" w:cs="Times New Roman"/>
          <w:color w:val="000000"/>
          <w:sz w:val="21"/>
          <w:u w:val="none"/>
          <w:shd w:val="clear" w:color="auto" w:fill="auto"/>
          <w:vertAlign w:val="baseline"/>
        </w:rPr>
        <w:t>(　　)</w:t>
      </w:r>
    </w:p>
    <w:p w14:paraId="57D08B23">
      <w:pPr>
        <w:pStyle w:val="2"/>
        <w:tabs>
          <w:tab w:val="left" w:pos="4253"/>
        </w:tabs>
        <w:spacing w:line="320" w:lineRule="auto"/>
        <w:rPr>
          <w:rFonts w:ascii="Times New Roman" w:hAnsi="Times New Roman" w:cs="Times New Roman"/>
          <w:sz w:val="24"/>
          <w:szCs w:val="24"/>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玉米和大豆高矮间作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充分利用光照</w:t>
      </w:r>
    </w:p>
    <w:p w14:paraId="787BF501">
      <w:pPr>
        <w:pStyle w:val="2"/>
        <w:tabs>
          <w:tab w:val="left" w:pos="4253"/>
        </w:tabs>
        <w:spacing w:line="320" w:lineRule="auto"/>
        <w:rPr>
          <w:rFonts w:ascii="Times New Roman" w:hAnsi="Times New Roman" w:cs="Times New Roman"/>
          <w:sz w:val="24"/>
          <w:szCs w:val="24"/>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麦秆填埋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提供丰富的有机物供植物吸收</w:t>
      </w:r>
    </w:p>
    <w:p w14:paraId="2A5E66EC">
      <w:pPr>
        <w:pStyle w:val="2"/>
        <w:tabs>
          <w:tab w:val="left" w:pos="4253"/>
        </w:tabs>
        <w:spacing w:line="320" w:lineRule="auto"/>
        <w:rPr>
          <w:rFonts w:ascii="Times New Roman" w:hAnsi="Times New Roman" w:cs="Times New Roman"/>
          <w:sz w:val="24"/>
          <w:szCs w:val="24"/>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中耕松土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利于根部细胞呼吸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促进无机盐吸收</w:t>
      </w:r>
    </w:p>
    <w:p w14:paraId="142FAB31">
      <w:pPr>
        <w:pStyle w:val="2"/>
        <w:tabs>
          <w:tab w:val="left" w:pos="4253"/>
        </w:tabs>
        <w:spacing w:line="320" w:lineRule="auto"/>
        <w:rPr>
          <w:rFonts w:ascii="Times New Roman" w:hAnsi="Times New Roman" w:cs="Times New Roman"/>
          <w:sz w:val="24"/>
          <w:szCs w:val="24"/>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合理密植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保证通风透光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提高光合作用效率</w:t>
      </w:r>
    </w:p>
    <w:p w14:paraId="39BB43A6">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某同学用洋葱</w:t>
      </w:r>
      <w:r>
        <w:rPr>
          <w:rFonts w:ascii="Times New Roman" w:hAnsi="Times New Roman" w:eastAsia="Times New Roman" w:cs="Times New Roman"/>
          <w:color w:val="000000"/>
          <w:sz w:val="21"/>
          <w:u w:val="none"/>
          <w:shd w:val="clear" w:color="auto" w:fill="auto"/>
          <w:vertAlign w:val="baseline"/>
        </w:rPr>
        <w:t>（2a=16）</w:t>
      </w:r>
      <w:r>
        <w:rPr>
          <w:rFonts w:ascii="宋体" w:hAnsi="宋体" w:eastAsia="宋体" w:cs="宋体"/>
          <w:color w:val="000000"/>
          <w:sz w:val="21"/>
          <w:u w:val="none"/>
          <w:shd w:val="clear" w:color="auto" w:fill="auto"/>
          <w:vertAlign w:val="baseline"/>
        </w:rPr>
        <w:t>制备临时装片观察细胞的有丝分裂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22C53CC">
      <w:pPr>
        <w:pStyle w:val="3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14600" cy="1428750"/>
            <wp:effectExtent l="0" t="0" r="0" b="0"/>
            <wp:docPr id="1623731425" name="_x0000_i12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31425" name="_x0000_i1259" descr="试题资源网 stzy.com"/>
                    <pic:cNvPicPr>
                      <a:picLocks noChangeAspect="1"/>
                    </pic:cNvPicPr>
                  </pic:nvPicPr>
                  <pic:blipFill>
                    <a:blip r:embed="rId20"/>
                    <a:stretch>
                      <a:fillRect/>
                    </a:stretch>
                  </pic:blipFill>
                  <pic:spPr>
                    <a:xfrm>
                      <a:off x="0" y="0"/>
                      <a:ext cx="2514600" cy="142875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7791AD18">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制片的流程是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p>
    <w:p w14:paraId="789C3964">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图中细胞分裂排列顺序依次为</w:t>
      </w:r>
      <w:r>
        <w:rPr>
          <w:rFonts w:ascii="Times New Roman" w:hAnsi="Times New Roman" w:eastAsia="Times New Roman" w:cs="Times New Roman"/>
          <w:color w:val="000000"/>
          <w:sz w:val="21"/>
          <w:u w:val="none"/>
          <w:shd w:val="clear" w:color="auto" w:fill="auto"/>
          <w:vertAlign w:val="baseline"/>
        </w:rPr>
        <w:t>③①④⑤②</w:t>
      </w:r>
    </w:p>
    <w:p w14:paraId="5FC53B78">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中染色体的着丝粒排列在赤道板上</w:t>
      </w:r>
    </w:p>
    <w:p w14:paraId="78FD549B">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处于染色体观察并计数的最佳时期</w:t>
      </w:r>
    </w:p>
    <w:p w14:paraId="2AA1A158">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如图是某生物体细胞有丝分裂的不同分裂时期的图像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对图像的描述正确的是</w:t>
      </w:r>
      <w:r>
        <w:rPr>
          <w:rFonts w:ascii="Times New Roman" w:hAnsi="Times New Roman" w:eastAsia="Times New Roman" w:cs="Times New Roman"/>
          <w:color w:val="000000"/>
          <w:sz w:val="21"/>
          <w:u w:val="none"/>
          <w:shd w:val="clear" w:color="auto" w:fill="auto"/>
          <w:vertAlign w:val="baseline"/>
        </w:rPr>
        <w:t>（    ）</w:t>
      </w:r>
    </w:p>
    <w:p w14:paraId="21972F1E">
      <w:pPr>
        <w:pStyle w:val="3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14725" cy="1609725"/>
            <wp:effectExtent l="0" t="0" r="9525" b="9525"/>
            <wp:docPr id="107" name="_x0000_i12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_x0000_i1260" descr="试题资源网 stzy.com"/>
                    <pic:cNvPicPr>
                      <a:picLocks noChangeAspect="1"/>
                    </pic:cNvPicPr>
                  </pic:nvPicPr>
                  <pic:blipFill>
                    <a:blip r:embed="rId21"/>
                    <a:stretch>
                      <a:fillRect/>
                    </a:stretch>
                  </pic:blipFill>
                  <pic:spPr>
                    <a:xfrm>
                      <a:off x="0" y="0"/>
                      <a:ext cx="3514725" cy="1609725"/>
                    </a:xfrm>
                    <a:prstGeom prst="rect">
                      <a:avLst/>
                    </a:prstGeom>
                  </pic:spPr>
                </pic:pic>
              </a:graphicData>
            </a:graphic>
          </wp:inline>
        </w:drawing>
      </w:r>
    </w:p>
    <w:p w14:paraId="0A3733A2">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该生物可能是低等植物</w:t>
      </w:r>
    </w:p>
    <w:p w14:paraId="2385E4E7">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丙三细胞内染色体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染色单体与核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分子数之比都为</w:t>
      </w:r>
      <w:r>
        <w:rPr>
          <w:rFonts w:ascii="Times New Roman" w:hAnsi="Times New Roman" w:eastAsia="Times New Roman" w:cs="Times New Roman"/>
          <w:color w:val="000000"/>
          <w:sz w:val="21"/>
          <w:u w:val="none"/>
          <w:shd w:val="clear" w:color="auto" w:fill="auto"/>
          <w:vertAlign w:val="baseline"/>
        </w:rPr>
        <w:t>1∶2∶2</w:t>
      </w:r>
    </w:p>
    <w:p w14:paraId="42E8A273">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甲细胞进行中心体复制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发出星射线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形成了纺锤体</w:t>
      </w:r>
    </w:p>
    <w:p w14:paraId="6F101C39">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丙三细胞分别处于有丝分裂的前期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后期和中期</w:t>
      </w:r>
    </w:p>
    <w:p w14:paraId="74C1BA78">
      <w:pPr>
        <w:pStyle w:val="2"/>
        <w:numPr>
          <w:ilvl w:val="0"/>
          <w:numId w:val="0"/>
        </w:numPr>
        <w:tabs>
          <w:tab w:val="left" w:pos="3544"/>
        </w:tabs>
        <w:snapToGrid w:val="0"/>
        <w:spacing w:line="320" w:lineRule="auto"/>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如图表示有丝分裂过程中某些物质的数量变化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0A818F32">
      <w:pPr>
        <w:pStyle w:val="2"/>
        <w:tabs>
          <w:tab w:val="left" w:pos="3544"/>
        </w:tabs>
        <w:snapToGrid w:val="0"/>
        <w:spacing w:line="320" w:lineRule="auto"/>
        <w:jc w:val="center"/>
        <w:rPr>
          <w:rFonts w:ascii="Times New Roman" w:hAnsi="Times New Roman" w:cs="Times New Roman"/>
        </w:rPr>
      </w:pPr>
      <w:r>
        <w:pict>
          <v:shape id="_x0000_s1026" o:spid="_x0000_s1026" o:spt="75" type="#_x0000_t75" style="height:90.45pt;width:227.1pt;" filled="f" stroked="f" coordsize="21600,21600" adj="-11796480,0,5400">
            <v:path/>
            <v:fill on="f" focussize="0,0"/>
            <v:stroke on="f"/>
            <v:imagedata r:id="rId22" r:href="rId23" o:title=""/>
            <o:lock v:ext="edit"/>
            <w10:wrap type="none"/>
            <w10:anchorlock/>
          </v:shape>
        </w:pict>
      </w:r>
    </w:p>
    <w:p w14:paraId="0E959DE6">
      <w:pPr>
        <w:pStyle w:val="2"/>
        <w:tabs>
          <w:tab w:val="left" w:pos="3544"/>
        </w:tabs>
        <w:snapToGrid w:val="0"/>
        <w:spacing w:line="320" w:lineRule="auto"/>
        <w:jc w:val="center"/>
        <w:rPr>
          <w:rFonts w:ascii="Times New Roman" w:hAnsi="Times New Roman" w:cs="Times New Roman"/>
        </w:rPr>
      </w:pPr>
      <w:r>
        <w:pict>
          <v:shape id="_x0000_s1027" o:spid="_x0000_s1027" o:spt="75" type="#_x0000_t75" style="height:92.3pt;width:227.1pt;" filled="f" stroked="f" coordsize="21600,21600" adj="-11796480,0,5400">
            <v:path/>
            <v:fill on="f" focussize="0,0"/>
            <v:stroke on="f"/>
            <v:imagedata r:id="rId24" r:href="rId25" o:title=""/>
            <o:lock v:ext="edit"/>
            <w10:wrap type="none"/>
            <w10:anchorlock/>
          </v:shape>
        </w:pict>
      </w:r>
    </w:p>
    <w:p w14:paraId="39A47D22">
      <w:pPr>
        <w:pStyle w:val="2"/>
        <w:tabs>
          <w:tab w:val="left" w:pos="3544"/>
        </w:tabs>
        <w:snapToGrid w:val="0"/>
        <w:spacing w:line="320" w:lineRule="auto"/>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甲和丙都可表示核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的数量变化</w:t>
      </w:r>
    </w:p>
    <w:p w14:paraId="7AE92430">
      <w:pPr>
        <w:pStyle w:val="2"/>
        <w:tabs>
          <w:tab w:val="left" w:pos="3544"/>
        </w:tabs>
        <w:snapToGrid w:val="0"/>
        <w:spacing w:line="320" w:lineRule="auto"/>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丙和丁都表示染色单体的数量变化</w:t>
      </w:r>
    </w:p>
    <w:p w14:paraId="159D0067">
      <w:pPr>
        <w:pStyle w:val="2"/>
        <w:tabs>
          <w:tab w:val="left" w:pos="3544"/>
        </w:tabs>
        <w:snapToGrid w:val="0"/>
        <w:spacing w:line="320" w:lineRule="auto"/>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乙中的</w:t>
      </w:r>
      <w:r>
        <w:rPr>
          <w:rFonts w:ascii="Times New Roman" w:hAnsi="Times New Roman" w:eastAsia="Times New Roman" w:cs="Times New Roman"/>
          <w:color w:val="000000"/>
          <w:sz w:val="21"/>
          <w:u w:val="none"/>
          <w:shd w:val="clear" w:color="auto" w:fill="auto"/>
          <w:vertAlign w:val="baseline"/>
        </w:rPr>
        <w:t>I→J、</w:t>
      </w:r>
      <w:r>
        <w:rPr>
          <w:rFonts w:ascii="宋体" w:hAnsi="宋体" w:eastAsia="宋体" w:cs="宋体"/>
          <w:color w:val="000000"/>
          <w:sz w:val="21"/>
          <w:u w:val="none"/>
          <w:shd w:val="clear" w:color="auto" w:fill="auto"/>
          <w:vertAlign w:val="baseline"/>
        </w:rPr>
        <w:t>丙中的</w:t>
      </w:r>
      <w:r>
        <w:rPr>
          <w:rFonts w:ascii="Times New Roman" w:hAnsi="Times New Roman" w:eastAsia="Times New Roman" w:cs="Times New Roman"/>
          <w:color w:val="000000"/>
          <w:sz w:val="21"/>
          <w:u w:val="none"/>
          <w:shd w:val="clear" w:color="auto" w:fill="auto"/>
          <w:vertAlign w:val="baseline"/>
        </w:rPr>
        <w:t>N→O</w:t>
      </w:r>
      <w:r>
        <w:rPr>
          <w:rFonts w:ascii="宋体" w:hAnsi="宋体" w:eastAsia="宋体" w:cs="宋体"/>
          <w:color w:val="000000"/>
          <w:sz w:val="21"/>
          <w:u w:val="none"/>
          <w:shd w:val="clear" w:color="auto" w:fill="auto"/>
          <w:vertAlign w:val="baseline"/>
        </w:rPr>
        <w:t>及丁中的</w:t>
      </w:r>
      <w:r>
        <w:rPr>
          <w:rFonts w:ascii="Times New Roman" w:hAnsi="Times New Roman" w:eastAsia="Times New Roman" w:cs="Times New Roman"/>
          <w:color w:val="000000"/>
          <w:sz w:val="21"/>
          <w:u w:val="none"/>
          <w:shd w:val="clear" w:color="auto" w:fill="auto"/>
          <w:vertAlign w:val="baseline"/>
        </w:rPr>
        <w:t>R→S</w:t>
      </w:r>
      <w:r>
        <w:rPr>
          <w:rFonts w:ascii="宋体" w:hAnsi="宋体" w:eastAsia="宋体" w:cs="宋体"/>
          <w:color w:val="000000"/>
          <w:sz w:val="21"/>
          <w:u w:val="none"/>
          <w:shd w:val="clear" w:color="auto" w:fill="auto"/>
          <w:vertAlign w:val="baseline"/>
        </w:rPr>
        <w:t>变化的原因相同</w:t>
      </w:r>
    </w:p>
    <w:p w14:paraId="156CB420">
      <w:pPr>
        <w:pStyle w:val="2"/>
        <w:tabs>
          <w:tab w:val="left" w:pos="3544"/>
        </w:tabs>
        <w:snapToGrid w:val="0"/>
        <w:spacing w:line="320" w:lineRule="auto"/>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乙可以表示染色体的数量变化</w:t>
      </w:r>
      <w:r>
        <w:rPr>
          <w:rFonts w:ascii="Times New Roman" w:hAnsi="Times New Roman" w:eastAsia="Times New Roman" w:cs="Times New Roman"/>
          <w:color w:val="000000"/>
          <w:sz w:val="21"/>
          <w:u w:val="none"/>
          <w:shd w:val="clear" w:color="auto" w:fill="auto"/>
          <w:vertAlign w:val="baseline"/>
        </w:rPr>
        <w:t>，G→H</w:t>
      </w:r>
      <w:r>
        <w:rPr>
          <w:rFonts w:ascii="宋体" w:hAnsi="宋体" w:eastAsia="宋体" w:cs="宋体"/>
          <w:color w:val="000000"/>
          <w:sz w:val="21"/>
          <w:u w:val="none"/>
          <w:shd w:val="clear" w:color="auto" w:fill="auto"/>
          <w:vertAlign w:val="baseline"/>
        </w:rPr>
        <w:t>变化的原因是着丝粒分裂</w:t>
      </w:r>
    </w:p>
    <w:p w14:paraId="25C541FC">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不同细胞的形态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结构或功能不同是因为不同细胞会合成一些不同的特殊蛋白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奢侈蛋白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如表皮细胞合成的角蛋白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透镜状细胞合成的晶体蛋白等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除这些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奢侈蛋白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几乎所有细胞中合成的蛋白质都是一些必需的蛋白质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持家蛋白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796B3D68">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红细胞中的血红蛋白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输卵管细胞中的卵清蛋白都属于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奢侈蛋白</w:t>
      </w:r>
      <w:r>
        <w:rPr>
          <w:rFonts w:ascii="Times New Roman" w:hAnsi="Times New Roman" w:eastAsia="Times New Roman" w:cs="Times New Roman"/>
          <w:color w:val="000000"/>
          <w:sz w:val="21"/>
          <w:u w:val="none"/>
          <w:shd w:val="clear" w:color="auto" w:fill="auto"/>
          <w:vertAlign w:val="baseline"/>
        </w:rPr>
        <w:t>”</w:t>
      </w:r>
    </w:p>
    <w:p w14:paraId="3C2DBEB8">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持家蛋白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基因在细胞的整个生命历程中都表达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使各细胞种类不同</w:t>
      </w:r>
    </w:p>
    <w:p w14:paraId="704DE3FA">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表皮细胞不能合成晶体蛋白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可能是由于该细胞丢失了晶体蛋白的基因</w:t>
      </w:r>
    </w:p>
    <w:p w14:paraId="53C22E42">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角蛋白的合成是细胞内特有基因在一定的时期选择性表达实现的</w:t>
      </w:r>
    </w:p>
    <w:p w14:paraId="4CD2DFF6">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空军军医大学口腔医院金岩教授率领的科研团队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从患者脱落乳牙中获取牙髓干细胞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经过体外培养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将形成的干细胞聚合体植入患者所需的牙髓腔里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使得牙齿神经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血管再生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完全恢复牙齿原有的功能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36FD786B">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牙髓干细胞的分裂能力和分化程度都要高于神经细胞</w:t>
      </w:r>
    </w:p>
    <w:p w14:paraId="17A120BC">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细胞分化的实质是细胞中的细胞器种类增加</w:t>
      </w:r>
    </w:p>
    <w:p w14:paraId="56A25844">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干细胞分化的过程中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细胞中的遗传物质没有发生改变</w:t>
      </w:r>
    </w:p>
    <w:p w14:paraId="0A1D642F">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已经分化的牙髓干细胞分化成牙齿神经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说明细胞分化是可逆的</w:t>
      </w:r>
    </w:p>
    <w:p w14:paraId="39F184F7">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端粒被科学家称作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生命时钟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是存在于真核细胞染色体末端的一小段</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蛋白质复合体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细胞每分裂一次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端粒就缩短一截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当端粒被截短到一定程度时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端粒内侧正常的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序列会受到损伤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使细胞开始衰老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如果端粒酶的活性较高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端粒就不易缩短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14697DCF">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组成端粒的基本单位只有脱氧核苷酸</w:t>
      </w:r>
    </w:p>
    <w:p w14:paraId="2D791663">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大肠杆菌中端粒缩短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细胞将会激活衰老机制</w:t>
      </w:r>
    </w:p>
    <w:p w14:paraId="32AC48E9">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端粒变短会导致细胞内所有酶的活性降低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代谢变慢</w:t>
      </w:r>
    </w:p>
    <w:p w14:paraId="42C8DB28">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端粒酶的活性高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有利于保持染色体结构的完整性</w:t>
      </w:r>
    </w:p>
    <w:p w14:paraId="762D4D4B">
      <w:pPr>
        <w:pStyle w:val="3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人体皮肤组织发生损伤后经修复可愈合伤口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该过程经历炎症期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组织塑型期等阶段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需要皮肤干细胞等多种细胞的参与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1A079357">
      <w:pPr>
        <w:pStyle w:val="3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伤口愈合过程说明人皮肤细胞具有全能性</w:t>
      </w:r>
    </w:p>
    <w:p w14:paraId="4AE308AA">
      <w:pPr>
        <w:pStyle w:val="3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炎症期细胞坏死是基因控制的程序性死亡</w:t>
      </w:r>
    </w:p>
    <w:p w14:paraId="016CA664">
      <w:pPr>
        <w:pStyle w:val="3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皮肤组织中的干细胞都处于细胞周期的分裂期</w:t>
      </w:r>
    </w:p>
    <w:p w14:paraId="0778BB01">
      <w:pPr>
        <w:pStyle w:val="3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组织塑型期的相关细胞中存在基因选择性表达</w:t>
      </w:r>
    </w:p>
    <w:p w14:paraId="000C3822">
      <w:pPr>
        <w:pStyle w:val="3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w:t>
      </w:r>
      <w:r>
        <w:rPr>
          <w:rFonts w:ascii="宋体" w:hAnsi="宋体" w:eastAsia="宋体" w:cs="宋体"/>
          <w:color w:val="000000"/>
          <w:sz w:val="21"/>
          <w:u w:val="none"/>
          <w:shd w:val="clear" w:color="auto" w:fill="auto"/>
          <w:vertAlign w:val="baseline"/>
        </w:rPr>
        <w:t>下列对孟德尔豌豆杂交实验的叙述正确的是</w:t>
      </w:r>
      <w:r>
        <w:rPr>
          <w:rFonts w:ascii="Times New Roman" w:hAnsi="Times New Roman" w:eastAsia="Times New Roman" w:cs="Times New Roman"/>
          <w:color w:val="000000"/>
          <w:sz w:val="21"/>
          <w:u w:val="none"/>
          <w:shd w:val="clear" w:color="auto" w:fill="auto"/>
          <w:vertAlign w:val="baseline"/>
        </w:rPr>
        <w:t>（　　）</w:t>
      </w:r>
    </w:p>
    <w:p w14:paraId="4C050FAF">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杂交实验过程中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在花期对母本进行去雄并套袋</w:t>
      </w:r>
    </w:p>
    <w:p w14:paraId="37C4011B">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总结不同性状的遗传结果得出遗传规律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运用了完全归纳法</w:t>
      </w:r>
    </w:p>
    <w:p w14:paraId="6D6AC3A1">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设计子一代与隐性纯合子测交并预测结果是对假说的演绎过程</w:t>
      </w:r>
    </w:p>
    <w:p w14:paraId="625837E4">
      <w:pPr>
        <w:pStyle w:val="3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依据减数分裂提出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产生配子时成对的遗传因子彼此分离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的假说</w:t>
      </w:r>
    </w:p>
    <w:p w14:paraId="6511D12E">
      <w:pPr>
        <w:pStyle w:val="7"/>
      </w:pPr>
    </w:p>
    <w:p w14:paraId="14BD9DE7">
      <w:pPr>
        <w:pStyle w:val="8"/>
        <w:spacing w:before="200" w:beforeAutospacing="0" w:after="200" w:afterAutospacing="0"/>
      </w:pPr>
      <w:r>
        <w:t>二、非选择题</w:t>
      </w:r>
    </w:p>
    <w:p w14:paraId="68B02A87">
      <w:pPr>
        <w:pStyle w:val="4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是细胞膜的亚显微结构模式图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是四类细胞</w:t>
      </w:r>
      <w:r>
        <w:rPr>
          <w:rFonts w:ascii="Times New Roman" w:hAnsi="Times New Roman" w:eastAsia="Times New Roman" w:cs="Times New Roman"/>
          <w:color w:val="000000"/>
          <w:sz w:val="21"/>
          <w:u w:val="none"/>
          <w:shd w:val="clear" w:color="auto" w:fill="auto"/>
          <w:vertAlign w:val="baseline"/>
        </w:rPr>
        <w:t>（Ⅰ、Ⅱ、Ⅲ、Ⅳ）</w:t>
      </w:r>
      <w:r>
        <w:rPr>
          <w:rFonts w:ascii="宋体" w:hAnsi="宋体" w:eastAsia="宋体" w:cs="宋体"/>
          <w:color w:val="000000"/>
          <w:sz w:val="21"/>
          <w:u w:val="none"/>
          <w:shd w:val="clear" w:color="auto" w:fill="auto"/>
          <w:vertAlign w:val="baseline"/>
        </w:rPr>
        <w:t>的部分结构模式图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3C805540">
      <w:pPr>
        <w:pStyle w:val="4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10100" cy="1628775"/>
            <wp:effectExtent l="0" t="0" r="0" b="9525"/>
            <wp:docPr id="109" name="_x0000_i126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_x0000_i1262" descr="试题资源网 stzy.com"/>
                    <pic:cNvPicPr>
                      <a:picLocks noChangeAspect="1"/>
                    </pic:cNvPicPr>
                  </pic:nvPicPr>
                  <pic:blipFill>
                    <a:blip r:embed="rId26"/>
                    <a:stretch>
                      <a:fillRect/>
                    </a:stretch>
                  </pic:blipFill>
                  <pic:spPr>
                    <a:xfrm>
                      <a:off x="0" y="0"/>
                      <a:ext cx="4610100" cy="1628775"/>
                    </a:xfrm>
                    <a:prstGeom prst="rect">
                      <a:avLst/>
                    </a:prstGeom>
                  </pic:spPr>
                </pic:pic>
              </a:graphicData>
            </a:graphic>
          </wp:inline>
        </w:drawing>
      </w:r>
    </w:p>
    <w:p w14:paraId="1DC32112">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所示模型属于</w:t>
      </w:r>
      <w:r>
        <w:rPr>
          <w:rFonts w:ascii="Times New Roman" w:hAnsi="Times New Roman" w:eastAsia="Times New Roman" w:cs="Times New Roman"/>
          <w:color w:val="000000"/>
          <w:sz w:val="21"/>
          <w:u w:val="none"/>
          <w:shd w:val="clear" w:color="auto" w:fill="auto"/>
          <w:vertAlign w:val="baseline"/>
        </w:rPr>
        <w:t>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概念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代表</w:t>
      </w:r>
      <w:r>
        <w:rPr>
          <w:rFonts w:ascii="Times New Roman" w:hAnsi="Times New Roman" w:eastAsia="Times New Roman" w:cs="Times New Roman"/>
          <w:color w:val="000000"/>
          <w:sz w:val="21"/>
          <w:u w:val="none"/>
          <w:shd w:val="clear" w:color="auto" w:fill="auto"/>
          <w:vertAlign w:val="baseline"/>
        </w:rPr>
        <w:t>___。</w:t>
      </w:r>
      <w:r>
        <w:rPr>
          <w:rFonts w:ascii="宋体" w:hAnsi="宋体" w:eastAsia="宋体" w:cs="宋体"/>
          <w:color w:val="000000"/>
          <w:sz w:val="21"/>
          <w:u w:val="none"/>
          <w:shd w:val="clear" w:color="auto" w:fill="auto"/>
          <w:vertAlign w:val="baseline"/>
        </w:rPr>
        <w:t>构成图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中细胞</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的边界是</w:t>
      </w:r>
      <w:r>
        <w:rPr>
          <w:rFonts w:ascii="Times New Roman" w:hAnsi="Times New Roman" w:eastAsia="Times New Roman" w:cs="Times New Roman"/>
          <w:color w:val="000000"/>
          <w:sz w:val="21"/>
          <w:u w:val="none"/>
          <w:shd w:val="clear" w:color="auto" w:fill="auto"/>
          <w:vertAlign w:val="baseline"/>
        </w:rPr>
        <w:t>___。</w:t>
      </w:r>
    </w:p>
    <w:p w14:paraId="46A02C57">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“Ⅰ”、“Ⅱ”、“Ⅲ”</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“Ⅳ”）</w:t>
      </w:r>
      <w:r>
        <w:rPr>
          <w:rFonts w:ascii="宋体" w:hAnsi="宋体" w:eastAsia="宋体" w:cs="宋体"/>
          <w:color w:val="000000"/>
          <w:sz w:val="21"/>
          <w:u w:val="none"/>
          <w:shd w:val="clear" w:color="auto" w:fill="auto"/>
          <w:vertAlign w:val="baseline"/>
        </w:rPr>
        <w:t>是原核细胞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图中四种细胞形态结构差异明显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但仍具有统一性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因为都具有</w:t>
      </w:r>
      <w:r>
        <w:rPr>
          <w:rFonts w:ascii="Times New Roman" w:hAnsi="Times New Roman" w:eastAsia="Times New Roman" w:cs="Times New Roman"/>
          <w:color w:val="000000"/>
          <w:sz w:val="21"/>
          <w:u w:val="none"/>
          <w:shd w:val="clear" w:color="auto" w:fill="auto"/>
          <w:vertAlign w:val="baseline"/>
        </w:rPr>
        <w:t>___。（</w:t>
      </w:r>
      <w:r>
        <w:rPr>
          <w:rFonts w:ascii="宋体" w:hAnsi="宋体" w:eastAsia="宋体" w:cs="宋体"/>
          <w:color w:val="000000"/>
          <w:sz w:val="21"/>
          <w:u w:val="none"/>
          <w:shd w:val="clear" w:color="auto" w:fill="auto"/>
          <w:vertAlign w:val="baseline"/>
        </w:rPr>
        <w:t>至少答出三点</w:t>
      </w:r>
      <w:r>
        <w:rPr>
          <w:rFonts w:ascii="Times New Roman" w:hAnsi="Times New Roman" w:eastAsia="Times New Roman" w:cs="Times New Roman"/>
          <w:color w:val="000000"/>
          <w:sz w:val="21"/>
          <w:u w:val="none"/>
          <w:shd w:val="clear" w:color="auto" w:fill="auto"/>
          <w:vertAlign w:val="baseline"/>
        </w:rPr>
        <w:t>）</w:t>
      </w:r>
    </w:p>
    <w:p w14:paraId="7777D138">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各种生物膜的组成成分和结构相似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但它们的功能差别较大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主要原因是</w:t>
      </w:r>
      <w:r>
        <w:rPr>
          <w:rFonts w:ascii="Times New Roman" w:hAnsi="Times New Roman" w:eastAsia="Times New Roman" w:cs="Times New Roman"/>
          <w:color w:val="000000"/>
          <w:sz w:val="21"/>
          <w:u w:val="none"/>
          <w:shd w:val="clear" w:color="auto" w:fill="auto"/>
          <w:vertAlign w:val="baseline"/>
        </w:rPr>
        <w:t>___。</w:t>
      </w:r>
    </w:p>
    <w:p w14:paraId="6CAC72BE">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Ⅳ</w:t>
      </w:r>
      <w:r>
        <w:rPr>
          <w:rFonts w:ascii="宋体" w:hAnsi="宋体" w:eastAsia="宋体" w:cs="宋体"/>
          <w:color w:val="000000"/>
          <w:sz w:val="21"/>
          <w:u w:val="none"/>
          <w:shd w:val="clear" w:color="auto" w:fill="auto"/>
          <w:vertAlign w:val="baseline"/>
        </w:rPr>
        <w:t>属于</w:t>
      </w:r>
      <w:r>
        <w:rPr>
          <w:rFonts w:ascii="Times New Roman" w:hAnsi="Times New Roman" w:eastAsia="Times New Roman" w:cs="Times New Roman"/>
          <w:color w:val="000000"/>
          <w:sz w:val="21"/>
          <w:u w:val="none"/>
          <w:shd w:val="clear" w:color="auto" w:fill="auto"/>
          <w:vertAlign w:val="baseline"/>
        </w:rPr>
        <w:t>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判断依据是</w:t>
      </w:r>
      <w:r>
        <w:rPr>
          <w:rFonts w:ascii="Times New Roman" w:hAnsi="Times New Roman" w:eastAsia="Times New Roman" w:cs="Times New Roman"/>
          <w:color w:val="000000"/>
          <w:sz w:val="21"/>
          <w:u w:val="none"/>
          <w:shd w:val="clear" w:color="auto" w:fill="auto"/>
          <w:vertAlign w:val="baseline"/>
        </w:rPr>
        <w:t>___。</w:t>
      </w:r>
    </w:p>
    <w:p w14:paraId="649BD8AC">
      <w:pPr>
        <w:pStyle w:val="4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兴趣小组开展实验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测定光合作用的强度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是该兴趣小组所用实验装置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红色液滴所在的毛细玻管带刻度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是部分实验结果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除实验需要设置的条件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其他条件相同且适宜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请回答下列相关问题</w:t>
      </w:r>
      <w:r>
        <w:rPr>
          <w:rFonts w:ascii="Times New Roman" w:hAnsi="Times New Roman" w:eastAsia="Times New Roman" w:cs="Times New Roman"/>
          <w:color w:val="000000"/>
          <w:sz w:val="21"/>
          <w:u w:val="none"/>
          <w:shd w:val="clear" w:color="auto" w:fill="auto"/>
          <w:vertAlign w:val="baseline"/>
        </w:rPr>
        <w:t>：</w:t>
      </w:r>
    </w:p>
    <w:p w14:paraId="7292ECCD">
      <w:pPr>
        <w:pStyle w:val="4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76725" cy="1504950"/>
            <wp:effectExtent l="0" t="0" r="9525" b="0"/>
            <wp:docPr id="110" name="_x0000_i126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_x0000_i1263" descr="试题资源网 stzy.com"/>
                    <pic:cNvPicPr>
                      <a:picLocks noChangeAspect="1"/>
                    </pic:cNvPicPr>
                  </pic:nvPicPr>
                  <pic:blipFill>
                    <a:blip r:embed="rId27"/>
                    <a:stretch>
                      <a:fillRect/>
                    </a:stretch>
                  </pic:blipFill>
                  <pic:spPr>
                    <a:xfrm>
                      <a:off x="0" y="0"/>
                      <a:ext cx="4276725" cy="1504950"/>
                    </a:xfrm>
                    <a:prstGeom prst="rect">
                      <a:avLst/>
                    </a:prstGeom>
                  </pic:spPr>
                </pic:pic>
              </a:graphicData>
            </a:graphic>
          </wp:inline>
        </w:drawing>
      </w:r>
    </w:p>
    <w:p w14:paraId="04C81219">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检测图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中植株的呼吸速率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w:t>
      </w:r>
      <w:r>
        <w:rPr>
          <w:rFonts w:ascii="Times New Roman" w:hAnsi="Times New Roman" w:eastAsia="Times New Roman" w:cs="Times New Roman"/>
          <w:color w:val="000000"/>
          <w:sz w:val="21"/>
          <w:u w:val="none"/>
          <w:shd w:val="clear" w:color="auto" w:fill="auto"/>
          <w:vertAlign w:val="baseline"/>
        </w:rPr>
        <w:t>____，</w:t>
      </w:r>
      <w:r>
        <w:rPr>
          <w:rFonts w:ascii="宋体" w:hAnsi="宋体" w:eastAsia="宋体" w:cs="宋体"/>
          <w:color w:val="000000"/>
          <w:sz w:val="21"/>
          <w:u w:val="none"/>
          <w:shd w:val="clear" w:color="auto" w:fill="auto"/>
          <w:vertAlign w:val="baseline"/>
        </w:rPr>
        <w:t>并测定</w:t>
      </w:r>
      <w:r>
        <w:rPr>
          <w:rFonts w:ascii="Times New Roman" w:hAnsi="Times New Roman" w:eastAsia="Times New Roman" w:cs="Times New Roman"/>
          <w:color w:val="000000"/>
          <w:sz w:val="21"/>
          <w:u w:val="none"/>
          <w:shd w:val="clear" w:color="auto" w:fill="auto"/>
          <w:vertAlign w:val="baseline"/>
        </w:rPr>
        <w:t>____。</w:t>
      </w:r>
      <w:r>
        <w:rPr>
          <w:rFonts w:ascii="宋体" w:hAnsi="宋体" w:eastAsia="宋体" w:cs="宋体"/>
          <w:color w:val="000000"/>
          <w:sz w:val="21"/>
          <w:u w:val="none"/>
          <w:shd w:val="clear" w:color="auto" w:fill="auto"/>
          <w:vertAlign w:val="baseline"/>
        </w:rPr>
        <w:t>若将图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装置放在适宜光照下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则刻度管中红色液滴向右移动的值表示该绿色植物</w:t>
      </w:r>
      <w:r>
        <w:rPr>
          <w:rFonts w:ascii="Times New Roman" w:hAnsi="Times New Roman" w:eastAsia="Times New Roman" w:cs="Times New Roman"/>
          <w:color w:val="000000"/>
          <w:sz w:val="21"/>
          <w:u w:val="none"/>
          <w:shd w:val="clear" w:color="auto" w:fill="auto"/>
          <w:vertAlign w:val="baseline"/>
        </w:rPr>
        <w:t>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不考虑大气压变化等影响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为防止无关变量干扰实验结果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本实验还应设置对照组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对照组装置与实验组装置的区别是</w:t>
      </w:r>
      <w:r>
        <w:rPr>
          <w:rFonts w:ascii="Times New Roman" w:hAnsi="Times New Roman" w:eastAsia="Times New Roman" w:cs="Times New Roman"/>
          <w:color w:val="000000"/>
          <w:sz w:val="21"/>
          <w:u w:val="none"/>
          <w:shd w:val="clear" w:color="auto" w:fill="auto"/>
          <w:vertAlign w:val="baseline"/>
        </w:rPr>
        <w:t>____。</w:t>
      </w:r>
    </w:p>
    <w:p w14:paraId="0CCE2464">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设置</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四种光照强度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测得植株单位时间内</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产生总量的变化如图</w:t>
      </w:r>
      <w:r>
        <w:rPr>
          <w:rFonts w:ascii="Times New Roman" w:hAnsi="Times New Roman" w:eastAsia="Times New Roman" w:cs="Times New Roman"/>
          <w:color w:val="000000"/>
          <w:sz w:val="21"/>
          <w:u w:val="none"/>
          <w:shd w:val="clear" w:color="auto" w:fill="auto"/>
          <w:vertAlign w:val="baseline"/>
        </w:rPr>
        <w:t>2，b</w:t>
      </w:r>
      <w:r>
        <w:rPr>
          <w:rFonts w:ascii="宋体" w:hAnsi="宋体" w:eastAsia="宋体" w:cs="宋体"/>
          <w:color w:val="000000"/>
          <w:sz w:val="21"/>
          <w:u w:val="none"/>
          <w:shd w:val="clear" w:color="auto" w:fill="auto"/>
          <w:vertAlign w:val="baseline"/>
        </w:rPr>
        <w:t>光照强度下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植株的光合速率</w:t>
      </w:r>
      <w:r>
        <w:rPr>
          <w:rFonts w:ascii="Times New Roman" w:hAnsi="Times New Roman" w:eastAsia="Times New Roman" w:cs="Times New Roman"/>
          <w:color w:val="000000"/>
          <w:sz w:val="21"/>
          <w:u w:val="none"/>
          <w:shd w:val="clear" w:color="auto" w:fill="auto"/>
          <w:vertAlign w:val="baseline"/>
        </w:rPr>
        <w:t>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“&gt;”“=”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光照强度下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单位时间内该植株从外界吸收的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量为</w:t>
      </w:r>
      <w:r>
        <w:rPr>
          <w:rFonts w:ascii="Times New Roman" w:hAnsi="Times New Roman" w:eastAsia="Times New Roman" w:cs="Times New Roman"/>
          <w:color w:val="000000"/>
          <w:sz w:val="21"/>
          <w:u w:val="none"/>
          <w:shd w:val="clear" w:color="auto" w:fill="auto"/>
          <w:vertAlign w:val="baseline"/>
        </w:rPr>
        <w:t>____。</w:t>
      </w:r>
    </w:p>
    <w:p w14:paraId="7FBF9B4B">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控制好种植大棚中的光照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温度等条件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有利于提高农作物的生长速度及品质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在西瓜果实成熟阶段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夜间通风可适当降低大棚中的温度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有利于西瓜中积累糖类等有机物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但在西瓜苗生长过程中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夜间不宜长时间通风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避免大棚中的温度过低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其原因是</w:t>
      </w:r>
      <w:r>
        <w:rPr>
          <w:rFonts w:ascii="Times New Roman" w:hAnsi="Times New Roman" w:eastAsia="Times New Roman" w:cs="Times New Roman"/>
          <w:color w:val="000000"/>
          <w:sz w:val="21"/>
          <w:u w:val="none"/>
          <w:shd w:val="clear" w:color="auto" w:fill="auto"/>
          <w:vertAlign w:val="baseline"/>
        </w:rPr>
        <w:t>____。</w:t>
      </w:r>
    </w:p>
    <w:p w14:paraId="6213C894">
      <w:pPr>
        <w:pStyle w:val="4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38．</w:t>
      </w:r>
      <w:r>
        <w:rPr>
          <w:rFonts w:ascii="宋体" w:hAnsi="宋体" w:eastAsia="宋体" w:cs="宋体"/>
          <w:color w:val="000000"/>
          <w:sz w:val="21"/>
          <w:u w:val="none"/>
          <w:shd w:val="clear" w:color="auto" w:fill="auto"/>
          <w:vertAlign w:val="baseline"/>
        </w:rPr>
        <w:t>如图甲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丙为某生物的一个体细胞分裂的相关图示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据图回答下列相关问题</w:t>
      </w:r>
      <w:r>
        <w:rPr>
          <w:rFonts w:ascii="Times New Roman" w:hAnsi="Times New Roman" w:eastAsia="Times New Roman" w:cs="Times New Roman"/>
          <w:color w:val="000000"/>
          <w:sz w:val="21"/>
          <w:u w:val="none"/>
          <w:shd w:val="clear" w:color="auto" w:fill="auto"/>
          <w:vertAlign w:val="baseline"/>
        </w:rPr>
        <w:t>：</w:t>
      </w:r>
    </w:p>
    <w:p w14:paraId="64D28875">
      <w:pPr>
        <w:pStyle w:val="4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400810"/>
            <wp:effectExtent l="0" t="0" r="635" b="8890"/>
            <wp:docPr id="111" name="_x0000_i126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_x0000_i1264" descr="试题资源网 stzy.com"/>
                    <pic:cNvPicPr>
                      <a:picLocks noChangeAspect="1"/>
                    </pic:cNvPicPr>
                  </pic:nvPicPr>
                  <pic:blipFill>
                    <a:blip r:embed="rId28"/>
                    <a:stretch>
                      <a:fillRect/>
                    </a:stretch>
                  </pic:blipFill>
                  <pic:spPr>
                    <a:xfrm>
                      <a:off x="0" y="0"/>
                      <a:ext cx="5276215" cy="1400810"/>
                    </a:xfrm>
                    <a:prstGeom prst="rect">
                      <a:avLst/>
                    </a:prstGeom>
                  </pic:spPr>
                </pic:pic>
              </a:graphicData>
            </a:graphic>
          </wp:inline>
        </w:drawing>
      </w:r>
    </w:p>
    <w:p w14:paraId="00D039C9">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图乙为细胞有丝分裂</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期模式图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含染色体</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该时期的主要变化是</w:t>
      </w:r>
      <w:r>
        <w:rPr>
          <w:rFonts w:ascii="Times New Roman" w:hAnsi="Times New Roman" w:eastAsia="Times New Roman" w:cs="Times New Roman"/>
          <w:color w:val="000000"/>
          <w:sz w:val="21"/>
          <w:u w:val="none"/>
          <w:shd w:val="clear" w:color="auto" w:fill="auto"/>
          <w:vertAlign w:val="baseline"/>
        </w:rPr>
        <w:t>_______。</w:t>
      </w:r>
    </w:p>
    <w:p w14:paraId="439200E5">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图乙对应图甲中的</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图丙对应图甲中的</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图甲中代表分裂间期的是</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p>
    <w:p w14:paraId="0A61D464">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图甲中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代表的数值是</w:t>
      </w:r>
      <w:r>
        <w:rPr>
          <w:rFonts w:ascii="Times New Roman" w:hAnsi="Times New Roman" w:eastAsia="Times New Roman" w:cs="Times New Roman"/>
          <w:color w:val="000000"/>
          <w:sz w:val="21"/>
          <w:u w:val="none"/>
          <w:shd w:val="clear" w:color="auto" w:fill="auto"/>
          <w:vertAlign w:val="baseline"/>
        </w:rPr>
        <w:t>_______，</w:t>
      </w:r>
      <w:r>
        <w:rPr>
          <w:rFonts w:ascii="宋体" w:hAnsi="宋体" w:eastAsia="宋体" w:cs="宋体"/>
          <w:color w:val="000000"/>
          <w:sz w:val="21"/>
          <w:u w:val="none"/>
          <w:shd w:val="clear" w:color="auto" w:fill="auto"/>
          <w:vertAlign w:val="baseline"/>
        </w:rPr>
        <w:t>图丙中</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代表的数值是</w:t>
      </w:r>
      <w:r>
        <w:rPr>
          <w:rFonts w:ascii="Times New Roman" w:hAnsi="Times New Roman" w:eastAsia="Times New Roman" w:cs="Times New Roman"/>
          <w:color w:val="000000"/>
          <w:sz w:val="21"/>
          <w:u w:val="none"/>
          <w:shd w:val="clear" w:color="auto" w:fill="auto"/>
          <w:vertAlign w:val="baseline"/>
        </w:rPr>
        <w:t>_______。</w:t>
      </w:r>
    </w:p>
    <w:p w14:paraId="63748282">
      <w:pPr>
        <w:pStyle w:val="43"/>
        <w:spacing w:before="600" w:after="600" w:afterAutospacing="0"/>
        <w:jc w:val="center"/>
      </w:pPr>
      <w:r>
        <w:br w:type="page"/>
      </w:r>
      <w:r>
        <w:t>参考答案</w:t>
      </w:r>
    </w:p>
    <w:p w14:paraId="19D27C40">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1．C</w:t>
      </w:r>
    </w:p>
    <w:p w14:paraId="77C15369">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细胞学说的内容有</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细胞是一个有机体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一切动植物都由细胞发育而来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并由细胞和细胞产物所组成</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细胞是一个相对独立的单位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既有它自己的生命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又对与其他细胞共同组成的整体的生命起作用</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新细胞是由老细胞分裂的</w:t>
      </w:r>
      <w:r>
        <w:rPr>
          <w:rFonts w:ascii="Times New Roman" w:hAnsi="Times New Roman" w:eastAsia="Times New Roman" w:cs="Times New Roman"/>
          <w:color w:val="000000"/>
          <w:sz w:val="21"/>
          <w:u w:val="none"/>
          <w:shd w:val="clear" w:color="auto" w:fill="auto"/>
          <w:vertAlign w:val="baseline"/>
        </w:rPr>
        <w:t>。</w:t>
      </w:r>
    </w:p>
    <w:p w14:paraId="0B80666D">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细胞属于生命系统中最基本的层次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病毒不属于生命系统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病毒没有细胞结构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不能独立生存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不能在培养基上大量增殖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英国科学家列文虎克观察了植物的木栓组织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并命名细胞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魏尔肖对细胞学说的补充是所有细胞都来源于先前存在的细胞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经过细胞分裂产生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生物圈是生命系统的最高层次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由地球上的动物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微生物以及无机环境构成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22FB3AF">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2．C</w:t>
      </w:r>
    </w:p>
    <w:p w14:paraId="57A27402">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高倍显微镜的使用方法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低倍物镜下找到清晰的物像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移动装片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将物像移至视野中央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转动转换器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换用高倍物镜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调节反光镜和光圈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使视野亮度适宜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调节细准焦螺旋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使物像清晰</w:t>
      </w:r>
      <w:r>
        <w:rPr>
          <w:rFonts w:ascii="Times New Roman" w:hAnsi="Times New Roman" w:eastAsia="Times New Roman" w:cs="Times New Roman"/>
          <w:color w:val="000000"/>
          <w:sz w:val="21"/>
          <w:u w:val="none"/>
          <w:shd w:val="clear" w:color="auto" w:fill="auto"/>
          <w:vertAlign w:val="baseline"/>
        </w:rPr>
        <w:t>。</w:t>
      </w:r>
    </w:p>
    <w:p w14:paraId="5DADF71D">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标本染色较深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视野较暗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观察时应选用凹面反光镜和大光圈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以增加亮度</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将位于视野右上方的物像移向中央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物像与实物的位置是相反的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实际位置在左下方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把左下方的标本移向视野中央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应向右上方移动玻片标本</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换用高倍物镜时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直接通过转动转换器进行转换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不能升镜筒</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在换用高倍物镜之前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应先将所要观察的物像移到视野正中央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否则可能找不到物像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36A279E">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w:t>
      </w:r>
    </w:p>
    <w:p w14:paraId="32EB4A5A">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是叶绿素分子的必需元素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参与叶绿素合成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植物叶肉细胞中叶绿素存在于叶绿体中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香蕉属于植物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植物细胞壁由纤维素和果胶组成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说明其含纤维素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香蕉细胞中含量最多的物质是水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果糖和葡萄糖属于糖类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并非含量最高的物质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属于大量元素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而非微量元素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D8D709B">
      <w:pPr>
        <w:pStyle w:val="44"/>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4．D</w:t>
      </w:r>
    </w:p>
    <w:p w14:paraId="00318E32">
      <w:pPr>
        <w:pStyle w:val="44"/>
        <w:spacing w:line="320" w:lineRule="auto"/>
        <w:jc w:val="left"/>
        <w:textAlignment w:val="center"/>
      </w:pPr>
      <w:r>
        <w:rPr>
          <w:rFonts w:hint="eastAsia" w:ascii="Times New Roman" w:hAnsi="Times New Roman" w:eastAsia="宋体"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脂肪颗粒可与苏丹</w:t>
      </w:r>
      <w:r>
        <w:rPr>
          <w:rFonts w:ascii="Times New Roman" w:hAnsi="Times New Roman" w:eastAsia="Times New Roman" w:cs="Times New Roman"/>
          <w:color w:val="000000"/>
          <w:sz w:val="21"/>
          <w:u w:val="none"/>
          <w:shd w:val="clear" w:color="auto" w:fill="auto"/>
          <w:vertAlign w:val="baseline"/>
        </w:rPr>
        <w:t>III</w:t>
      </w:r>
      <w:r>
        <w:rPr>
          <w:rFonts w:ascii="宋体" w:hAnsi="宋体" w:eastAsia="宋体" w:cs="宋体"/>
          <w:color w:val="000000"/>
          <w:sz w:val="21"/>
          <w:u w:val="none"/>
          <w:shd w:val="clear" w:color="auto" w:fill="auto"/>
          <w:vertAlign w:val="baseline"/>
        </w:rPr>
        <w:t>染液反应生成橘黄色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故花生种子切片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酒精洗去浮色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显微镜观察细胞内橘黄色脂肪颗粒的步骤正确</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淀粉与碘液反应呈蓝色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成熟小麦富含淀粉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成熟小麦籽粒加水研磨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离心取上清液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加碘液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依据蓝色反应检测淀粉步骤正确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蛋白质可与双缩脲试剂反应呈紫色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大豆种子加水研磨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加双缩脲试剂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依据紫色深浅程度反映蛋白质含量的多少</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斐林试剂可用于检测还原糖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但需要在水浴加热的条件下进行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CCBD6E8">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5．B</w:t>
      </w:r>
    </w:p>
    <w:p w14:paraId="5F9BEADB">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人体内血糖有三个来源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一是来源于食物中糖类的消化吸收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二是肝糖原的分解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三是体内非糖物质的转化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去路也有三条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一是血糖的氧化分解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二是血糖合成糖原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肝糖原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三是转变为脂肪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氨基酸等</w:t>
      </w:r>
      <w:r>
        <w:rPr>
          <w:rFonts w:ascii="Times New Roman" w:hAnsi="Times New Roman" w:eastAsia="Times New Roman" w:cs="Times New Roman"/>
          <w:color w:val="000000"/>
          <w:sz w:val="21"/>
          <w:u w:val="none"/>
          <w:shd w:val="clear" w:color="auto" w:fill="auto"/>
          <w:vertAlign w:val="baseline"/>
        </w:rPr>
        <w:t>。</w:t>
      </w:r>
    </w:p>
    <w:p w14:paraId="0F1C2B28">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血液中的葡萄糖除供氧化分解供细胞利用外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多余的可以合成糖原储存起来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如果还有多余可以转变成脂肪和某些氨基酸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脂肪一般只在糖类代谢发生障碍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引起供能不足时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才会分解供能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糖类可以大量转化为脂肪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但是脂肪不能大量转化为糖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谷物填鸭育肥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主要是食物中糖类被消化吸收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转化为脂肪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储存于皮下结缔组织的结果</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858CEFC">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6．B</w:t>
      </w:r>
    </w:p>
    <w:p w14:paraId="61A99D1F">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蛋白质与双缩脲试剂反应呈紫色</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的合成需要</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聚合酶的参与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核苷酸之间的化学键是磷酸二酯键</w:t>
      </w:r>
      <w:r>
        <w:rPr>
          <w:rFonts w:ascii="Times New Roman" w:hAnsi="Times New Roman" w:eastAsia="Times New Roman" w:cs="Times New Roman"/>
          <w:color w:val="000000"/>
          <w:sz w:val="21"/>
          <w:u w:val="none"/>
          <w:shd w:val="clear" w:color="auto" w:fill="auto"/>
          <w:vertAlign w:val="baseline"/>
        </w:rPr>
        <w:t>。</w:t>
      </w:r>
    </w:p>
    <w:p w14:paraId="574D7124">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假设氨基酸的平均相对分子质量为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个氨基酸分别形成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条链状多肽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蛋白质相对分子质量为</w:t>
      </w:r>
      <w:r>
        <w:rPr>
          <w:rFonts w:ascii="Times New Roman" w:hAnsi="Times New Roman" w:eastAsia="Times New Roman" w:cs="Times New Roman"/>
          <w:color w:val="000000"/>
          <w:sz w:val="21"/>
          <w:u w:val="none"/>
          <w:shd w:val="clear" w:color="auto" w:fill="auto"/>
          <w:vertAlign w:val="baseline"/>
        </w:rPr>
        <w:t>：na−18(n−1)。</w:t>
      </w:r>
      <w:r>
        <w:rPr>
          <w:rFonts w:ascii="宋体" w:hAnsi="宋体" w:eastAsia="宋体" w:cs="宋体"/>
          <w:color w:val="000000"/>
          <w:sz w:val="21"/>
          <w:u w:val="none"/>
          <w:shd w:val="clear" w:color="auto" w:fill="auto"/>
          <w:vertAlign w:val="baseline"/>
        </w:rPr>
        <w:t>若为环状多肽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则可将相对分子质量计算公式</w:t>
      </w:r>
      <w:r>
        <w:rPr>
          <w:rFonts w:ascii="Times New Roman" w:hAnsi="Times New Roman" w:eastAsia="Times New Roman" w:cs="Times New Roman"/>
          <w:color w:val="000000"/>
          <w:sz w:val="21"/>
          <w:u w:val="none"/>
          <w:shd w:val="clear" w:color="auto" w:fill="auto"/>
          <w:vertAlign w:val="baseline"/>
        </w:rPr>
        <w:t>na−18(n−1)</w:t>
      </w:r>
      <w:r>
        <w:rPr>
          <w:rFonts w:ascii="宋体" w:hAnsi="宋体" w:eastAsia="宋体" w:cs="宋体"/>
          <w:color w:val="000000"/>
          <w:sz w:val="21"/>
          <w:u w:val="none"/>
          <w:shd w:val="clear" w:color="auto" w:fill="auto"/>
          <w:vertAlign w:val="baseline"/>
        </w:rPr>
        <w:t>中的肽链数</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视为零</w:t>
      </w:r>
      <w:r>
        <w:rPr>
          <w:rFonts w:ascii="Times New Roman" w:hAnsi="Times New Roman" w:eastAsia="Times New Roman" w:cs="Times New Roman"/>
          <w:color w:val="000000"/>
          <w:sz w:val="21"/>
          <w:u w:val="none"/>
          <w:shd w:val="clear" w:color="auto" w:fill="auto"/>
          <w:vertAlign w:val="baseline"/>
        </w:rPr>
        <w:t>。</w:t>
      </w:r>
    </w:p>
    <w:p w14:paraId="4D44AB7B">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鹅膏蕈碱的基本单位是氨基酸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高温加热破坏的是蛋白质的空间结构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不会破坏肽键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仍能与双缩脲试剂发生紫色反应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鹅膏蕈碱是一种环状八肽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个氨基酸脱水缩合而成</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元素主要存在于</w:t>
      </w:r>
      <w:r>
        <w:rPr>
          <w:rFonts w:ascii="Times New Roman" w:hAnsi="Times New Roman" w:eastAsia="Times New Roman" w:cs="Times New Roman"/>
          <w:color w:val="000000"/>
          <w:sz w:val="21"/>
          <w:u w:val="none"/>
          <w:shd w:val="clear" w:color="auto" w:fill="auto"/>
          <w:vertAlign w:val="baseline"/>
        </w:rPr>
        <w:t>-CO-NH-</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若氨基酸平均相对分子质量为</w:t>
      </w:r>
      <w:r>
        <w:rPr>
          <w:rFonts w:ascii="Times New Roman" w:hAnsi="Times New Roman" w:eastAsia="Times New Roman" w:cs="Times New Roman"/>
          <w:color w:val="000000"/>
          <w:sz w:val="21"/>
          <w:u w:val="none"/>
          <w:shd w:val="clear" w:color="auto" w:fill="auto"/>
          <w:vertAlign w:val="baseline"/>
        </w:rPr>
        <w:t>128，</w:t>
      </w:r>
      <w:r>
        <w:rPr>
          <w:rFonts w:ascii="宋体" w:hAnsi="宋体" w:eastAsia="宋体" w:cs="宋体"/>
          <w:color w:val="000000"/>
          <w:sz w:val="21"/>
          <w:u w:val="none"/>
          <w:shd w:val="clear" w:color="auto" w:fill="auto"/>
          <w:vertAlign w:val="baseline"/>
        </w:rPr>
        <w:t>鹅膏蕈碱是一种环状八肽</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个氨基酸脱掉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个水分子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则鹅膏蕈碱的相对分子质量</w:t>
      </w:r>
      <w:r>
        <w:rPr>
          <w:rFonts w:ascii="Times New Roman" w:hAnsi="Times New Roman" w:eastAsia="Times New Roman" w:cs="Times New Roman"/>
          <w:color w:val="000000"/>
          <w:sz w:val="21"/>
          <w:u w:val="none"/>
          <w:shd w:val="clear" w:color="auto" w:fill="auto"/>
          <w:vertAlign w:val="baseline"/>
        </w:rPr>
        <w:t>128×8−18×8=880，D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794D3DA">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7．C</w:t>
      </w:r>
    </w:p>
    <w:p w14:paraId="5404CBB0">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蛋白质的基本组成单位是氨基酸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组成元素是</w:t>
      </w:r>
      <w:r>
        <w:rPr>
          <w:rFonts w:ascii="Times New Roman" w:hAnsi="Times New Roman" w:eastAsia="Times New Roman" w:cs="Times New Roman"/>
          <w:color w:val="000000"/>
          <w:sz w:val="21"/>
          <w:u w:val="none"/>
          <w:shd w:val="clear" w:color="auto" w:fill="auto"/>
          <w:vertAlign w:val="baseline"/>
        </w:rPr>
        <w:t>C、H、O、N（S）。</w:t>
      </w:r>
    </w:p>
    <w:p w14:paraId="7AB17807">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组成蛋白质的氨基酸不同是由于氨基酸的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基不同决定的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因此酪氨酸几乎不溶于水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而精氨酸易溶于水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这种差异是由</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基不同引起</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氨基酸的分子通式可以简写为</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NR，</w:t>
      </w:r>
      <w:r>
        <w:rPr>
          <w:rFonts w:ascii="宋体" w:hAnsi="宋体" w:eastAsia="宋体" w:cs="宋体"/>
          <w:color w:val="000000"/>
          <w:sz w:val="21"/>
          <w:u w:val="none"/>
          <w:shd w:val="clear" w:color="auto" w:fill="auto"/>
          <w:vertAlign w:val="baseline"/>
        </w:rPr>
        <w:t>甲硫氨酸的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基是</w:t>
      </w: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-S-CH</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则它的分子式是</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11</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NS，B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由氨基酸脱水缩合形成的多肽链中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一条多肽链至少含有一个氨基和一个羧基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个氨基酸共有</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个氨基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说明各氨基酸的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基中有</w:t>
      </w:r>
      <w:r>
        <w:rPr>
          <w:rFonts w:ascii="Times New Roman" w:hAnsi="Times New Roman" w:eastAsia="Times New Roman" w:cs="Times New Roman"/>
          <w:color w:val="000000"/>
          <w:sz w:val="21"/>
          <w:u w:val="none"/>
          <w:shd w:val="clear" w:color="auto" w:fill="auto"/>
          <w:vertAlign w:val="baseline"/>
        </w:rPr>
        <w:t>（m-n）</w:t>
      </w:r>
      <w:r>
        <w:rPr>
          <w:rFonts w:ascii="宋体" w:hAnsi="宋体" w:eastAsia="宋体" w:cs="宋体"/>
          <w:color w:val="000000"/>
          <w:sz w:val="21"/>
          <w:u w:val="none"/>
          <w:shd w:val="clear" w:color="auto" w:fill="auto"/>
          <w:vertAlign w:val="baseline"/>
        </w:rPr>
        <w:t>个氨基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则这些氨基酸脱水缩合成的一条肽链中的氨基数为</w:t>
      </w:r>
      <w:r>
        <w:rPr>
          <w:rFonts w:ascii="Times New Roman" w:hAnsi="Times New Roman" w:eastAsia="Times New Roman" w:cs="Times New Roman"/>
          <w:color w:val="000000"/>
          <w:sz w:val="21"/>
          <w:u w:val="none"/>
          <w:shd w:val="clear" w:color="auto" w:fill="auto"/>
          <w:vertAlign w:val="baseline"/>
        </w:rPr>
        <w:t>（m-n+1）</w:t>
      </w:r>
      <w:r>
        <w:rPr>
          <w:rFonts w:ascii="宋体" w:hAnsi="宋体" w:eastAsia="宋体" w:cs="宋体"/>
          <w:color w:val="000000"/>
          <w:sz w:val="21"/>
          <w:u w:val="none"/>
          <w:shd w:val="clear" w:color="auto" w:fill="auto"/>
          <w:vertAlign w:val="baseline"/>
        </w:rPr>
        <w:t>个氨基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氨基酸至少含有一个氨基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即每个氨基只有一个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甜味肽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名称和其分子式中含有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原子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可以确定该甜味肽是二肽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16BC395">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8．D</w:t>
      </w:r>
    </w:p>
    <w:p w14:paraId="4CD9033F">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唾液淀粉酶和</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免疫球蛋白属于蛋白质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不含</w:t>
      </w:r>
      <w:r>
        <w:rPr>
          <w:rFonts w:ascii="Times New Roman" w:hAnsi="Times New Roman" w:eastAsia="Times New Roman" w:cs="Times New Roman"/>
          <w:color w:val="000000"/>
          <w:sz w:val="21"/>
          <w:u w:val="none"/>
          <w:shd w:val="clear" w:color="auto" w:fill="auto"/>
          <w:vertAlign w:val="baseline"/>
        </w:rPr>
        <w:t>P，⑤</w:t>
      </w:r>
      <w:r>
        <w:rPr>
          <w:rFonts w:ascii="宋体" w:hAnsi="宋体" w:eastAsia="宋体" w:cs="宋体"/>
          <w:color w:val="000000"/>
          <w:sz w:val="21"/>
          <w:u w:val="none"/>
          <w:shd w:val="clear" w:color="auto" w:fill="auto"/>
          <w:vertAlign w:val="baseline"/>
        </w:rPr>
        <w:t>性激素属于固醇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其元素组成为</w:t>
      </w:r>
      <w:r>
        <w:rPr>
          <w:rFonts w:ascii="Times New Roman" w:hAnsi="Times New Roman" w:eastAsia="Times New Roman" w:cs="Times New Roman"/>
          <w:color w:val="000000"/>
          <w:sz w:val="21"/>
          <w:u w:val="none"/>
          <w:shd w:val="clear" w:color="auto" w:fill="auto"/>
          <w:vertAlign w:val="baseline"/>
        </w:rPr>
        <w:t>C、H、O，A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唾液淀粉酶和</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免疫球蛋白是蛋白质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由氨基酸通过肽键连接而成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性激素属于固醇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不由氨基酸构成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无肽键结构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多糖和核酸都是生物大分子</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性激素属于固醇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不属于生物大分子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唾液淀粉酶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蛋白质可水解为氨基酸</w:t>
      </w:r>
      <w:r>
        <w:rPr>
          <w:rFonts w:ascii="Times New Roman" w:hAnsi="Times New Roman" w:eastAsia="Times New Roman" w:cs="Times New Roman"/>
          <w:color w:val="000000"/>
          <w:sz w:val="21"/>
          <w:u w:val="none"/>
          <w:shd w:val="clear" w:color="auto" w:fill="auto"/>
          <w:vertAlign w:val="baseline"/>
        </w:rPr>
        <w:t>）、②ATP（</w:t>
      </w:r>
      <w:r>
        <w:rPr>
          <w:rFonts w:ascii="宋体" w:hAnsi="宋体" w:eastAsia="宋体" w:cs="宋体"/>
          <w:color w:val="000000"/>
          <w:sz w:val="21"/>
          <w:u w:val="none"/>
          <w:shd w:val="clear" w:color="auto" w:fill="auto"/>
          <w:vertAlign w:val="baseline"/>
        </w:rPr>
        <w:t>可水解为</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和磷酸</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免疫球蛋白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蛋白质可水解</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多糖可水解为葡萄糖</w:t>
      </w:r>
      <w:r>
        <w:rPr>
          <w:rFonts w:ascii="Times New Roman" w:hAnsi="Times New Roman" w:eastAsia="Times New Roman" w:cs="Times New Roman"/>
          <w:color w:val="000000"/>
          <w:sz w:val="21"/>
          <w:u w:val="none"/>
          <w:shd w:val="clear" w:color="auto" w:fill="auto"/>
          <w:vertAlign w:val="baseline"/>
        </w:rPr>
        <w:t>）、⑥DNA（</w:t>
      </w:r>
      <w:r>
        <w:rPr>
          <w:rFonts w:ascii="宋体" w:hAnsi="宋体" w:eastAsia="宋体" w:cs="宋体"/>
          <w:color w:val="000000"/>
          <w:sz w:val="21"/>
          <w:u w:val="none"/>
          <w:shd w:val="clear" w:color="auto" w:fill="auto"/>
          <w:vertAlign w:val="baseline"/>
        </w:rPr>
        <w:t>核酸可水解为核苷酸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均可水解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E06D4FB">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9．B</w:t>
      </w:r>
    </w:p>
    <w:p w14:paraId="3CD5EAB1">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细胞膜作为系统的边界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能够控制物质进出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维持细胞内部环境的相对稳定</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台盼蓝是细胞不需要的大分子物质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活细胞的细胞膜会阻止其进入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而死细胞失去此功能会被染色</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氧气通过自由扩散进出细胞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浓度平衡是细胞膜允许其自由扩散的结果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仍体现控制功能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细胞膜作为系统的边界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能控制物质进出细胞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但具有相对性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细胞外的病菌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病毒也可能进入细胞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6F5452F">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6BE90B49">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细胞膜结构是流动镶嵌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基本支架是磷脂双分子层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蛋白质镶嵌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贯穿于其中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细胞膜外表面具有糖蛋白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起细胞间的信息交流作用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细胞膜具有选择透过性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核膜和细胞器膜共同构成生物的生物膜系统</w:t>
      </w:r>
      <w:r>
        <w:rPr>
          <w:rFonts w:ascii="Times New Roman" w:hAnsi="Times New Roman" w:eastAsia="Times New Roman" w:cs="Times New Roman"/>
          <w:color w:val="000000"/>
          <w:sz w:val="21"/>
          <w:u w:val="none"/>
          <w:shd w:val="clear" w:color="auto" w:fill="auto"/>
          <w:vertAlign w:val="baseline"/>
        </w:rPr>
        <w:t>。</w:t>
      </w:r>
    </w:p>
    <w:p w14:paraId="674679C7">
      <w:pPr>
        <w:pStyle w:val="17"/>
        <w:spacing w:line="320" w:lineRule="auto"/>
        <w:jc w:val="left"/>
        <w:textAlignment w:val="center"/>
        <w:rPr>
          <w:sz w:val="21"/>
        </w:rPr>
      </w:pP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表示糖蛋白</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表示磷脂分子</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表示蛋白质</w:t>
      </w:r>
      <w:r>
        <w:rPr>
          <w:rFonts w:ascii="Times New Roman" w:hAnsi="Times New Roman" w:eastAsia="Times New Roman" w:cs="Times New Roman"/>
          <w:color w:val="000000"/>
          <w:sz w:val="21"/>
          <w:u w:val="none"/>
          <w:shd w:val="clear" w:color="auto" w:fill="auto"/>
          <w:vertAlign w:val="baseline"/>
        </w:rPr>
        <w:t>。</w:t>
      </w:r>
    </w:p>
    <w:p w14:paraId="13547793">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分析图示</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代表的是糖蛋白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只能分别在细胞膜外侧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是磷脂分子</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表示蛋白质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细胞膜的基本支架是磷脂双分子层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因此结构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构成细胞膜的基本支架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细胞膜的选择透过性主要与体蛋白质的种类和数量有关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表示磷脂分子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磷脂分子具有亲水的头部和疏水的尾部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且可以运动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08FDF00">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11．B</w:t>
      </w:r>
    </w:p>
    <w:p w14:paraId="7817BC0F">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图示细胞为某种植物细胞的部分结构示意图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其结构包括细胞壁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核糖体等</w:t>
      </w:r>
      <w:r>
        <w:rPr>
          <w:rFonts w:ascii="Times New Roman" w:hAnsi="Times New Roman" w:eastAsia="Times New Roman" w:cs="Times New Roman"/>
          <w:color w:val="000000"/>
          <w:sz w:val="21"/>
          <w:u w:val="none"/>
          <w:shd w:val="clear" w:color="auto" w:fill="auto"/>
          <w:vertAlign w:val="baseline"/>
        </w:rPr>
        <w:t>。</w:t>
      </w:r>
    </w:p>
    <w:p w14:paraId="2BFB1AB1">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图示只是该植物细胞的部分结构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该部分不含叶绿体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但不能说明该植物不能进行光合作用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该植物细胞含有线粒体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该植物可以进行有氧呼吸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液泡大小会随着细胞的吸水或失水而变化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该细胞各种结构清晰可见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是在电子显微镜下观察的结果</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F26E90E">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12．B</w:t>
      </w:r>
    </w:p>
    <w:p w14:paraId="04CDCD27">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是细胞核的核孔</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是染色质</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是核仁</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是核膜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细胞核是遗传的信息库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是细胞代谢和遗传的控制中心</w:t>
      </w:r>
      <w:r>
        <w:rPr>
          <w:rFonts w:ascii="Times New Roman" w:hAnsi="Times New Roman" w:eastAsia="Times New Roman" w:cs="Times New Roman"/>
          <w:color w:val="000000"/>
          <w:sz w:val="21"/>
          <w:u w:val="none"/>
          <w:shd w:val="clear" w:color="auto" w:fill="auto"/>
          <w:vertAlign w:val="baseline"/>
        </w:rPr>
        <w:t>。</w:t>
      </w:r>
    </w:p>
    <w:p w14:paraId="3960D66C">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核膜为双层膜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磷脂双分子层构成生物膜的基本支架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提取核膜中的脂质平铺在水面形成的单分子层面积约是核膜面积的</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与某种</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合成及核糖体的形成有关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故若破坏结构</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则该细胞的核糖体的合成受影响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而核糖体是合成蛋白质的主要场所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因而该细胞蛋白质的合成将不能正常进行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是大分子物质进出细胞核的通道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但不包括</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细胞核中有染色质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组成染色质的主要物质是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是细胞的遗传物质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因此细胞核是细胞代谢和遗传的控制中心</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E08A08F">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13．D</w:t>
      </w:r>
    </w:p>
    <w:p w14:paraId="4FE74E9F">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细胞核包括核膜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将细胞核内物质与细胞质分开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与某种</w:t>
      </w:r>
      <w:r>
        <w:rPr>
          <w:rFonts w:ascii="Times New Roman" w:hAnsi="Times New Roman" w:eastAsia="Times New Roman" w:cs="Times New Roman"/>
          <w:color w:val="000000"/>
          <w:sz w:val="21"/>
          <w:u w:val="none"/>
          <w:shd w:val="clear" w:color="auto" w:fill="auto"/>
          <w:vertAlign w:val="baseline"/>
        </w:rPr>
        <w:t>RNA（rRNA）</w:t>
      </w:r>
      <w:r>
        <w:rPr>
          <w:rFonts w:ascii="宋体" w:hAnsi="宋体" w:eastAsia="宋体" w:cs="宋体"/>
          <w:color w:val="000000"/>
          <w:sz w:val="21"/>
          <w:u w:val="none"/>
          <w:shd w:val="clear" w:color="auto" w:fill="auto"/>
          <w:vertAlign w:val="baseline"/>
        </w:rPr>
        <w:t>的合成以及核糖体的形成有关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核膜上的核孔的功能是实现核质之间频繁的物质交换和信息交流</w:t>
      </w:r>
      <w:r>
        <w:rPr>
          <w:rFonts w:ascii="Times New Roman" w:hAnsi="Times New Roman" w:eastAsia="Times New Roman" w:cs="Times New Roman"/>
          <w:color w:val="000000"/>
          <w:sz w:val="21"/>
          <w:u w:val="none"/>
          <w:shd w:val="clear" w:color="auto" w:fill="auto"/>
          <w:vertAlign w:val="baseline"/>
        </w:rPr>
        <w:t>）；</w:t>
      </w:r>
    </w:p>
    <w:p w14:paraId="6FBB26A4">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细胞核的功能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细胞核是遗传物质贮存和复制的场所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是细胞遗传和代谢的控制中心</w:t>
      </w:r>
      <w:r>
        <w:rPr>
          <w:rFonts w:ascii="Times New Roman" w:hAnsi="Times New Roman" w:eastAsia="Times New Roman" w:cs="Times New Roman"/>
          <w:color w:val="000000"/>
          <w:sz w:val="21"/>
          <w:u w:val="none"/>
          <w:shd w:val="clear" w:color="auto" w:fill="auto"/>
          <w:vertAlign w:val="baseline"/>
        </w:rPr>
        <w:t>。</w:t>
      </w:r>
    </w:p>
    <w:p w14:paraId="3F41C580">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染色体的组成主要是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可作为转录和复制的模板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高多螺旋化使上述过程受阻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染色质处于细丝状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解螺旋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从而有利于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完成复制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转录等生命活动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核膜是不连续的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其表面有核孔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可以实现核质之间频繁的信息交流和物质交换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是核质之间物质交换和信息交流的通道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线粒体内膜向内折叠形成嵴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增大线粒体内膜的表面积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可以为有氧呼吸的酶提供更多的附着位点</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多糖等大分子不是通过细胞膜上的转运蛋白进入细胞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8E12AA0">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14．B</w:t>
      </w:r>
    </w:p>
    <w:p w14:paraId="0C311AA3">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水分子从细胞液到细胞外需穿过液泡膜和细胞膜共</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层膜</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干旱时内部细胞合成多糖速率快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小分子溶质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导致溶质颗粒数减少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渗透压降低幅度大于外层细胞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因此外层细胞液浓度更高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失水比例相同时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因内部细胞壁伸缩性更大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其吸水膨胀或失水收缩的缓冲能力更强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不易发生明显质壁分离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而外层细胞壁伸缩性小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失水时外层细胞更易发生质壁分离</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干旱时内部细胞快速合成多糖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降低自身渗透压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导致水分从低渗的内部细胞向高渗的外层细胞转移</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1A9DEC6">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15．C</w:t>
      </w:r>
    </w:p>
    <w:p w14:paraId="0B74C19D">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渗透作用发生的条件是具有半透膜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半透膜两侧具有浓度差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渗透平衡时液面差</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与浓度差的大小有关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浓度差越大</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蔗糖是不能穿过半透膜是分子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图中由于漏斗内的蔗糖溶液浓度高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因此烧杯中的水分子或通过渗透作用进入漏斗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使漏斗内液面升高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渗透平衡时</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会产生压力与漏斗内因溶液浓度差产生的压力的大小相等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因此漏斗内的浓度仍然大于漏斗外</w:t>
      </w:r>
      <w:r>
        <w:rPr>
          <w:rFonts w:ascii="Times New Roman" w:hAnsi="Times New Roman" w:eastAsia="Times New Roman" w:cs="Times New Roman"/>
          <w:color w:val="000000"/>
          <w:sz w:val="21"/>
          <w:u w:val="none"/>
          <w:shd w:val="clear" w:color="auto" w:fill="auto"/>
          <w:vertAlign w:val="baseline"/>
        </w:rPr>
        <w:t>。</w:t>
      </w:r>
    </w:p>
    <w:p w14:paraId="50022405">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由于半透膜两侧有浓度差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且蔗糖不能跨过半透膜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甲装置漏斗内液面上升至某一高度并稳定不变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图乙装置中有半透膜和浓度差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存在发生渗透作用的条件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且不存在压力差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乙装置容器内隔板左移至某一位置并稳定不变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达到渗透平衡时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由于存在高度差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甲装置中半透膜两侧的蔗糖溶液浓度不相等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依然为漏斗内的蔗糖溶液浓度高于烧杯中的蔗糖溶液浓度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达到渗透平衡时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由于乙装置中蔗糖溶液高度相等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不存在压力差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乙装置中半透膜两侧的蔗糖溶液也不存在浓度差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即浓度相等</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5127C38">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16．D</w:t>
      </w:r>
    </w:p>
    <w:p w14:paraId="3A1C2A01">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图乙中</w:t>
      </w:r>
      <w:r>
        <w:rPr>
          <w:rFonts w:ascii="Times New Roman" w:hAnsi="Times New Roman" w:eastAsia="Times New Roman" w:cs="Times New Roman"/>
          <w:color w:val="000000"/>
          <w:sz w:val="21"/>
          <w:u w:val="none"/>
          <w:shd w:val="clear" w:color="auto" w:fill="auto"/>
          <w:vertAlign w:val="baseline"/>
        </w:rPr>
        <w:t>②③</w:t>
      </w:r>
      <w:r>
        <w:rPr>
          <w:rFonts w:ascii="宋体" w:hAnsi="宋体" w:eastAsia="宋体" w:cs="宋体"/>
          <w:color w:val="000000"/>
          <w:sz w:val="21"/>
          <w:u w:val="none"/>
          <w:shd w:val="clear" w:color="auto" w:fill="auto"/>
          <w:vertAlign w:val="baseline"/>
        </w:rPr>
        <w:t>分别是细胞壁和液泡</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液泡膜及两层膜之间的细胞质相当于一层半透膜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即原生质层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乙的变化过程中细胞失水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液泡内细胞液的浓度越来越大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故吸水能力会逐渐增强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细胞壁的伸缩性很小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但是细胞壁无明显变化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与图甲状态相比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图乙状态的细胞体积几乎不变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若实验后将细胞置于清水中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实验过程中细胞一直存活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则细胞会发生质壁分离复原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EFA94F0">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17．B</w:t>
      </w:r>
    </w:p>
    <w:p w14:paraId="366F8548">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转运蛋白可以分为载体蛋白和通道蛋白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载体蛋白只容许与自身结合部位相适应的分子或离子通过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而且每次转运时都会发生自身构象的改变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通道蛋白只容许与自身通道的直径和形状相适配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大小和电荷相适宜的分子或离子通过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分子或离子通过通道蛋白时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不需要和通道蛋白结合</w:t>
      </w:r>
      <w:r>
        <w:rPr>
          <w:rFonts w:ascii="Times New Roman" w:hAnsi="Times New Roman" w:eastAsia="Times New Roman" w:cs="Times New Roman"/>
          <w:color w:val="000000"/>
          <w:sz w:val="21"/>
          <w:u w:val="none"/>
          <w:shd w:val="clear" w:color="auto" w:fill="auto"/>
          <w:vertAlign w:val="baseline"/>
        </w:rPr>
        <w:t>。</w:t>
      </w:r>
    </w:p>
    <w:p w14:paraId="2914990F">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转运蛋白包括通道蛋白和载体蛋白</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载体蛋白只容许与自身结合部位相适应的分子或离子通过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而且每次转运时都会发生自身构象的改变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通道蛋白只容许与自身通道的直径和形状相适配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大小和电荷相适宜的分子或离子通过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分子或离子通过通道蛋白时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不需要和通道蛋白结合</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通道蛋白只容许与自身通道的直径和形状相适配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大小和电荷相适宜的分子或离子通过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分子或离子通过通道蛋白时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不需要和通道蛋白结合</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载体蛋白只容许与自身结合部位相适应的分子或离子通过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而且每次转运时都会发生自身构象的改变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通道蛋白只容许与自身通道直径和形状相适配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大小和电荷相适宜的分子或离子通过</w:t>
      </w:r>
      <w:r>
        <w:rPr>
          <w:rFonts w:ascii="Times New Roman" w:hAnsi="Times New Roman" w:eastAsia="Times New Roman" w:cs="Times New Roman"/>
          <w:color w:val="000000"/>
          <w:sz w:val="21"/>
          <w:u w:val="none"/>
          <w:shd w:val="clear" w:color="auto" w:fill="auto"/>
          <w:vertAlign w:val="baseline"/>
        </w:rPr>
        <w:t xml:space="preserve"> ，C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机体可通过调节细胞膜上通道蛋白的数量或开关来调节物质的运输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如抗利尿激素可促进肾小管和集合管上水通道蛋白数量增加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8292029">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18．C</w:t>
      </w:r>
    </w:p>
    <w:p w14:paraId="304B1B93">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胰岛素是激素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作为信息分子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从图上可以看出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胰岛素与胰岛素受体结合后将信息传导给靶细胞进行信息传导</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GLUT4</w:t>
      </w:r>
      <w:r>
        <w:rPr>
          <w:rFonts w:ascii="宋体" w:hAnsi="宋体" w:eastAsia="宋体" w:cs="宋体"/>
          <w:color w:val="000000"/>
          <w:sz w:val="21"/>
          <w:u w:val="none"/>
          <w:shd w:val="clear" w:color="auto" w:fill="auto"/>
          <w:vertAlign w:val="baseline"/>
        </w:rPr>
        <w:t>的囊泡与细胞膜融合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是生物膜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通过磷脂双分子层的流动性实现的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体现了生物膜的结构特点</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葡萄糖通过</w:t>
      </w:r>
      <w:r>
        <w:rPr>
          <w:rFonts w:ascii="Times New Roman" w:hAnsi="Times New Roman" w:eastAsia="Times New Roman" w:cs="Times New Roman"/>
          <w:color w:val="000000"/>
          <w:sz w:val="21"/>
          <w:u w:val="none"/>
          <w:shd w:val="clear" w:color="auto" w:fill="auto"/>
          <w:vertAlign w:val="baseline"/>
        </w:rPr>
        <w:t xml:space="preserve"> GLUT4</w:t>
      </w:r>
      <w:r>
        <w:rPr>
          <w:rFonts w:ascii="宋体" w:hAnsi="宋体" w:eastAsia="宋体" w:cs="宋体"/>
          <w:color w:val="000000"/>
          <w:sz w:val="21"/>
          <w:u w:val="none"/>
          <w:shd w:val="clear" w:color="auto" w:fill="auto"/>
          <w:vertAlign w:val="baseline"/>
        </w:rPr>
        <w:t>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是从高浓度到低浓度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属于协助扩散</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胰岛素与胰岛素受体结合后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通过信号传导促进葡萄糖通过葡萄糖转运蛋白</w:t>
      </w:r>
      <w:r>
        <w:rPr>
          <w:rFonts w:ascii="Times New Roman" w:hAnsi="Times New Roman" w:eastAsia="Times New Roman" w:cs="Times New Roman"/>
          <w:color w:val="000000"/>
          <w:sz w:val="21"/>
          <w:u w:val="none"/>
          <w:shd w:val="clear" w:color="auto" w:fill="auto"/>
          <w:vertAlign w:val="baseline"/>
        </w:rPr>
        <w:t>GLUT4</w:t>
      </w:r>
      <w:r>
        <w:rPr>
          <w:rFonts w:ascii="宋体" w:hAnsi="宋体" w:eastAsia="宋体" w:cs="宋体"/>
          <w:color w:val="000000"/>
          <w:sz w:val="21"/>
          <w:u w:val="none"/>
          <w:shd w:val="clear" w:color="auto" w:fill="auto"/>
          <w:vertAlign w:val="baseline"/>
        </w:rPr>
        <w:t>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并促进葡萄糖的氧化分解和合成糖原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7C3553D">
      <w:pPr>
        <w:pStyle w:val="44"/>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19．B</w:t>
      </w:r>
    </w:p>
    <w:p w14:paraId="1990A68C">
      <w:pPr>
        <w:pStyle w:val="44"/>
        <w:shd w:val="clear" w:color="auto" w:fill="FFFFFF" w:themeFill="background1"/>
        <w:spacing w:line="320" w:lineRule="auto"/>
        <w:jc w:val="left"/>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酶的特性</w:t>
      </w:r>
      <w:r>
        <w:rPr>
          <w:rFonts w:ascii="Times New Roman" w:hAnsi="Times New Roman" w:eastAsia="Times New Roman" w:cs="Times New Roman"/>
          <w:color w:val="000000"/>
          <w:sz w:val="21"/>
          <w:u w:val="none"/>
          <w:shd w:val="clear" w:color="auto" w:fill="auto"/>
          <w:vertAlign w:val="baseline"/>
        </w:rPr>
        <w:t>：</w:t>
      </w:r>
    </w:p>
    <w:p w14:paraId="0E995F68">
      <w:pPr>
        <w:pStyle w:val="44"/>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酶的催化效率大约是无机催化剂的</w:t>
      </w:r>
      <w:r>
        <w:rPr>
          <w:rFonts w:ascii="Times New Roman" w:hAnsi="Times New Roman" w:eastAsia="Times New Roman" w:cs="Times New Roman"/>
          <w:color w:val="000000"/>
          <w:sz w:val="21"/>
          <w:u w:val="none"/>
          <w:shd w:val="clear" w:color="auto" w:fill="auto"/>
          <w:vertAlign w:val="baseline"/>
        </w:rPr>
        <w:t>10</w:t>
      </w:r>
      <w:r>
        <w:rPr>
          <w:rFonts w:ascii="Times New Roman" w:hAnsi="Times New Roman" w:eastAsia="Times New Roman" w:cs="Times New Roman"/>
          <w:color w:val="000000"/>
          <w:sz w:val="21"/>
          <w:u w:val="none"/>
          <w:shd w:val="clear" w:color="auto" w:fill="auto"/>
          <w:vertAlign w:val="superscript"/>
        </w:rPr>
        <w:t>7</w:t>
      </w:r>
      <w:r>
        <w:rPr>
          <w:rFonts w:ascii="Times New Roman" w:hAnsi="Times New Roman" w:eastAsia="Times New Roman" w:cs="Times New Roman"/>
          <w:color w:val="000000"/>
          <w:sz w:val="21"/>
          <w:u w:val="none"/>
          <w:shd w:val="clear" w:color="auto" w:fill="auto"/>
          <w:vertAlign w:val="baseline"/>
        </w:rPr>
        <w:t>~10</w:t>
      </w:r>
      <w:r>
        <w:rPr>
          <w:rFonts w:ascii="Times New Roman" w:hAnsi="Times New Roman" w:eastAsia="Times New Roman" w:cs="Times New Roman"/>
          <w:color w:val="000000"/>
          <w:sz w:val="21"/>
          <w:u w:val="none"/>
          <w:shd w:val="clear" w:color="auto" w:fill="auto"/>
          <w:vertAlign w:val="superscript"/>
        </w:rPr>
        <w:t>13</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p>
    <w:p w14:paraId="6E903C32">
      <w:pPr>
        <w:pStyle w:val="44"/>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每一种酶只能催化一种或一类化学反应</w:t>
      </w:r>
      <w:r>
        <w:rPr>
          <w:rFonts w:ascii="Times New Roman" w:hAnsi="Times New Roman" w:eastAsia="Times New Roman" w:cs="Times New Roman"/>
          <w:color w:val="000000"/>
          <w:sz w:val="21"/>
          <w:u w:val="none"/>
          <w:shd w:val="clear" w:color="auto" w:fill="auto"/>
          <w:vertAlign w:val="baseline"/>
        </w:rPr>
        <w:t>。</w:t>
      </w:r>
    </w:p>
    <w:p w14:paraId="373C378D">
      <w:pPr>
        <w:pStyle w:val="44"/>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作用条件较温和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过碱都会使酶的空间结构遭到破坏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使酶永久失活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在低温下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但不会失活</w:t>
      </w:r>
      <w:r>
        <w:rPr>
          <w:rFonts w:ascii="Times New Roman" w:hAnsi="Times New Roman" w:eastAsia="Times New Roman" w:cs="Times New Roman"/>
          <w:color w:val="000000"/>
          <w:sz w:val="21"/>
          <w:u w:val="none"/>
          <w:shd w:val="clear" w:color="auto" w:fill="auto"/>
          <w:vertAlign w:val="baseline"/>
        </w:rPr>
        <w:t>。</w:t>
      </w:r>
    </w:p>
    <w:p w14:paraId="056A654D">
      <w:pPr>
        <w:pStyle w:val="44"/>
        <w:shd w:val="clear" w:color="auto" w:fill="FFFFFF" w:themeFill="background1"/>
        <w:spacing w:line="320" w:lineRule="auto"/>
        <w:jc w:val="left"/>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酶和无机催化剂的作用原理都是降低化学反应的活化能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A336F99">
      <w:pPr>
        <w:pStyle w:val="44"/>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脲酶从刀豆中提取并被证明是蛋白质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因此脲酶能被蛋白酶催化水解</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9F0FB8B">
      <w:pPr>
        <w:pStyle w:val="44"/>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酶是由活细胞产生的具有催化作用的有机物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可以在细胞内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也可以在细胞外发挥作用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864690A">
      <w:pPr>
        <w:pStyle w:val="44"/>
        <w:shd w:val="clear" w:color="auto" w:fill="FFFFFF" w:themeFill="background1"/>
        <w:spacing w:line="320" w:lineRule="auto"/>
        <w:jc w:val="left"/>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刀豆中的脲酶属于蛋白质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食用刀豆后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相应的蛋白质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脲酶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会被水解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故刀豆中的脲酶不能催化人体中的尿素水解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4C7A15F">
      <w:pPr>
        <w:pStyle w:val="44"/>
        <w:shd w:val="clear" w:color="auto" w:fill="FFFFFF" w:themeFill="background1"/>
        <w:spacing w:line="320" w:lineRule="auto"/>
        <w:jc w:val="left"/>
      </w:pPr>
      <w:r>
        <w:rPr>
          <w:rFonts w:ascii="宋体" w:hAnsi="宋体" w:eastAsia="宋体" w:cs="宋体"/>
          <w:color w:val="000000"/>
          <w:sz w:val="21"/>
          <w:u w:val="none"/>
          <w:shd w:val="clear" w:color="auto" w:fill="auto"/>
          <w:vertAlign w:val="baseline"/>
        </w:rPr>
        <w:t>故选</w:t>
      </w:r>
      <w:r>
        <w:rPr>
          <w:rFonts w:ascii="Times New Roman" w:hAnsi="Times New Roman" w:eastAsia="Times New Roman" w:cs="Times New Roman"/>
          <w:color w:val="000000"/>
          <w:sz w:val="21"/>
          <w:u w:val="none"/>
          <w:shd w:val="clear" w:color="auto" w:fill="auto"/>
          <w:vertAlign w:val="baseline"/>
        </w:rPr>
        <w:t>B。</w:t>
      </w:r>
    </w:p>
    <w:p w14:paraId="2657A820">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20．D</w:t>
      </w:r>
    </w:p>
    <w:p w14:paraId="4AFBB801">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酶的特性</w:t>
      </w:r>
      <w:r>
        <w:rPr>
          <w:rFonts w:ascii="Times New Roman" w:hAnsi="Times New Roman" w:eastAsia="Times New Roman" w:cs="Times New Roman"/>
          <w:color w:val="000000"/>
          <w:sz w:val="21"/>
          <w:u w:val="none"/>
          <w:shd w:val="clear" w:color="auto" w:fill="auto"/>
          <w:vertAlign w:val="baseline"/>
        </w:rPr>
        <w:t>：</w:t>
      </w:r>
    </w:p>
    <w:p w14:paraId="176F4C1C">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高效性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酶的催化效率大约是无机催化剂的</w:t>
      </w:r>
      <w:r>
        <w:rPr>
          <w:rFonts w:ascii="Times New Roman" w:hAnsi="Times New Roman" w:eastAsia="Times New Roman" w:cs="Times New Roman"/>
          <w:color w:val="000000"/>
          <w:sz w:val="21"/>
          <w:u w:val="none"/>
          <w:shd w:val="clear" w:color="auto" w:fill="auto"/>
          <w:vertAlign w:val="baseline"/>
        </w:rPr>
        <w:t>10</w:t>
      </w:r>
      <w:r>
        <w:rPr>
          <w:rFonts w:ascii="Times New Roman" w:hAnsi="Times New Roman" w:eastAsia="Times New Roman" w:cs="Times New Roman"/>
          <w:color w:val="000000"/>
          <w:sz w:val="21"/>
          <w:u w:val="none"/>
          <w:shd w:val="clear" w:color="auto" w:fill="auto"/>
          <w:vertAlign w:val="superscript"/>
        </w:rPr>
        <w:t>7</w:t>
      </w:r>
      <w:r>
        <w:rPr>
          <w:rFonts w:ascii="Times New Roman" w:hAnsi="Times New Roman" w:eastAsia="Times New Roman" w:cs="Times New Roman"/>
          <w:color w:val="000000"/>
          <w:sz w:val="21"/>
          <w:u w:val="none"/>
          <w:shd w:val="clear" w:color="auto" w:fill="auto"/>
          <w:vertAlign w:val="baseline"/>
        </w:rPr>
        <w:t>～10</w:t>
      </w:r>
      <w:r>
        <w:rPr>
          <w:rFonts w:ascii="Times New Roman" w:hAnsi="Times New Roman" w:eastAsia="Times New Roman" w:cs="Times New Roman"/>
          <w:color w:val="000000"/>
          <w:sz w:val="21"/>
          <w:u w:val="none"/>
          <w:shd w:val="clear" w:color="auto" w:fill="auto"/>
          <w:vertAlign w:val="superscript"/>
        </w:rPr>
        <w:t>13</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p>
    <w:p w14:paraId="54AF7CC5">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每一种酶只能催化一种或一类化学反应</w:t>
      </w:r>
      <w:r>
        <w:rPr>
          <w:rFonts w:ascii="Times New Roman" w:hAnsi="Times New Roman" w:eastAsia="Times New Roman" w:cs="Times New Roman"/>
          <w:color w:val="000000"/>
          <w:sz w:val="21"/>
          <w:u w:val="none"/>
          <w:shd w:val="clear" w:color="auto" w:fill="auto"/>
          <w:vertAlign w:val="baseline"/>
        </w:rPr>
        <w:t>。</w:t>
      </w:r>
    </w:p>
    <w:p w14:paraId="6D054FFF">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作用条件较温和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过碱都会使酶的空间结构遭到破坏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使酶永久失活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在低温下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但不会失活</w:t>
      </w:r>
      <w:r>
        <w:rPr>
          <w:rFonts w:ascii="Times New Roman" w:hAnsi="Times New Roman" w:eastAsia="Times New Roman" w:cs="Times New Roman"/>
          <w:color w:val="000000"/>
          <w:sz w:val="21"/>
          <w:u w:val="none"/>
          <w:shd w:val="clear" w:color="auto" w:fill="auto"/>
          <w:vertAlign w:val="baseline"/>
        </w:rPr>
        <w:t>。</w:t>
      </w:r>
    </w:p>
    <w:p w14:paraId="1012D78E">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菠萝蛋白酶的最适温度为</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此时酶活性最高</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处理酶活性受到抑制</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处理酶的结构发生改变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处理和</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处理对菠萝蛋白酶结构的影响不同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处理曲线图分析可知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在一定</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浓度处理下菠萝蛋白酶的活性下降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且随着</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的浓度增加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菠萝蛋白酶的活性呈下降趋势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所以食用前用盐水浸泡能降低痛感的原因是适当浓度的食盐可以导致酶结构发生改变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降低酶活性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7%NaCl</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菠萝蛋白酶的活性低于</w:t>
      </w:r>
      <w:r>
        <w:rPr>
          <w:rFonts w:ascii="Times New Roman" w:hAnsi="Times New Roman" w:eastAsia="Times New Roman" w:cs="Times New Roman"/>
          <w:color w:val="000000"/>
          <w:sz w:val="21"/>
          <w:u w:val="none"/>
          <w:shd w:val="clear" w:color="auto" w:fill="auto"/>
          <w:vertAlign w:val="baseline"/>
        </w:rPr>
        <w:t>3.5%NaCl</w:t>
      </w:r>
      <w:r>
        <w:rPr>
          <w:rFonts w:ascii="宋体" w:hAnsi="宋体" w:eastAsia="宋体" w:cs="宋体"/>
          <w:color w:val="000000"/>
          <w:sz w:val="21"/>
          <w:u w:val="none"/>
          <w:shd w:val="clear" w:color="auto" w:fill="auto"/>
          <w:vertAlign w:val="baseline"/>
        </w:rPr>
        <w:t>溶液中酶活性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酶能降低化学反应的活化能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据此可推测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7%NaCl</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菠萝蛋白酶降低的反应活化能少于</w:t>
      </w:r>
      <w:r>
        <w:rPr>
          <w:rFonts w:ascii="Times New Roman" w:hAnsi="Times New Roman" w:eastAsia="Times New Roman" w:cs="Times New Roman"/>
          <w:color w:val="000000"/>
          <w:sz w:val="21"/>
          <w:u w:val="none"/>
          <w:shd w:val="clear" w:color="auto" w:fill="auto"/>
          <w:vertAlign w:val="baseline"/>
        </w:rPr>
        <w:t>3.5%NaCl</w:t>
      </w:r>
      <w:r>
        <w:rPr>
          <w:rFonts w:ascii="宋体" w:hAnsi="宋体" w:eastAsia="宋体" w:cs="宋体"/>
          <w:color w:val="000000"/>
          <w:sz w:val="21"/>
          <w:u w:val="none"/>
          <w:shd w:val="clear" w:color="auto" w:fill="auto"/>
          <w:vertAlign w:val="baseline"/>
        </w:rPr>
        <w:t>溶液中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菠萝蛋白酶的最适温度为</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此时酶活性最高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食用前在此温度下浸泡菠萝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该菠萝蛋白酶的活性高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食用后对口腔黏膜的作用最大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疼痛感较强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故不建议食用前在此温度下浸泡菠萝</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2BBB0EB">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21．D</w:t>
      </w:r>
    </w:p>
    <w:p w14:paraId="2334B3E1">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根据题干信息和表格分析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该实验的目的是探究温度对土豆中多酚氧化酶活性的影响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实验的自变量是温度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因变量是酶活性相对值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在实验温度范围内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随着温度的升高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酶活性相对值先增加后降低</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时酶已经丧失活性</w:t>
      </w:r>
      <w:r>
        <w:rPr>
          <w:rFonts w:ascii="Times New Roman" w:hAnsi="Times New Roman" w:eastAsia="Times New Roman" w:cs="Times New Roman"/>
          <w:color w:val="000000"/>
          <w:sz w:val="21"/>
          <w:u w:val="none"/>
          <w:shd w:val="clear" w:color="auto" w:fill="auto"/>
          <w:vertAlign w:val="baseline"/>
        </w:rPr>
        <w:t>。</w:t>
      </w:r>
    </w:p>
    <w:p w14:paraId="60A9825E">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根据题干信息分析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土豆切口发生褐变是因为多酚氧化酶</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氧化多酚物质引起的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的活性可通过土豆切口褐化程度来检测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该实验的自变量是温度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因变量是酶活性相对值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则土豆量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多酚物质量等都是无关变量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为了防止化学反应在达到预设温度之前就进行了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应该将土豆和多酚物质分别放在预设温度下保温一段时间后再混合</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根据表格数据可知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实验所取的几个温度中</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时酶的活性最高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但是仅从现有的实验数据不能确定</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就是该酶的最适温度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718855F">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22．C</w:t>
      </w:r>
    </w:p>
    <w:p w14:paraId="4EA16672">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的结构式可简写成</w:t>
      </w:r>
      <w:r>
        <w:rPr>
          <w:rFonts w:ascii="Times New Roman" w:hAnsi="Times New Roman" w:eastAsia="Times New Roman" w:cs="Times New Roman"/>
          <w:color w:val="000000"/>
          <w:sz w:val="21"/>
          <w:u w:val="none"/>
          <w:shd w:val="clear" w:color="auto" w:fill="auto"/>
          <w:vertAlign w:val="baseline"/>
        </w:rPr>
        <w:t>A-P～P～P，</w:t>
      </w:r>
      <w:r>
        <w:rPr>
          <w:rFonts w:ascii="宋体" w:hAnsi="宋体" w:eastAsia="宋体" w:cs="宋体"/>
          <w:color w:val="000000"/>
          <w:sz w:val="21"/>
          <w:u w:val="none"/>
          <w:shd w:val="clear" w:color="auto" w:fill="auto"/>
          <w:vertAlign w:val="baseline"/>
        </w:rPr>
        <w:t>式中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代表腺苷</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代表</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代表磷酸基团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代表特殊化学键</w:t>
      </w:r>
      <w:r>
        <w:rPr>
          <w:rFonts w:ascii="Times New Roman" w:hAnsi="Times New Roman" w:eastAsia="Times New Roman" w:cs="Times New Roman"/>
          <w:color w:val="000000"/>
          <w:sz w:val="21"/>
          <w:u w:val="none"/>
          <w:shd w:val="clear" w:color="auto" w:fill="auto"/>
          <w:vertAlign w:val="baseline"/>
        </w:rPr>
        <w:t>。</w:t>
      </w:r>
    </w:p>
    <w:p w14:paraId="595342FA">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细胞的吸能反应常伴随着</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放能反应总是与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的合成相关联</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；ATP、GTP、CTP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UTP</w:t>
      </w:r>
      <w:r>
        <w:rPr>
          <w:rFonts w:ascii="宋体" w:hAnsi="宋体" w:eastAsia="宋体" w:cs="宋体"/>
          <w:color w:val="000000"/>
          <w:sz w:val="21"/>
          <w:u w:val="none"/>
          <w:shd w:val="clear" w:color="auto" w:fill="auto"/>
          <w:vertAlign w:val="baseline"/>
        </w:rPr>
        <w:t>是细胞内四种高能磷酸化合物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它们的结构只是碱基的不同</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GTP</w:t>
      </w:r>
      <w:r>
        <w:rPr>
          <w:rFonts w:ascii="宋体" w:hAnsi="宋体" w:eastAsia="宋体" w:cs="宋体"/>
          <w:color w:val="000000"/>
          <w:sz w:val="21"/>
          <w:u w:val="none"/>
          <w:shd w:val="clear" w:color="auto" w:fill="auto"/>
          <w:vertAlign w:val="baseline"/>
        </w:rPr>
        <w:t>彻底水解可得到</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种小分子物质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核糖和碱基鸟嘌呤</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；CTP</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是由胞嘧啶和核糖构成的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；UTP</w:t>
      </w:r>
      <w:r>
        <w:rPr>
          <w:rFonts w:ascii="宋体" w:hAnsi="宋体" w:eastAsia="宋体" w:cs="宋体"/>
          <w:color w:val="000000"/>
          <w:sz w:val="21"/>
          <w:u w:val="none"/>
          <w:shd w:val="clear" w:color="auto" w:fill="auto"/>
          <w:vertAlign w:val="baseline"/>
        </w:rPr>
        <w:t>断裂两个特殊的化学键后是尿嘧啶核糖核苷酸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的基本单位之一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可作为合成</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的原料</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483C6FC">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23．C</w:t>
      </w:r>
    </w:p>
    <w:p w14:paraId="232EFBAA">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表示丙酮酸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表示酒精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Ⅰ、Ⅳ、Ⅱ</w:t>
      </w:r>
      <w:r>
        <w:rPr>
          <w:rFonts w:ascii="宋体" w:hAnsi="宋体" w:eastAsia="宋体" w:cs="宋体"/>
          <w:color w:val="000000"/>
          <w:sz w:val="21"/>
          <w:u w:val="none"/>
          <w:shd w:val="clear" w:color="auto" w:fill="auto"/>
          <w:vertAlign w:val="baseline"/>
        </w:rPr>
        <w:t>表示有氧呼吸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Ⅰ、Ⅴ</w:t>
      </w:r>
      <w:r>
        <w:rPr>
          <w:rFonts w:ascii="宋体" w:hAnsi="宋体" w:eastAsia="宋体" w:cs="宋体"/>
          <w:color w:val="000000"/>
          <w:sz w:val="21"/>
          <w:u w:val="none"/>
          <w:shd w:val="clear" w:color="auto" w:fill="auto"/>
          <w:vertAlign w:val="baseline"/>
        </w:rPr>
        <w:t>表示产生乳酸的无氧呼吸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Ⅰ、Ⅲ</w:t>
      </w:r>
      <w:r>
        <w:rPr>
          <w:rFonts w:ascii="宋体" w:hAnsi="宋体" w:eastAsia="宋体" w:cs="宋体"/>
          <w:color w:val="000000"/>
          <w:sz w:val="21"/>
          <w:u w:val="none"/>
          <w:shd w:val="clear" w:color="auto" w:fill="auto"/>
          <w:vertAlign w:val="baseline"/>
        </w:rPr>
        <w:t>表示产生酒精和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的无氧呼吸</w:t>
      </w:r>
      <w:r>
        <w:rPr>
          <w:rFonts w:ascii="Times New Roman" w:hAnsi="Times New Roman" w:eastAsia="Times New Roman" w:cs="Times New Roman"/>
          <w:color w:val="000000"/>
          <w:sz w:val="21"/>
          <w:u w:val="none"/>
          <w:shd w:val="clear" w:color="auto" w:fill="auto"/>
          <w:vertAlign w:val="baseline"/>
        </w:rPr>
        <w:t>。</w:t>
      </w:r>
    </w:p>
    <w:p w14:paraId="0A3985B2">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为丙酮酸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是葡萄糖分解为丙酮酸场所是细胞质基质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Ⅰ</w:t>
      </w:r>
      <w:r>
        <w:rPr>
          <w:rFonts w:ascii="宋体" w:hAnsi="宋体" w:eastAsia="宋体" w:cs="宋体"/>
          <w:color w:val="000000"/>
          <w:sz w:val="21"/>
          <w:u w:val="none"/>
          <w:shd w:val="clear" w:color="auto" w:fill="auto"/>
          <w:vertAlign w:val="baseline"/>
        </w:rPr>
        <w:t>表示葡萄糖分解成丙酮酸</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表示有氧呼吸第三阶段</w:t>
      </w:r>
      <w:r>
        <w:rPr>
          <w:rFonts w:ascii="Times New Roman" w:hAnsi="Times New Roman" w:eastAsia="Times New Roman" w:cs="Times New Roman"/>
          <w:color w:val="000000"/>
          <w:sz w:val="21"/>
          <w:u w:val="none"/>
          <w:shd w:val="clear" w:color="auto" w:fill="auto"/>
          <w:vertAlign w:val="baseline"/>
        </w:rPr>
        <w:t>，Ⅳ</w:t>
      </w:r>
      <w:r>
        <w:rPr>
          <w:rFonts w:ascii="宋体" w:hAnsi="宋体" w:eastAsia="宋体" w:cs="宋体"/>
          <w:color w:val="000000"/>
          <w:sz w:val="21"/>
          <w:u w:val="none"/>
          <w:shd w:val="clear" w:color="auto" w:fill="auto"/>
          <w:vertAlign w:val="baseline"/>
        </w:rPr>
        <w:t>表示有氧呼吸第二阶段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表示丙酮酸产生酒精和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无</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产生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酵母菌是兼性厌氧菌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无氧呼吸产生酒精和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不能产生乳酸即</w:t>
      </w:r>
      <w:r>
        <w:rPr>
          <w:rFonts w:ascii="Times New Roman" w:hAnsi="Times New Roman" w:eastAsia="Times New Roman" w:cs="Times New Roman"/>
          <w:color w:val="000000"/>
          <w:sz w:val="21"/>
          <w:u w:val="none"/>
          <w:shd w:val="clear" w:color="auto" w:fill="auto"/>
          <w:vertAlign w:val="baseline"/>
        </w:rPr>
        <w:t>Ⅴ，</w:t>
      </w:r>
      <w:r>
        <w:rPr>
          <w:rFonts w:ascii="宋体" w:hAnsi="宋体" w:eastAsia="宋体" w:cs="宋体"/>
          <w:color w:val="000000"/>
          <w:sz w:val="21"/>
          <w:u w:val="none"/>
          <w:shd w:val="clear" w:color="auto" w:fill="auto"/>
          <w:vertAlign w:val="baseline"/>
        </w:rPr>
        <w:t>因为其体内缺乏相关的酶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检测酒精可用重铬酸钾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溶液的颜色由橙色变为灰绿色</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F39C5DE">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24．B</w:t>
      </w:r>
    </w:p>
    <w:p w14:paraId="1C6B1FA2">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分析图甲</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表示胡萝卜素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主要吸收蓝紫光</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是叶绿素</w:t>
      </w:r>
      <w:r>
        <w:rPr>
          <w:rFonts w:ascii="Times New Roman" w:hAnsi="Times New Roman" w:eastAsia="Times New Roman" w:cs="Times New Roman"/>
          <w:color w:val="000000"/>
          <w:sz w:val="21"/>
          <w:u w:val="none"/>
          <w:shd w:val="clear" w:color="auto" w:fill="auto"/>
          <w:vertAlign w:val="baseline"/>
        </w:rPr>
        <w:t>b，③</w:t>
      </w:r>
      <w:r>
        <w:rPr>
          <w:rFonts w:ascii="宋体" w:hAnsi="宋体" w:eastAsia="宋体" w:cs="宋体"/>
          <w:color w:val="000000"/>
          <w:sz w:val="21"/>
          <w:u w:val="none"/>
          <w:shd w:val="clear" w:color="auto" w:fill="auto"/>
          <w:vertAlign w:val="baseline"/>
        </w:rPr>
        <w:t>表示叶绿素</w:t>
      </w:r>
      <w:r>
        <w:rPr>
          <w:rFonts w:ascii="Times New Roman" w:hAnsi="Times New Roman" w:eastAsia="Times New Roman" w:cs="Times New Roman"/>
          <w:color w:val="000000"/>
          <w:sz w:val="21"/>
          <w:u w:val="none"/>
          <w:shd w:val="clear" w:color="auto" w:fill="auto"/>
          <w:vertAlign w:val="baseline"/>
        </w:rPr>
        <w:t>a，②③</w:t>
      </w:r>
      <w:r>
        <w:rPr>
          <w:rFonts w:ascii="宋体" w:hAnsi="宋体" w:eastAsia="宋体" w:cs="宋体"/>
          <w:color w:val="000000"/>
          <w:sz w:val="21"/>
          <w:u w:val="none"/>
          <w:shd w:val="clear" w:color="auto" w:fill="auto"/>
          <w:vertAlign w:val="baseline"/>
        </w:rPr>
        <w:t>统称为叶绿素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主要吸收红光和蓝紫光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分析图乙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条带</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条带</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是叶黄素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条带</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条带</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是叶绿素</w:t>
      </w:r>
      <w:r>
        <w:rPr>
          <w:rFonts w:ascii="Times New Roman" w:hAnsi="Times New Roman" w:eastAsia="Times New Roman" w:cs="Times New Roman"/>
          <w:color w:val="000000"/>
          <w:sz w:val="21"/>
          <w:u w:val="none"/>
          <w:shd w:val="clear" w:color="auto" w:fill="auto"/>
          <w:vertAlign w:val="baseline"/>
        </w:rPr>
        <w:t>b。</w:t>
      </w:r>
    </w:p>
    <w:p w14:paraId="4888B83F">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表示胡萝卜素</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是叶绿素</w:t>
      </w:r>
      <w:r>
        <w:rPr>
          <w:rFonts w:ascii="Times New Roman" w:hAnsi="Times New Roman" w:eastAsia="Times New Roman" w:cs="Times New Roman"/>
          <w:color w:val="000000"/>
          <w:sz w:val="21"/>
          <w:u w:val="none"/>
          <w:shd w:val="clear" w:color="auto" w:fill="auto"/>
          <w:vertAlign w:val="baseline"/>
        </w:rPr>
        <w:t>b，③</w:t>
      </w:r>
      <w:r>
        <w:rPr>
          <w:rFonts w:ascii="宋体" w:hAnsi="宋体" w:eastAsia="宋体" w:cs="宋体"/>
          <w:color w:val="000000"/>
          <w:sz w:val="21"/>
          <w:u w:val="none"/>
          <w:shd w:val="clear" w:color="auto" w:fill="auto"/>
          <w:vertAlign w:val="baseline"/>
        </w:rPr>
        <w:t>表示叶绿素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图甲</w:t>
      </w:r>
      <w:r>
        <w:rPr>
          <w:rFonts w:ascii="Times New Roman" w:hAnsi="Times New Roman" w:eastAsia="Times New Roman" w:cs="Times New Roman"/>
          <w:color w:val="000000"/>
          <w:sz w:val="21"/>
          <w:u w:val="none"/>
          <w:shd w:val="clear" w:color="auto" w:fill="auto"/>
          <w:vertAlign w:val="baseline"/>
        </w:rPr>
        <w:t>400nm</w:t>
      </w:r>
      <w:r>
        <w:rPr>
          <w:rFonts w:ascii="宋体" w:hAnsi="宋体" w:eastAsia="宋体" w:cs="宋体"/>
          <w:color w:val="000000"/>
          <w:sz w:val="21"/>
          <w:u w:val="none"/>
          <w:shd w:val="clear" w:color="auto" w:fill="auto"/>
          <w:vertAlign w:val="baseline"/>
        </w:rPr>
        <w:t>到</w:t>
      </w:r>
      <w:r>
        <w:rPr>
          <w:rFonts w:ascii="Times New Roman" w:hAnsi="Times New Roman" w:eastAsia="Times New Roman" w:cs="Times New Roman"/>
          <w:color w:val="000000"/>
          <w:sz w:val="21"/>
          <w:u w:val="none"/>
          <w:shd w:val="clear" w:color="auto" w:fill="auto"/>
          <w:vertAlign w:val="baseline"/>
        </w:rPr>
        <w:t>500nm</w:t>
      </w:r>
      <w:r>
        <w:rPr>
          <w:rFonts w:ascii="宋体" w:hAnsi="宋体" w:eastAsia="宋体" w:cs="宋体"/>
          <w:color w:val="000000"/>
          <w:sz w:val="21"/>
          <w:u w:val="none"/>
          <w:shd w:val="clear" w:color="auto" w:fill="auto"/>
          <w:vertAlign w:val="baseline"/>
        </w:rPr>
        <w:t>之间是蓝紫光区域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均在此区域出现吸收高峰</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分析图甲</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表示胡萝卜素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主要吸收蓝紫光</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是叶绿素</w:t>
      </w:r>
      <w:r>
        <w:rPr>
          <w:rFonts w:ascii="Times New Roman" w:hAnsi="Times New Roman" w:eastAsia="Times New Roman" w:cs="Times New Roman"/>
          <w:color w:val="000000"/>
          <w:sz w:val="21"/>
          <w:u w:val="none"/>
          <w:shd w:val="clear" w:color="auto" w:fill="auto"/>
          <w:vertAlign w:val="baseline"/>
        </w:rPr>
        <w:t>b，③</w:t>
      </w:r>
      <w:r>
        <w:rPr>
          <w:rFonts w:ascii="宋体" w:hAnsi="宋体" w:eastAsia="宋体" w:cs="宋体"/>
          <w:color w:val="000000"/>
          <w:sz w:val="21"/>
          <w:u w:val="none"/>
          <w:shd w:val="clear" w:color="auto" w:fill="auto"/>
          <w:vertAlign w:val="baseline"/>
        </w:rPr>
        <w:t>表示叶绿素</w:t>
      </w:r>
      <w:r>
        <w:rPr>
          <w:rFonts w:ascii="Times New Roman" w:hAnsi="Times New Roman" w:eastAsia="Times New Roman" w:cs="Times New Roman"/>
          <w:color w:val="000000"/>
          <w:sz w:val="21"/>
          <w:u w:val="none"/>
          <w:shd w:val="clear" w:color="auto" w:fill="auto"/>
          <w:vertAlign w:val="baseline"/>
        </w:rPr>
        <w:t>a，②③</w:t>
      </w:r>
      <w:r>
        <w:rPr>
          <w:rFonts w:ascii="宋体" w:hAnsi="宋体" w:eastAsia="宋体" w:cs="宋体"/>
          <w:color w:val="000000"/>
          <w:sz w:val="21"/>
          <w:u w:val="none"/>
          <w:shd w:val="clear" w:color="auto" w:fill="auto"/>
          <w:vertAlign w:val="baseline"/>
        </w:rPr>
        <w:t>统称为叶绿素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主要吸收红光和蓝紫光</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溶解度大的色素随层析液在滤纸上扩散的快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图乙条带</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指的是胡萝卜素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溶解度最大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在层析液中的扩散速度最快</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色素含量最多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在滤纸上条带越宽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故图乙条带</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指的是叶绿素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色素含量最多</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8697FFA">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25．C</w:t>
      </w:r>
    </w:p>
    <w:p w14:paraId="7605B6F7">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段和</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段分别表示在凌晨</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时至</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时和晚上</w:t>
      </w: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时至</w:t>
      </w: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二氧化碳浓度上升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说明植物呼吸作用大于光合作用</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段表示大棚的二氧化碳浓度开始下降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说明棚内植株光合作用的强度大于呼吸作用的强度</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两点时温室大棚内植物的光合作用速率等于细胞呼吸的速率</w:t>
      </w:r>
      <w:r>
        <w:rPr>
          <w:rFonts w:ascii="Times New Roman" w:hAnsi="Times New Roman" w:eastAsia="Times New Roman" w:cs="Times New Roman"/>
          <w:color w:val="000000"/>
          <w:sz w:val="21"/>
          <w:u w:val="none"/>
          <w:shd w:val="clear" w:color="auto" w:fill="auto"/>
          <w:vertAlign w:val="baseline"/>
        </w:rPr>
        <w:t>。</w:t>
      </w:r>
    </w:p>
    <w:p w14:paraId="773F9B32">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一昼夜后大棚内</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用于合成有机物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植物体内有机物积累量将增加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说明光合作用总强度大于细胞呼吸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因此大棚内</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浓度增加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点时温室大棚中植物有机物含量最低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点时最高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两点时温室大棚内植物的光合作用速率等于细胞呼吸的速率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故叶肉细胞的光合速率要大于细胞的呼吸速率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74AA454">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26．B</w:t>
      </w:r>
    </w:p>
    <w:p w14:paraId="52C2EDC3">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图中光照强度为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植物只进行呼吸作用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点就是指植物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呼吸作用氧气的吸收量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点为光补偿点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此时光合速率等于呼吸速率</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点为植物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净光合速率相等的点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随着光照强度的增大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的光合速率先增大后趋于稳定</w:t>
      </w:r>
      <w:r>
        <w:rPr>
          <w:rFonts w:ascii="Times New Roman" w:hAnsi="Times New Roman" w:eastAsia="Times New Roman" w:cs="Times New Roman"/>
          <w:color w:val="000000"/>
          <w:sz w:val="21"/>
          <w:u w:val="none"/>
          <w:shd w:val="clear" w:color="auto" w:fill="auto"/>
          <w:vertAlign w:val="baseline"/>
        </w:rPr>
        <w:t>。</w:t>
      </w:r>
    </w:p>
    <w:p w14:paraId="27E73123">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植物的光补偿点较</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植物低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因此阴雨天气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生长受影响较大的是植物</w:t>
      </w:r>
      <w:r>
        <w:rPr>
          <w:rFonts w:ascii="Times New Roman" w:hAnsi="Times New Roman" w:eastAsia="Times New Roman" w:cs="Times New Roman"/>
          <w:color w:val="000000"/>
          <w:sz w:val="21"/>
          <w:u w:val="none"/>
          <w:shd w:val="clear" w:color="auto" w:fill="auto"/>
          <w:vertAlign w:val="baseline"/>
        </w:rPr>
        <w:t>B，A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光照强度等于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的光合速率等于呼吸速率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叶肉细胞的真正光合速率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总光合速率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大于</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净光合速率也大于</w:t>
      </w:r>
      <w:r>
        <w:rPr>
          <w:rFonts w:ascii="Times New Roman" w:hAnsi="Times New Roman" w:eastAsia="Times New Roman" w:cs="Times New Roman"/>
          <w:color w:val="000000"/>
          <w:sz w:val="21"/>
          <w:u w:val="none"/>
          <w:shd w:val="clear" w:color="auto" w:fill="auto"/>
          <w:vertAlign w:val="baseline"/>
        </w:rPr>
        <w:t>0，B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点对应的光照强度下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积累的有机物量相等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呼吸作用消耗的有机物量大于植物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因此植物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制造的有机物量比</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多</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点是植物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的光补偿点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此光照强度下光合速率等于呼吸速率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若提高</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点将向左移动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点时植物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的光合速率不再随光照强度增大而增大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受限于</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浓度等因素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若提高</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可继续增大</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释放速率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点将向右下移动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0630C0F">
      <w:pPr>
        <w:pStyle w:val="2"/>
        <w:tabs>
          <w:tab w:val="left" w:pos="4253"/>
        </w:tabs>
        <w:spacing w:line="320" w:lineRule="auto"/>
        <w:rPr>
          <w:rFonts w:ascii="Times New Roman" w:hAnsi="Times New Roman" w:cs="Times New Roman"/>
          <w:sz w:val="24"/>
          <w:szCs w:val="24"/>
        </w:rPr>
      </w:pPr>
      <w:r>
        <w:rPr>
          <w:rFonts w:ascii="Times New Roman" w:hAnsi="Times New Roman" w:eastAsia="Times New Roman" w:cs="Times New Roman"/>
          <w:color w:val="000000"/>
          <w:sz w:val="21"/>
          <w:u w:val="none"/>
          <w:shd w:val="clear" w:color="auto" w:fill="auto"/>
          <w:vertAlign w:val="baseline"/>
        </w:rPr>
        <w:t>27．B</w:t>
      </w:r>
    </w:p>
    <w:p w14:paraId="6D8CE8ED">
      <w:pPr>
        <w:pStyle w:val="2"/>
        <w:tabs>
          <w:tab w:val="left" w:pos="4253"/>
        </w:tabs>
        <w:spacing w:line="320" w:lineRule="auto"/>
        <w:rPr>
          <w:rFonts w:ascii="Times New Roman" w:hAnsi="Times New Roman" w:cs="Times New Roman"/>
          <w:sz w:val="24"/>
          <w:szCs w:val="24"/>
        </w:rPr>
      </w:pPr>
      <w:r>
        <w:rPr>
          <w:rFonts w:hint="eastAsia" w:ascii="Times New Roman" w:hAnsi="Times New Roman"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玉米植株较高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需要较强的光强度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大豆植株较矮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需要较弱的光强度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玉米和大豆高矮间作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充分利用光照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麦秆填埋后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土壤中的微生物会将麦秆的有机物分解为无机物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从而有利于植物的光合作用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植物并不能直接吸收和利用有机物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松土可以增加土壤中的空气含量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有利于植物根部细胞进行需氧呼吸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从而促进根细胞对无机盐的吸收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种植过密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植物叶片相互遮盖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被遮盖的叶片得到的光照不足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加之气体流通不顺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叶片光合作用减弱但仍然要进行呼吸作用消耗有机物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这样有机物积累减少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种植过稀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部分光能得不到利用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光能利用率低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故合理密植能保证通风透光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提高光合作用效率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3994E38">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28．C</w:t>
      </w:r>
    </w:p>
    <w:p w14:paraId="372DA4EE">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观察根尖分生区组织细胞的有丝分裂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实验室培养洋葱根尖直到根长约</w:t>
      </w:r>
      <w:r>
        <w:rPr>
          <w:rFonts w:ascii="Times New Roman" w:hAnsi="Times New Roman" w:eastAsia="Times New Roman" w:cs="Times New Roman"/>
          <w:color w:val="000000"/>
          <w:sz w:val="21"/>
          <w:u w:val="none"/>
          <w:shd w:val="clear" w:color="auto" w:fill="auto"/>
          <w:vertAlign w:val="baseline"/>
        </w:rPr>
        <w:t>5cm，</w:t>
      </w:r>
      <w:r>
        <w:rPr>
          <w:rFonts w:ascii="宋体" w:hAnsi="宋体" w:eastAsia="宋体" w:cs="宋体"/>
          <w:color w:val="000000"/>
          <w:sz w:val="21"/>
          <w:u w:val="none"/>
          <w:shd w:val="clear" w:color="auto" w:fill="auto"/>
          <w:vertAlign w:val="baseline"/>
        </w:rPr>
        <w:t>接着进行装片制作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使组织中的细胞相互分离开来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防止解离过度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用龙胆紫或醋酸洋红使染色体染色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使细胞分散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最后进行观察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先在低倍镜找到分生区细胞再换到高倍镜下观察</w:t>
      </w:r>
      <w:r>
        <w:rPr>
          <w:rFonts w:ascii="Times New Roman" w:hAnsi="Times New Roman" w:eastAsia="Times New Roman" w:cs="Times New Roman"/>
          <w:color w:val="000000"/>
          <w:sz w:val="21"/>
          <w:u w:val="none"/>
          <w:shd w:val="clear" w:color="auto" w:fill="auto"/>
          <w:vertAlign w:val="baseline"/>
        </w:rPr>
        <w:t>。</w:t>
      </w:r>
    </w:p>
    <w:p w14:paraId="54120958">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制备临时装片观察细胞的有丝分裂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制片的流程是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图中细胞分裂排列顺序依次为</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间期</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前期</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末期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染色体的着丝粒排列在赤道板上</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处于染色体观察并计数的最佳时期</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为后期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E8BB054">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29．D</w:t>
      </w:r>
    </w:p>
    <w:p w14:paraId="60956EA9">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甲图处于有丝分裂前期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乙图处于有丝分裂后期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丙图处于有丝分裂中期</w:t>
      </w:r>
      <w:r>
        <w:rPr>
          <w:rFonts w:ascii="Times New Roman" w:hAnsi="Times New Roman" w:eastAsia="Times New Roman" w:cs="Times New Roman"/>
          <w:color w:val="000000"/>
          <w:sz w:val="21"/>
          <w:u w:val="none"/>
          <w:shd w:val="clear" w:color="auto" w:fill="auto"/>
          <w:vertAlign w:val="baseline"/>
        </w:rPr>
        <w:t>。</w:t>
      </w:r>
    </w:p>
    <w:p w14:paraId="27C2DE85">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由于图示细胞中没有细胞壁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所以该生物不可能是低等植物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由于乙图中着丝粒分裂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细胞中没有染色单体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丙两细胞内染色体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分子数比例分别为</w:t>
      </w:r>
      <w:r>
        <w:rPr>
          <w:rFonts w:ascii="Times New Roman" w:hAnsi="Times New Roman" w:eastAsia="Times New Roman" w:cs="Times New Roman"/>
          <w:color w:val="000000"/>
          <w:sz w:val="21"/>
          <w:u w:val="none"/>
          <w:shd w:val="clear" w:color="auto" w:fill="auto"/>
          <w:vertAlign w:val="baseline"/>
        </w:rPr>
        <w:t>1∶2∶2，B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中心体的复制发生在细胞分裂的间期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甲为前期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根据图中染色体的行为特点可知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丙三细胞分别处于有丝分裂的前期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后期和中期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6AB12CA">
      <w:pPr>
        <w:pStyle w:val="2"/>
        <w:tabs>
          <w:tab w:val="left" w:pos="3544"/>
        </w:tabs>
        <w:snapToGrid w:val="0"/>
        <w:spacing w:line="320" w:lineRule="auto"/>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30．D</w:t>
      </w:r>
    </w:p>
    <w:p w14:paraId="7E9540BF">
      <w:pPr>
        <w:pStyle w:val="2"/>
        <w:tabs>
          <w:tab w:val="left" w:pos="3544"/>
        </w:tabs>
        <w:snapToGrid w:val="0"/>
        <w:spacing w:line="320" w:lineRule="auto"/>
        <w:rPr>
          <w:rFonts w:ascii="Times New Roman" w:hAnsi="Times New Roman" w:cs="Times New Roman"/>
        </w:rPr>
      </w:pP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甲表示核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分子的数量变化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乙表示染色体的数量变化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丙表示染色单体的数量变化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丁表示每条染色体上</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数量的变化</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乙中的</w:t>
      </w:r>
      <w:r>
        <w:rPr>
          <w:rFonts w:ascii="Times New Roman" w:hAnsi="Times New Roman" w:eastAsia="Times New Roman" w:cs="Times New Roman"/>
          <w:color w:val="000000"/>
          <w:sz w:val="21"/>
          <w:u w:val="none"/>
          <w:shd w:val="clear" w:color="auto" w:fill="auto"/>
          <w:vertAlign w:val="baseline"/>
        </w:rPr>
        <w:t>I→J</w:t>
      </w:r>
      <w:r>
        <w:rPr>
          <w:rFonts w:ascii="宋体" w:hAnsi="宋体" w:eastAsia="宋体" w:cs="宋体"/>
          <w:color w:val="000000"/>
          <w:sz w:val="21"/>
          <w:u w:val="none"/>
          <w:shd w:val="clear" w:color="auto" w:fill="auto"/>
          <w:vertAlign w:val="baseline"/>
        </w:rPr>
        <w:t>变化的原因是子细胞的形成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丙中的</w:t>
      </w:r>
      <w:r>
        <w:rPr>
          <w:rFonts w:ascii="Times New Roman" w:hAnsi="Times New Roman" w:eastAsia="Times New Roman" w:cs="Times New Roman"/>
          <w:color w:val="000000"/>
          <w:sz w:val="21"/>
          <w:u w:val="none"/>
          <w:shd w:val="clear" w:color="auto" w:fill="auto"/>
          <w:vertAlign w:val="baseline"/>
        </w:rPr>
        <w:t>N→O</w:t>
      </w:r>
      <w:r>
        <w:rPr>
          <w:rFonts w:ascii="宋体" w:hAnsi="宋体" w:eastAsia="宋体" w:cs="宋体"/>
          <w:color w:val="000000"/>
          <w:sz w:val="21"/>
          <w:u w:val="none"/>
          <w:shd w:val="clear" w:color="auto" w:fill="auto"/>
          <w:vertAlign w:val="baseline"/>
        </w:rPr>
        <w:t>及丁中的</w:t>
      </w:r>
      <w:r>
        <w:rPr>
          <w:rFonts w:ascii="Times New Roman" w:hAnsi="Times New Roman" w:eastAsia="Times New Roman" w:cs="Times New Roman"/>
          <w:color w:val="000000"/>
          <w:sz w:val="21"/>
          <w:u w:val="none"/>
          <w:shd w:val="clear" w:color="auto" w:fill="auto"/>
          <w:vertAlign w:val="baseline"/>
        </w:rPr>
        <w:t>R→S</w:t>
      </w:r>
      <w:r>
        <w:rPr>
          <w:rFonts w:ascii="宋体" w:hAnsi="宋体" w:eastAsia="宋体" w:cs="宋体"/>
          <w:color w:val="000000"/>
          <w:sz w:val="21"/>
          <w:u w:val="none"/>
          <w:shd w:val="clear" w:color="auto" w:fill="auto"/>
          <w:vertAlign w:val="baseline"/>
        </w:rPr>
        <w:t>变化的原因都是着丝粒的分裂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609C715">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31．A</w:t>
      </w:r>
    </w:p>
    <w:p w14:paraId="4585F7FD">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细胞分化是指在个体发育中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由一个或一种细胞增殖产生的后代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结构和生理功能上发生稳定性差异的过程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其本质是基因的选择性表达</w:t>
      </w:r>
      <w:r>
        <w:rPr>
          <w:rFonts w:ascii="Times New Roman" w:hAnsi="Times New Roman" w:eastAsia="Times New Roman" w:cs="Times New Roman"/>
          <w:color w:val="000000"/>
          <w:sz w:val="21"/>
          <w:u w:val="none"/>
          <w:shd w:val="clear" w:color="auto" w:fill="auto"/>
          <w:vertAlign w:val="baseline"/>
        </w:rPr>
        <w:t>。</w:t>
      </w:r>
    </w:p>
    <w:p w14:paraId="6F8E5198">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红细胞中的血红蛋白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输卵管细胞中的卵清蛋白都是特定基因在特定细胞中选择性表达的结果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都属于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奢侈蛋白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持家蛋白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的基因在所有细胞中都表达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不会使各细胞种类不同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表皮细胞不能合成晶体蛋白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是因为基因选择性表达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在该细胞中晶体蛋白的基因未表达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而非丢失</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细胞分化过程中遗传物质不变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角蛋白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的基因不是细胞内特有的基因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若某细胞中含有角蛋白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则该个体几乎所有细胞都含有该基因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但并非该个体所有细胞都会含有角蛋白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角蛋白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的基因选择性表达的结果</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7FE58F9">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32．C</w:t>
      </w:r>
    </w:p>
    <w:p w14:paraId="545F6012">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干细胞保留了较强的分裂和分化能力</w:t>
      </w:r>
      <w:r>
        <w:rPr>
          <w:rFonts w:ascii="Times New Roman" w:hAnsi="Times New Roman" w:eastAsia="Times New Roman" w:cs="Times New Roman"/>
          <w:color w:val="000000"/>
          <w:sz w:val="21"/>
          <w:u w:val="none"/>
          <w:shd w:val="clear" w:color="auto" w:fill="auto"/>
          <w:vertAlign w:val="baseline"/>
        </w:rPr>
        <w:t>。</w:t>
      </w:r>
    </w:p>
    <w:p w14:paraId="462C07C1">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细胞分化的实质是基因选择性表达</w:t>
      </w:r>
      <w:r>
        <w:rPr>
          <w:rFonts w:ascii="Times New Roman" w:hAnsi="Times New Roman" w:eastAsia="Times New Roman" w:cs="Times New Roman"/>
          <w:color w:val="000000"/>
          <w:sz w:val="21"/>
          <w:u w:val="none"/>
          <w:shd w:val="clear" w:color="auto" w:fill="auto"/>
          <w:vertAlign w:val="baseline"/>
        </w:rPr>
        <w:t>。</w:t>
      </w:r>
    </w:p>
    <w:p w14:paraId="7AC78F45">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牙髓干细胞的分裂能力高于神经细胞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分化程度低于神经细胞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细胞分化的实质是基因选择性表达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分化的实质是基因选择性表达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并没有改变</w:t>
      </w:r>
      <w:r>
        <w:rPr>
          <w:rFonts w:ascii="Times New Roman" w:hAnsi="Times New Roman" w:eastAsia="Times New Roman" w:cs="Times New Roman"/>
          <w:color w:val="000000"/>
          <w:sz w:val="21"/>
          <w:u w:val="none"/>
          <w:shd w:val="clear" w:color="auto" w:fill="auto"/>
          <w:vertAlign w:val="baseline"/>
        </w:rPr>
        <w:t>DNA，C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牙髓干细胞分化成牙齿神经是一个分化过程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并不是回到分化前的状态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因此并不能说明细胞分化是可逆的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9FB8401">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33．D</w:t>
      </w:r>
    </w:p>
    <w:p w14:paraId="13A0CB5E">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衰老细胞的特征</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细胞内水分减少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细胞萎缩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体积变小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但细胞核体积增大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染色质固缩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染色加深</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细胞膜通透性功能改变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物质运输功能降低</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细胞色素随着细胞衰老逐渐累积</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有些酶的活性降低</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呼吸速度减慢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新陈代谢减慢</w:t>
      </w:r>
      <w:r>
        <w:rPr>
          <w:rFonts w:ascii="Times New Roman" w:hAnsi="Times New Roman" w:eastAsia="Times New Roman" w:cs="Times New Roman"/>
          <w:color w:val="000000"/>
          <w:sz w:val="21"/>
          <w:u w:val="none"/>
          <w:shd w:val="clear" w:color="auto" w:fill="auto"/>
          <w:vertAlign w:val="baseline"/>
        </w:rPr>
        <w:t>。</w:t>
      </w:r>
    </w:p>
    <w:p w14:paraId="13BF9039">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端粒是染色体末端的一小段</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蛋白质复合体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基本单位有氨基酸和脱氧核苷酸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端粒是真核细胞染色体末端的一小段</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蛋白质复合体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大肠杆菌是原核生物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没有端粒</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端粒变短细胞衰老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会导致细胞内大部分酶的活性降低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代谢变慢</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端粒酶的活性高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修复</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能力强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有利于保持染色体结构的完整性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842946F">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34．D</w:t>
      </w:r>
    </w:p>
    <w:p w14:paraId="7526468C">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AB</w:t>
      </w:r>
    </w:p>
    <w:p w14:paraId="44D7C91F">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伤口愈合是皮肤干细胞分裂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分化形成新细胞的过程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未体现细胞发育为完整个体的全能性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细胞坏死是由外界因素导致的非程序性死亡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而细胞凋亡才是由基因控制的程序性死亡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细胞周期包括分裂间期和分裂期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干细胞分裂间期占大部分时间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不可能都处于分裂期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组织塑形期涉及细胞分化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分化的本质是基因选择性表达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相关细胞中必然存在该过程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实验小组同学以蚕豆根尖为材料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分别用</w:t>
      </w:r>
      <w:r>
        <w:rPr>
          <w:rFonts w:ascii="Times New Roman" w:hAnsi="Times New Roman" w:eastAsia="Times New Roman" w:cs="Times New Roman"/>
          <w:color w:val="000000"/>
          <w:sz w:val="21"/>
          <w:u w:val="none"/>
          <w:shd w:val="clear" w:color="auto" w:fill="auto"/>
          <w:vertAlign w:val="baseline"/>
        </w:rPr>
        <w:t>50mmol/L、150 mmol/L、250 mmol/L</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培养液对分生区细胞进行</w:t>
      </w:r>
      <w:r>
        <w:rPr>
          <w:rFonts w:ascii="Times New Roman" w:hAnsi="Times New Roman" w:eastAsia="Times New Roman" w:cs="Times New Roman"/>
          <w:color w:val="000000"/>
          <w:sz w:val="21"/>
          <w:u w:val="none"/>
          <w:shd w:val="clear" w:color="auto" w:fill="auto"/>
          <w:vertAlign w:val="baseline"/>
        </w:rPr>
        <w:t>72 h</w:t>
      </w:r>
      <w:r>
        <w:rPr>
          <w:rFonts w:ascii="宋体" w:hAnsi="宋体" w:eastAsia="宋体" w:cs="宋体"/>
          <w:color w:val="000000"/>
          <w:sz w:val="21"/>
          <w:u w:val="none"/>
          <w:shd w:val="clear" w:color="auto" w:fill="auto"/>
          <w:vertAlign w:val="baseline"/>
        </w:rPr>
        <w:t>的培养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每个浓度下制成多组装片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观察各期细胞的特征并计算蚕豆根尖细胞有丝分裂指数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有丝分裂指数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视野中分裂期的细胞数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视野中观察到的细胞总数</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实验结果如表所示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25"/>
        <w:gridCol w:w="2270"/>
        <w:gridCol w:w="2060"/>
        <w:gridCol w:w="1815"/>
      </w:tblGrid>
      <w:tr w14:paraId="605E2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5B545B">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 mmol/L)</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5382E14">
            <w:pPr>
              <w:pStyle w:val="3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观察到的细胞总数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638E24">
            <w:pPr>
              <w:pStyle w:val="3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分裂期的细胞数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4A7C16">
            <w:pPr>
              <w:pStyle w:val="38"/>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有丝分裂指数</w:t>
            </w:r>
            <w:r>
              <w:rPr>
                <w:rFonts w:ascii="Times New Roman" w:hAnsi="Times New Roman" w:eastAsia="Times New Roman" w:cs="Times New Roman"/>
                <w:color w:val="000000"/>
                <w:sz w:val="21"/>
                <w:u w:val="none"/>
                <w:shd w:val="clear" w:color="auto" w:fill="auto"/>
                <w:vertAlign w:val="baseline"/>
              </w:rPr>
              <w:t>(%)</w:t>
            </w:r>
          </w:p>
        </w:tc>
      </w:tr>
      <w:tr w14:paraId="362B7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691A5C9">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E2D7E7">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3 001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A0EA82">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211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E7DDBB1">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7.03</w:t>
            </w:r>
          </w:p>
        </w:tc>
      </w:tr>
      <w:tr w14:paraId="626E8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2EEC956">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A84C784">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3 013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82E61C">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198</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0715E3">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6.57</w:t>
            </w:r>
          </w:p>
        </w:tc>
      </w:tr>
      <w:tr w14:paraId="1E3CE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EB33E68">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150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2EB6480">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3 009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DD42A9C">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153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FC3EA4">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5.08</w:t>
            </w:r>
          </w:p>
        </w:tc>
      </w:tr>
      <w:tr w14:paraId="2559D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5AAF80">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250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DF9FCE">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3 000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B9AA79">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73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322B23D">
            <w:pPr>
              <w:pStyle w:val="38"/>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2.43</w:t>
            </w:r>
          </w:p>
        </w:tc>
      </w:tr>
    </w:tbl>
    <w:p w14:paraId="594A4B66">
      <w:pPr>
        <w:pStyle w:val="3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制作装片时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先解离再用卡诺氏液固定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有利于细胞结构的定型</w:t>
      </w:r>
    </w:p>
    <w:p w14:paraId="6FA8B8F0">
      <w:pPr>
        <w:pStyle w:val="3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压片时可用平整的铅笔头缓慢均匀地敲击盖玻片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使材料被敲至雨雾状</w:t>
      </w:r>
    </w:p>
    <w:p w14:paraId="7104A719">
      <w:pPr>
        <w:pStyle w:val="3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各组处于分裂期的细胞数均较少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与细胞完成分裂期所需时间较短有关</w:t>
      </w:r>
    </w:p>
    <w:p w14:paraId="2B50FFC5">
      <w:pPr>
        <w:pStyle w:val="3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该实验中不同浓度的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培养液均能抑制蚕豆根尖分生区细胞的分裂</w:t>
      </w:r>
    </w:p>
    <w:p w14:paraId="2E98FA53">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结合表格数据分析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该实验中不同浓度的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培养液均能抑制蚕豆根尖分生区细胞的分裂</w:t>
      </w:r>
      <w:r>
        <w:rPr>
          <w:rFonts w:ascii="Times New Roman" w:hAnsi="Times New Roman" w:eastAsia="Times New Roman" w:cs="Times New Roman"/>
          <w:color w:val="000000"/>
          <w:sz w:val="21"/>
          <w:u w:val="none"/>
          <w:shd w:val="clear" w:color="auto" w:fill="auto"/>
          <w:vertAlign w:val="baseline"/>
        </w:rPr>
        <w:t>。</w:t>
      </w:r>
    </w:p>
    <w:p w14:paraId="1D39EA8D">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制作装片时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先用卡诺氏液固定再解离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有利于细胞结构的定型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压片时可用拇指垂直快速下压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将根尖压散成雾状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若分散效果不好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就再覆盖滤纸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用橡皮或笔端轻轻敲击盖玻片几下</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有丝分裂指数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视野中分裂期的细胞数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视野中观察到的细胞总数</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结合图表数据分析可知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各组处于分裂期的细胞数均较少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原因是细胞周期中分裂期时间较分裂间期时期短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浓度为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有丝分裂指数为</w:t>
      </w:r>
      <w:r>
        <w:rPr>
          <w:rFonts w:ascii="Times New Roman" w:hAnsi="Times New Roman" w:eastAsia="Times New Roman" w:cs="Times New Roman"/>
          <w:color w:val="000000"/>
          <w:sz w:val="21"/>
          <w:u w:val="none"/>
          <w:shd w:val="clear" w:color="auto" w:fill="auto"/>
          <w:vertAlign w:val="baseline"/>
        </w:rPr>
        <w:t>7.03%，</w:t>
      </w:r>
      <w:r>
        <w:rPr>
          <w:rFonts w:ascii="宋体" w:hAnsi="宋体" w:eastAsia="宋体" w:cs="宋体"/>
          <w:color w:val="000000"/>
          <w:sz w:val="21"/>
          <w:u w:val="none"/>
          <w:shd w:val="clear" w:color="auto" w:fill="auto"/>
          <w:vertAlign w:val="baseline"/>
        </w:rPr>
        <w:t>实验中不同浓度的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培养液处理后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有丝分裂指数均小于</w:t>
      </w:r>
      <w:r>
        <w:rPr>
          <w:rFonts w:ascii="Times New Roman" w:hAnsi="Times New Roman" w:eastAsia="Times New Roman" w:cs="Times New Roman"/>
          <w:color w:val="000000"/>
          <w:sz w:val="21"/>
          <w:u w:val="none"/>
          <w:shd w:val="clear" w:color="auto" w:fill="auto"/>
          <w:vertAlign w:val="baseline"/>
        </w:rPr>
        <w:t>7.03%，</w:t>
      </w:r>
      <w:r>
        <w:rPr>
          <w:rFonts w:ascii="宋体" w:hAnsi="宋体" w:eastAsia="宋体" w:cs="宋体"/>
          <w:color w:val="000000"/>
          <w:sz w:val="21"/>
          <w:u w:val="none"/>
          <w:shd w:val="clear" w:color="auto" w:fill="auto"/>
          <w:vertAlign w:val="baseline"/>
        </w:rPr>
        <w:t>说明该实验中不同浓度的</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培养液均能抑制蚕豆根尖分生区细胞的分裂</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BCA7C22">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35．C</w:t>
      </w:r>
    </w:p>
    <w:p w14:paraId="367DB2CE">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豌豆为自花传粉植物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杂交实验中需在花粉成熟前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花蕾期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不是花期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对母本去雄并套袋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防止自交</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孟德尔通过统计大量杂交子代性状分离比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归纳出遗传规律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属于统计学分析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不完全归纳法</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测交实验</w:t>
      </w:r>
      <w:r>
        <w:rPr>
          <w:rFonts w:ascii="Times New Roman" w:hAnsi="Times New Roman" w:eastAsia="Times New Roman" w:cs="Times New Roman"/>
          <w:color w:val="000000"/>
          <w:sz w:val="21"/>
          <w:u w:val="none"/>
          <w:shd w:val="clear" w:color="auto" w:fill="auto"/>
          <w:vertAlign w:val="baseline"/>
        </w:rPr>
        <w:t>（F₁</w:t>
      </w:r>
      <w:r>
        <w:rPr>
          <w:rFonts w:ascii="宋体" w:hAnsi="宋体" w:eastAsia="宋体" w:cs="宋体"/>
          <w:color w:val="000000"/>
          <w:sz w:val="21"/>
          <w:u w:val="none"/>
          <w:shd w:val="clear" w:color="auto" w:fill="auto"/>
          <w:vertAlign w:val="baseline"/>
        </w:rPr>
        <w:t>与隐性纯合子杂交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是假说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演绎法中的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演绎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环节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用于验证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遗传因子分离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假说</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孟德尔时代尚未发现减数分裂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遗传因子分离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假说基于杂交实验结果提出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减数分裂机制是后来科学家证实的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291949D">
      <w:pPr>
        <w:pStyle w:val="39"/>
        <w:spacing w:line="320" w:lineRule="auto"/>
        <w:jc w:val="center"/>
        <w:textAlignment w:val="center"/>
        <w:rPr>
          <w:rFonts w:ascii="黑体" w:hAnsi="黑体" w:eastAsia="黑体" w:cs="黑体"/>
          <w:b/>
          <w:i w:val="0"/>
          <w:color w:val="000000"/>
          <w:sz w:val="30"/>
        </w:rPr>
      </w:pPr>
    </w:p>
    <w:p w14:paraId="02EB5D58">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36．（1）</w:t>
      </w:r>
      <w:r>
        <w:rPr>
          <w:rFonts w:ascii="宋体" w:hAnsi="宋体" w:eastAsia="宋体" w:cs="宋体"/>
          <w:color w:val="000000"/>
          <w:sz w:val="21"/>
          <w:u w:val="none"/>
          <w:shd w:val="clear" w:color="auto" w:fill="auto"/>
          <w:vertAlign w:val="baseline"/>
        </w:rPr>
        <w:t>物理</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糖蛋白</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细胞膜</w:t>
      </w:r>
    </w:p>
    <w:p w14:paraId="651FFC69">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（2）Ⅲ     </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核糖体等</w:t>
      </w:r>
    </w:p>
    <w:p w14:paraId="6EB0BF98">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组成膜的蛋白质的种类和数量不同</w:t>
      </w:r>
    </w:p>
    <w:p w14:paraId="4FBE6725">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低等植物</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细胞中有</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中心体和</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叶绿体</w:t>
      </w:r>
    </w:p>
    <w:p w14:paraId="210BBDDC">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细胞膜的流动镶嵌模型</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是蛋白质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是磷脂双分子层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是糖蛋白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表示细胞外侧</w:t>
      </w:r>
      <w:r>
        <w:rPr>
          <w:rFonts w:ascii="Times New Roman" w:hAnsi="Times New Roman" w:eastAsia="Times New Roman" w:cs="Times New Roman"/>
          <w:color w:val="000000"/>
          <w:sz w:val="21"/>
          <w:u w:val="none"/>
          <w:shd w:val="clear" w:color="auto" w:fill="auto"/>
          <w:vertAlign w:val="baseline"/>
        </w:rPr>
        <w:t>。</w:t>
      </w:r>
    </w:p>
    <w:p w14:paraId="25C383D4">
      <w:pPr>
        <w:pStyle w:val="40"/>
        <w:spacing w:line="320" w:lineRule="auto"/>
        <w:jc w:val="left"/>
        <w:textAlignment w:val="center"/>
        <w:rPr>
          <w:sz w:val="21"/>
        </w:rPr>
      </w:pP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2：Ⅰ</w:t>
      </w:r>
      <w:r>
        <w:rPr>
          <w:rFonts w:ascii="宋体" w:hAnsi="宋体" w:eastAsia="宋体" w:cs="宋体"/>
          <w:color w:val="000000"/>
          <w:sz w:val="21"/>
          <w:u w:val="none"/>
          <w:shd w:val="clear" w:color="auto" w:fill="auto"/>
          <w:vertAlign w:val="baseline"/>
        </w:rPr>
        <w:t>细胞不含细胞壁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但含有中心体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属于动物细胞</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细胞含有细胞壁和叶绿体等结构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属于高等植物细胞</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没有被核膜包被的成形的细胞核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是蓝细菌细胞的一部分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属于原核生物</w:t>
      </w:r>
      <w:r>
        <w:rPr>
          <w:rFonts w:ascii="Times New Roman" w:hAnsi="Times New Roman" w:eastAsia="Times New Roman" w:cs="Times New Roman"/>
          <w:color w:val="000000"/>
          <w:sz w:val="21"/>
          <w:u w:val="none"/>
          <w:shd w:val="clear" w:color="auto" w:fill="auto"/>
          <w:vertAlign w:val="baseline"/>
        </w:rPr>
        <w:t>；IV</w:t>
      </w:r>
      <w:r>
        <w:rPr>
          <w:rFonts w:ascii="宋体" w:hAnsi="宋体" w:eastAsia="宋体" w:cs="宋体"/>
          <w:color w:val="000000"/>
          <w:sz w:val="21"/>
          <w:u w:val="none"/>
          <w:shd w:val="clear" w:color="auto" w:fill="auto"/>
          <w:vertAlign w:val="baseline"/>
        </w:rPr>
        <w:t>含有中心体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叶绿体和细胞壁等结构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属于低等植物细胞</w:t>
      </w:r>
      <w:r>
        <w:rPr>
          <w:rFonts w:ascii="Times New Roman" w:hAnsi="Times New Roman" w:eastAsia="Times New Roman" w:cs="Times New Roman"/>
          <w:color w:val="000000"/>
          <w:sz w:val="21"/>
          <w:u w:val="none"/>
          <w:shd w:val="clear" w:color="auto" w:fill="auto"/>
          <w:vertAlign w:val="baseline"/>
        </w:rPr>
        <w:t>。</w:t>
      </w:r>
    </w:p>
    <w:p w14:paraId="07B4C12F">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所示是细胞膜的流动镶嵌模型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模型的形式很多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包括物理模型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概念模型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数学模型等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物理模型是以实物或者图画形式直观地表达认识对象的特征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这种模型就是物理模型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是糖蛋白</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细胞含有细胞壁和叶绿体等结构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属于高等植物细胞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的边界是细胞膜</w:t>
      </w:r>
      <w:r>
        <w:rPr>
          <w:rFonts w:ascii="Times New Roman" w:hAnsi="Times New Roman" w:eastAsia="Times New Roman" w:cs="Times New Roman"/>
          <w:color w:val="000000"/>
          <w:sz w:val="21"/>
          <w:u w:val="none"/>
          <w:shd w:val="clear" w:color="auto" w:fill="auto"/>
          <w:vertAlign w:val="baseline"/>
        </w:rPr>
        <w:t>。</w:t>
      </w:r>
    </w:p>
    <w:p w14:paraId="31436599">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没有被核膜包被的成形的细胞核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是蓝细菌细胞的一部分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图中四种细胞形态结构差异明显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但仍具有统一性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因为都具有细胞膜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核糖体等</w:t>
      </w:r>
      <w:r>
        <w:rPr>
          <w:rFonts w:ascii="Times New Roman" w:hAnsi="Times New Roman" w:eastAsia="Times New Roman" w:cs="Times New Roman"/>
          <w:color w:val="000000"/>
          <w:sz w:val="21"/>
          <w:u w:val="none"/>
          <w:shd w:val="clear" w:color="auto" w:fill="auto"/>
          <w:vertAlign w:val="baseline"/>
        </w:rPr>
        <w:t>。</w:t>
      </w:r>
    </w:p>
    <w:p w14:paraId="1A967DAF">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各种生物膜的组成成分和结构相似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但它们的功能差别较大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主要原因是组成膜的蛋白质的种类和数量不同</w:t>
      </w:r>
      <w:r>
        <w:rPr>
          <w:rFonts w:ascii="Times New Roman" w:hAnsi="Times New Roman" w:eastAsia="Times New Roman" w:cs="Times New Roman"/>
          <w:color w:val="000000"/>
          <w:sz w:val="21"/>
          <w:u w:val="none"/>
          <w:shd w:val="clear" w:color="auto" w:fill="auto"/>
          <w:vertAlign w:val="baseline"/>
        </w:rPr>
        <w:t>。</w:t>
      </w:r>
    </w:p>
    <w:p w14:paraId="6DD17DDB">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（4）IV</w:t>
      </w:r>
      <w:r>
        <w:rPr>
          <w:rFonts w:ascii="宋体" w:hAnsi="宋体" w:eastAsia="宋体" w:cs="宋体"/>
          <w:color w:val="000000"/>
          <w:sz w:val="21"/>
          <w:u w:val="none"/>
          <w:shd w:val="clear" w:color="auto" w:fill="auto"/>
          <w:vertAlign w:val="baseline"/>
        </w:rPr>
        <w:t>含有</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叶绿体和细胞壁等结构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属于低等植物细胞</w:t>
      </w:r>
      <w:r>
        <w:rPr>
          <w:rFonts w:ascii="Times New Roman" w:hAnsi="Times New Roman" w:eastAsia="Times New Roman" w:cs="Times New Roman"/>
          <w:color w:val="000000"/>
          <w:sz w:val="21"/>
          <w:u w:val="none"/>
          <w:shd w:val="clear" w:color="auto" w:fill="auto"/>
          <w:vertAlign w:val="baseline"/>
        </w:rPr>
        <w:t>。</w:t>
      </w:r>
    </w:p>
    <w:p w14:paraId="673980C5">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37．（1）</w:t>
      </w:r>
      <w:r>
        <w:rPr>
          <w:rFonts w:ascii="宋体" w:hAnsi="宋体" w:eastAsia="宋体" w:cs="宋体"/>
          <w:color w:val="000000"/>
          <w:sz w:val="21"/>
          <w:u w:val="none"/>
          <w:shd w:val="clear" w:color="auto" w:fill="auto"/>
          <w:vertAlign w:val="baseline"/>
        </w:rPr>
        <w:t>将图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装置置于黑暗条件下</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刻度管中红色液滴向左移动的值</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释放</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新鲜绿色植株改为经消毒的死亡绿色植株</w:t>
      </w:r>
    </w:p>
    <w:p w14:paraId="632BD36A">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（2）&lt;     2mmol</w:t>
      </w:r>
    </w:p>
    <w:p w14:paraId="3379A936">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夜间温度过低会使酶活性降低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不利于幼苗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生长过程中细胞呼吸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细胞分裂等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生命活动的进行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不利于幼苗的生长</w:t>
      </w:r>
    </w:p>
    <w:p w14:paraId="6A4DF35A">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光合作用的过程及场所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光反应发生在类囊体薄膜中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主要包括水的光解和</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的合成两个过程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暗反应发生在叶绿体基质中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主要包括</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的固定和</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的还原两个过程</w:t>
      </w:r>
      <w:r>
        <w:rPr>
          <w:rFonts w:ascii="Times New Roman" w:hAnsi="Times New Roman" w:eastAsia="Times New Roman" w:cs="Times New Roman"/>
          <w:color w:val="000000"/>
          <w:sz w:val="21"/>
          <w:u w:val="none"/>
          <w:shd w:val="clear" w:color="auto" w:fill="auto"/>
          <w:vertAlign w:val="baseline"/>
        </w:rPr>
        <w:t>。</w:t>
      </w:r>
    </w:p>
    <w:p w14:paraId="05CE638D">
      <w:pPr>
        <w:pStyle w:val="4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光照条件下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光合作用会利用呼吸作用产生的二氧化碳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提供氧气给呼吸作用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中植株的呼吸速率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需将图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装置置于黑暗条件下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呼吸作用产生的二氧化碳会被小烧杯中的碳酸氢钠吸收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因此瓶子中的气体减少量为呼吸作用消耗的氧气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液滴会向左移动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测定呼吸速率可测定刻度管中红色液滴向左移动的值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若将图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装置放在适宜光照下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则刻度管中红色液滴向右移动的值表示该绿色植物释放的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光合作用产生的氧气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一部分被呼吸作用利用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多余的释放到外界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为防止无关变量干扰实验结果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本实验还应设置对照组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新鲜绿色植株改为经消毒的死亡绿色植株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其他不变</w:t>
      </w:r>
      <w:r>
        <w:rPr>
          <w:rFonts w:ascii="Times New Roman" w:hAnsi="Times New Roman" w:eastAsia="Times New Roman" w:cs="Times New Roman"/>
          <w:color w:val="000000"/>
          <w:sz w:val="21"/>
          <w:u w:val="none"/>
          <w:shd w:val="clear" w:color="auto" w:fill="auto"/>
          <w:vertAlign w:val="baseline"/>
        </w:rPr>
        <w:t>。</w:t>
      </w:r>
    </w:p>
    <w:p w14:paraId="198165ED">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（2）b</w:t>
      </w:r>
      <w:r>
        <w:rPr>
          <w:rFonts w:ascii="宋体" w:hAnsi="宋体" w:eastAsia="宋体" w:cs="宋体"/>
          <w:color w:val="000000"/>
          <w:sz w:val="21"/>
          <w:u w:val="none"/>
          <w:shd w:val="clear" w:color="auto" w:fill="auto"/>
          <w:vertAlign w:val="baseline"/>
        </w:rPr>
        <w:t>光照强度下</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产生总量</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消耗量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还有一部分</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说明植株的光合速率</w:t>
      </w:r>
      <w:r>
        <w:rPr>
          <w:rFonts w:ascii="Times New Roman" w:hAnsi="Times New Roman" w:eastAsia="Times New Roman" w:cs="Times New Roman"/>
          <w:color w:val="000000"/>
          <w:sz w:val="21"/>
          <w:u w:val="none"/>
          <w:shd w:val="clear" w:color="auto" w:fill="auto"/>
          <w:vertAlign w:val="baseline"/>
        </w:rPr>
        <w:t>&lt;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光照强度下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没有氧气产生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呼吸作用产生</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量为</w:t>
      </w:r>
      <w:r>
        <w:rPr>
          <w:rFonts w:ascii="Times New Roman" w:hAnsi="Times New Roman" w:eastAsia="Times New Roman" w:cs="Times New Roman"/>
          <w:color w:val="000000"/>
          <w:sz w:val="21"/>
          <w:u w:val="none"/>
          <w:shd w:val="clear" w:color="auto" w:fill="auto"/>
          <w:vertAlign w:val="baseline"/>
        </w:rPr>
        <w:t>6mmol。d</w:t>
      </w:r>
      <w:r>
        <w:rPr>
          <w:rFonts w:ascii="宋体" w:hAnsi="宋体" w:eastAsia="宋体" w:cs="宋体"/>
          <w:color w:val="000000"/>
          <w:sz w:val="21"/>
          <w:u w:val="none"/>
          <w:shd w:val="clear" w:color="auto" w:fill="auto"/>
          <w:vertAlign w:val="baseline"/>
        </w:rPr>
        <w:t>光照强度下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单位时间内该植株从外界吸收的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固定的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总量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呼吸作用产生的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产生总量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呼吸作用产生的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=8－6=2mmol。</w:t>
      </w:r>
    </w:p>
    <w:p w14:paraId="7BAB213D">
      <w:pPr>
        <w:pStyle w:val="4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夜间温度过低会使酶活性降低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不利于幼苗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生长过程中细胞呼吸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细胞分裂等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生命活动的进行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不利于幼苗的生长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所以西瓜苗生长过程中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夜间不宜长时间通风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避免大棚中的温度过低</w:t>
      </w:r>
      <w:r>
        <w:rPr>
          <w:rFonts w:ascii="Times New Roman" w:hAnsi="Times New Roman" w:eastAsia="Times New Roman" w:cs="Times New Roman"/>
          <w:color w:val="000000"/>
          <w:sz w:val="21"/>
          <w:u w:val="none"/>
          <w:shd w:val="clear" w:color="auto" w:fill="auto"/>
          <w:vertAlign w:val="baseline"/>
        </w:rPr>
        <w:t>。</w:t>
      </w:r>
    </w:p>
    <w:p w14:paraId="0F695064">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38．（1）</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 xml:space="preserve">     8     0     8     </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姐妹染色单体分开成为染色体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并在纺锤丝牵引下移向细胞的两极</w:t>
      </w:r>
    </w:p>
    <w:p w14:paraId="640D5CF5">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（2）FG     D～E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D～F）     AD</w:t>
      </w:r>
    </w:p>
    <w:p w14:paraId="6EE84A86">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     2</w:t>
      </w:r>
    </w:p>
    <w:p w14:paraId="585E30DD">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根据题意和图示分析可知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图甲表示细胞分裂过程中核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的数量变化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图中看出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该分裂方式为有丝分裂</w:t>
      </w:r>
      <w:r>
        <w:rPr>
          <w:rFonts w:ascii="Times New Roman" w:hAnsi="Times New Roman" w:eastAsia="Times New Roman" w:cs="Times New Roman"/>
          <w:color w:val="000000"/>
          <w:sz w:val="21"/>
          <w:u w:val="none"/>
          <w:shd w:val="clear" w:color="auto" w:fill="auto"/>
          <w:vertAlign w:val="baseline"/>
        </w:rPr>
        <w:t>，AD、DE、EF、FG、GI</w:t>
      </w:r>
      <w:r>
        <w:rPr>
          <w:rFonts w:ascii="宋体" w:hAnsi="宋体" w:eastAsia="宋体" w:cs="宋体"/>
          <w:color w:val="000000"/>
          <w:sz w:val="21"/>
          <w:u w:val="none"/>
          <w:shd w:val="clear" w:color="auto" w:fill="auto"/>
          <w:vertAlign w:val="baseline"/>
        </w:rPr>
        <w:t>分别表示有丝分裂间期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乙图中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细胞中存在同源染色体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并且细胞的着丝粒分裂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丙图中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染色单体数</w:t>
      </w:r>
      <w:r>
        <w:rPr>
          <w:rFonts w:ascii="Times New Roman" w:hAnsi="Times New Roman" w:eastAsia="Times New Roman" w:cs="Times New Roman"/>
          <w:color w:val="000000"/>
          <w:sz w:val="21"/>
          <w:u w:val="none"/>
          <w:shd w:val="clear" w:color="auto" w:fill="auto"/>
          <w:vertAlign w:val="baseline"/>
        </w:rPr>
        <w:t>=1：2：2，</w:t>
      </w:r>
      <w:r>
        <w:rPr>
          <w:rFonts w:ascii="宋体" w:hAnsi="宋体" w:eastAsia="宋体" w:cs="宋体"/>
          <w:color w:val="000000"/>
          <w:sz w:val="21"/>
          <w:u w:val="none"/>
          <w:shd w:val="clear" w:color="auto" w:fill="auto"/>
          <w:vertAlign w:val="baseline"/>
        </w:rPr>
        <w:t>可以表示有丝分裂的前期和中期</w:t>
      </w:r>
      <w:r>
        <w:rPr>
          <w:rFonts w:ascii="Times New Roman" w:hAnsi="Times New Roman" w:eastAsia="Times New Roman" w:cs="Times New Roman"/>
          <w:color w:val="000000"/>
          <w:sz w:val="21"/>
          <w:u w:val="none"/>
          <w:shd w:val="clear" w:color="auto" w:fill="auto"/>
          <w:vertAlign w:val="baseline"/>
        </w:rPr>
        <w:t>。</w:t>
      </w:r>
    </w:p>
    <w:p w14:paraId="02078152">
      <w:pPr>
        <w:pStyle w:val="4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图乙是处于有丝分裂后期的图像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该时期的主要变化是着丝粒分裂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姐妹染色单体分开成为染色体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并在纺锤丝牵引下移向细胞的两极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此图中含有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条染色单体</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数量的比为</w:t>
      </w:r>
      <w:r>
        <w:rPr>
          <w:rFonts w:ascii="Times New Roman" w:hAnsi="Times New Roman" w:eastAsia="Times New Roman" w:cs="Times New Roman"/>
          <w:color w:val="000000"/>
          <w:sz w:val="21"/>
          <w:u w:val="none"/>
          <w:shd w:val="clear" w:color="auto" w:fill="auto"/>
          <w:vertAlign w:val="baseline"/>
        </w:rPr>
        <w:t>1∶0∶1。</w:t>
      </w:r>
    </w:p>
    <w:p w14:paraId="0DA44962">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图乙细胞的着丝粒分裂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是有丝分裂后期图像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对应图甲中的</w:t>
      </w:r>
      <w:r>
        <w:rPr>
          <w:rFonts w:ascii="Times New Roman" w:hAnsi="Times New Roman" w:eastAsia="Times New Roman" w:cs="Times New Roman"/>
          <w:color w:val="000000"/>
          <w:sz w:val="21"/>
          <w:u w:val="none"/>
          <w:shd w:val="clear" w:color="auto" w:fill="auto"/>
          <w:vertAlign w:val="baseline"/>
        </w:rPr>
        <w:t>F～G</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图丙每条染色体上有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可以表示有丝分裂的前期和中期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对应于图甲的</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D～F）。</w:t>
      </w:r>
      <w:r>
        <w:rPr>
          <w:rFonts w:ascii="宋体" w:hAnsi="宋体" w:eastAsia="宋体" w:cs="宋体"/>
          <w:color w:val="000000"/>
          <w:sz w:val="21"/>
          <w:u w:val="none"/>
          <w:shd w:val="clear" w:color="auto" w:fill="auto"/>
          <w:vertAlign w:val="baseline"/>
        </w:rPr>
        <w:t>间期包括</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期进行了</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所以图甲中代表间期的是</w:t>
      </w:r>
      <w:r>
        <w:rPr>
          <w:rFonts w:ascii="Times New Roman" w:hAnsi="Times New Roman" w:eastAsia="Times New Roman" w:cs="Times New Roman"/>
          <w:color w:val="000000"/>
          <w:sz w:val="21"/>
          <w:u w:val="none"/>
          <w:shd w:val="clear" w:color="auto" w:fill="auto"/>
          <w:vertAlign w:val="baseline"/>
        </w:rPr>
        <w:t>A-D。</w:t>
      </w:r>
    </w:p>
    <w:p w14:paraId="019958AD">
      <w:pPr>
        <w:pStyle w:val="4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由图乙细胞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中含有</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分子可推知图甲中</w:t>
      </w:r>
      <w:r>
        <w:rPr>
          <w:rFonts w:ascii="Times New Roman" w:hAnsi="Times New Roman" w:eastAsia="Times New Roman" w:cs="Times New Roman"/>
          <w:color w:val="000000"/>
          <w:sz w:val="21"/>
          <w:u w:val="none"/>
          <w:shd w:val="clear" w:color="auto" w:fill="auto"/>
          <w:vertAlign w:val="baseline"/>
        </w:rPr>
        <w:t>c＝4，</w:t>
      </w:r>
      <w:r>
        <w:rPr>
          <w:rFonts w:ascii="宋体" w:hAnsi="宋体" w:eastAsia="宋体" w:cs="宋体"/>
          <w:color w:val="000000"/>
          <w:sz w:val="21"/>
          <w:u w:val="none"/>
          <w:shd w:val="clear" w:color="auto" w:fill="auto"/>
          <w:vertAlign w:val="baseline"/>
        </w:rPr>
        <w:t>图丙中</w:t>
      </w:r>
      <w:r>
        <w:rPr>
          <w:rFonts w:ascii="Times New Roman" w:hAnsi="Times New Roman" w:eastAsia="Times New Roman" w:cs="Times New Roman"/>
          <w:color w:val="000000"/>
          <w:sz w:val="21"/>
          <w:u w:val="none"/>
          <w:shd w:val="clear" w:color="auto" w:fill="auto"/>
          <w:vertAlign w:val="baseline"/>
        </w:rPr>
        <w:t>n＝2。</w:t>
      </w:r>
    </w:p>
    <w:p w14:paraId="4BD2719D">
      <w:pPr>
        <w:pStyle w:val="42"/>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Courier New">
    <w:panose1 w:val="02070309020205020404"/>
    <w:charset w:val="00"/>
    <w:family w:val="auto"/>
    <w:pitch w:val="default"/>
    <w:sig w:usb0="E0002EFF" w:usb1="C0007843"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024C25">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343AE">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3D2F56">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35FB57">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DAFE9">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59D659BD"/>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5">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Plain Text"/>
    <w:basedOn w:val="1"/>
    <w:unhideWhenUsed/>
    <w:qFormat/>
    <w:uiPriority w:val="99"/>
    <w:rPr>
      <w:rFonts w:ascii="宋体" w:hAnsi="Courier New" w:eastAsia="宋体" w:cs="Courier New"/>
      <w:szCs w:val="21"/>
    </w:rPr>
  </w:style>
  <w:style w:type="table" w:styleId="4">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6">
    <w:name w:val="subTitleStyle"/>
    <w:basedOn w:val="1"/>
    <w:qFormat/>
    <w:uiPriority w:val="0"/>
    <w:rPr>
      <w:rFonts w:ascii="宋体" w:hAnsi="宋体" w:eastAsia="宋体" w:cs="宋体"/>
      <w:b/>
      <w:color w:val="000000"/>
      <w:sz w:val="32"/>
    </w:rPr>
  </w:style>
  <w:style w:type="paragraph" w:customStyle="1" w:styleId="7">
    <w:name w:val="Normal_bb027b71-e6c5-41f6-93dd-d777c1975d11"/>
    <w:qFormat/>
    <w:uiPriority w:val="0"/>
    <w:rPr>
      <w:rFonts w:ascii="Times New Roman" w:hAnsi="Times New Roman" w:eastAsia="Times New Roman" w:cstheme="minorBidi"/>
      <w:sz w:val="24"/>
      <w:szCs w:val="24"/>
      <w:lang w:val="en-US" w:eastAsia="uk-UA" w:bidi="ar-SA"/>
    </w:rPr>
  </w:style>
  <w:style w:type="paragraph" w:customStyle="1" w:styleId="8">
    <w:name w:val="paraStyle"/>
    <w:basedOn w:val="1"/>
    <w:qFormat/>
    <w:uiPriority w:val="0"/>
    <w:rPr>
      <w:b/>
      <w:sz w:val="21"/>
    </w:rPr>
  </w:style>
  <w:style w:type="paragraph" w:customStyle="1" w:styleId="9">
    <w:name w:val="Normal_5d280b97-45eb-4c99-900c-d650af394ab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154dae4f-ef60-4353-b450-4c5eb9cb812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f784248e-081f-42dc-b581-2c72cc067bb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bcb1c6b4-420f-474a-97ff-d9096100457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3bf27ea7-bb3f-43ed-825f-f1c10faf9ea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0c32069b-68ce-4428-b06a-58a9777dbfb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570c9c06-4c3d-4a7d-a60f-1cd656d470d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900eb1a6-33b9-4fd8-b7f2-2c70c9978fc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e66cf6f2-6d35-4d2b-a01a-5a0e085793d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1550414a-3fa4-4bb8-9ff1-06114e1d103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d1b58b61-9ade-4a1b-bd87-71953fba889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4d10c96a-1534-4640-96f8-308bd34060f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d9461dd4-fece-4802-affe-ffdbb421ea8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feb97f21-998e-4fd2-b218-06b96a3fe94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1525474f-c6af-4a22-8909-c9b28c05693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28f98806-f6c8-4361-93a6-108a411c9a9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8aee2495-581a-4356-a99b-4067d84bddb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1218a3d6-7a4f-4032-9e92-57f0116e291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7180e852-6c69-4a94-9c66-004825e4bfd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7330ab4e-2ea8-4c9b-a93e-bc4e5dc457c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2999a0cf-930d-427b-98e6-d38d010a7d4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d975974e-c952-40a2-92f3-34a264b5252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1467a0c5-1038-4386-b94d-e5484b60503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95677876-6241-4fe1-aed9-af11d5a3695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0b34cbbd-9f74-486a-b90a-9b80e772e9d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619f99e7-23c7-4875-9f01-1d85db239c5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2bb0ffa3-c5d0-46d4-8525-343c3f4d282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6ca8f4f7-b76e-451c-925b-6ca80745d1b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f8874fc7-0ebf-410f-a569-4b55aa4c675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Normal_cba6b558-3eea-41f5-83bc-35b61f37f7a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9">
    <w:name w:val="Normal_451beb68-6801-4e5b-adf9-7d5bf458a2b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
    <w:name w:val="Normal_3202761d-ca8f-42d7-89c6-3bcb132aa2d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1">
    <w:name w:val="Normal_4dcd7512-4a85-4cb1-8d54-6d5044ea3b2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2">
    <w:name w:val="Normal_d3a130c2-e16f-47d6-a22a-500aacb04fd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3">
    <w:name w:val="subTitleStyle_03d79497-02b9-4d2d-8f3c-592ee303c526"/>
    <w:basedOn w:val="7"/>
    <w:qFormat/>
    <w:uiPriority w:val="0"/>
    <w:rPr>
      <w:rFonts w:ascii="宋体" w:hAnsi="宋体" w:eastAsia="宋体" w:cs="宋体"/>
      <w:b/>
      <w:color w:val="000000"/>
      <w:sz w:val="32"/>
    </w:rPr>
  </w:style>
  <w:style w:type="paragraph" w:customStyle="1" w:styleId="44">
    <w:name w:val="Normal_fdd01daa-9110-4314-94d9-de16cd23de7f"/>
    <w:qFormat/>
    <w:uiPriority w:val="0"/>
    <w:pPr>
      <w:widowControl w:val="0"/>
      <w:jc w:val="both"/>
    </w:pPr>
    <w:rPr>
      <w:rFonts w:asciiTheme="minorHAnsi" w:hAnsiTheme="minorHAnsi" w:eastAsiaTheme="minorEastAsia" w:cstheme="minorBidi"/>
      <w:kern w:val="2"/>
      <w:sz w:val="21"/>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file:///D:\\2024\\&#21516;&#27493;\\&#29983;&#29289;\\&#29983;&#29289;%2520&#20154;&#25945;%2520&#24517;&#20462;1\\word\\717.TIF" TargetMode="External"/><Relationship Id="rId24" Type="http://schemas.openxmlformats.org/officeDocument/2006/relationships/image" Target="media/image15.png"/><Relationship Id="rId23" Type="http://schemas.openxmlformats.org/officeDocument/2006/relationships/image" Target="file:///D:\\2024\\&#21516;&#27493;\\&#29983;&#29289;\\&#29983;&#29289;%2520&#20154;&#25945;%2520&#24517;&#20462;1\\word\\716.TIF" TargetMode="External"/><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21</Pages>
  <Words>15617</Words>
  <Characters>16220</Characters>
  <Lines>0</Lines>
  <Paragraphs>0</Paragraphs>
  <TotalTime>0</TotalTime>
  <ScaleCrop>false</ScaleCrop>
  <LinksUpToDate>false</LinksUpToDate>
  <CharactersWithSpaces>16349</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2026-05-18T13:55:00Z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2026-05-18T07:29:19Z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18A57D721653496680E2315CC81E8836_12</vt:lpwstr>
  </property>
</Properties>
</file>