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地理预习卡（一）区域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区域及区域特点</w:t>
      </w:r>
    </w:p>
    <w:p w14:paraId="73ABBB58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</w:t>
      </w:r>
      <w:r>
        <w:rPr>
          <w:rFonts w:hint="eastAsia" w:ascii="Times New Roman" w:hAnsi="Times New Roman" w:cs="Times New Roman"/>
          <w:sz w:val="24"/>
          <w:lang w:val="en-US" w:eastAsia="zh-CN"/>
        </w:rPr>
        <w:t>区域</w:t>
      </w:r>
      <w:r>
        <w:rPr>
          <w:rFonts w:ascii="Times New Roman" w:hAnsi="Times New Roman" w:cs="Times New Roman"/>
          <w:sz w:val="24"/>
        </w:rPr>
        <w:t>：区域是人们在地球表面按照一定的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4"/>
        </w:rPr>
        <w:t>和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4"/>
        </w:rPr>
        <w:t>划定的</w:t>
      </w:r>
      <w:r>
        <w:rPr>
          <w:rFonts w:hint="default" w:ascii="Times New Roman" w:hAnsi="Times New Roman" w:cs="Times New Roman"/>
          <w:sz w:val="24"/>
        </w:rPr>
        <w:t>空间单元。</w:t>
      </w:r>
      <w:r>
        <w:rPr>
          <w:rFonts w:ascii="Times New Roman" w:hAnsi="Times New Roman" w:cs="Times New Roman"/>
          <w:sz w:val="24"/>
        </w:rPr>
        <w:t>它是人们基于对世界的认识和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4"/>
        </w:rPr>
        <w:t>的需要，在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>的基础上划定的。</w:t>
      </w:r>
    </w:p>
    <w:p w14:paraId="3900245C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ascii="Times New Roman" w:hAnsi="Times New Roman" w:cs="Times New Roman"/>
          <w:sz w:val="24"/>
        </w:rPr>
        <w:t>(2)</w:t>
      </w:r>
      <w:r>
        <w:rPr>
          <w:rFonts w:hint="eastAsia" w:ascii="Times New Roman" w:hAnsi="Times New Roman" w:cs="Times New Roman"/>
          <w:sz w:val="24"/>
          <w:lang w:val="en-US" w:eastAsia="zh-CN"/>
        </w:rPr>
        <w:t>区域特点</w:t>
      </w:r>
    </w:p>
    <w:p w14:paraId="5D38E68D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cs="Times New Roman" w:eastAsiaTheme="minorEastAsia"/>
          <w:sz w:val="24"/>
          <w:lang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①</w:t>
      </w:r>
      <w:r>
        <w:rPr>
          <w:rFonts w:hint="eastAsia" w:ascii="Times New Roman" w:hAnsi="Times New Roman" w:cs="Times New Roman"/>
          <w:sz w:val="24"/>
        </w:rPr>
        <w:t>区域具有一定的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</w:rPr>
        <w:t>、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</w:rPr>
        <w:t>和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</w:rPr>
        <w:t>。有些区域，边界是明确的；有些区域，边界具有过渡性质</w:t>
      </w:r>
      <w:r>
        <w:rPr>
          <w:rFonts w:hint="eastAsia" w:ascii="Times New Roman" w:hAnsi="Times New Roman" w:cs="Times New Roman"/>
          <w:sz w:val="24"/>
          <w:lang w:eastAsia="zh-CN"/>
        </w:rPr>
        <w:t>；</w:t>
      </w:r>
      <w:r>
        <w:rPr>
          <w:rFonts w:hint="eastAsia" w:ascii="Times New Roman" w:hAnsi="Times New Roman" w:cs="Times New Roman"/>
          <w:sz w:val="24"/>
          <w:lang w:val="en-US" w:eastAsia="zh-CN"/>
        </w:rPr>
        <w:t>②</w:t>
      </w:r>
      <w:r>
        <w:rPr>
          <w:rFonts w:hint="eastAsia" w:ascii="Times New Roman" w:hAnsi="Times New Roman" w:cs="Times New Roman"/>
          <w:sz w:val="24"/>
        </w:rPr>
        <w:t>区域内部</w:t>
      </w:r>
      <w:r>
        <w:rPr>
          <w:rFonts w:hint="default" w:ascii="Times New Roman" w:hAnsi="Times New Roman" w:cs="Times New Roman"/>
          <w:sz w:val="24"/>
        </w:rPr>
        <w:t>的特定性质相对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  <w:lang w:eastAsia="zh-CN"/>
        </w:rPr>
        <w:t>。</w:t>
      </w:r>
    </w:p>
    <w:p w14:paraId="5ADDBB4A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2.区域的划分</w:t>
      </w:r>
    </w:p>
    <w:p w14:paraId="114CE5CD">
      <w:pPr>
        <w:rPr>
          <w:rFonts w:hint="default" w:ascii="Times New Roman" w:hAnsi="Times New Roman" w:cs="Times New Roman" w:eastAsiaTheme="minorEastAsia"/>
          <w:kern w:val="2"/>
          <w:sz w:val="24"/>
          <w:szCs w:val="21"/>
          <w:lang w:val="en-US" w:eastAsia="zh-CN" w:bidi="ar-SA"/>
        </w:rPr>
      </w:pPr>
      <w:r>
        <w:rPr>
          <w:rFonts w:ascii="Times New Roman" w:hAnsi="Times New Roman" w:cs="Times New Roman" w:eastAsiaTheme="minorEastAsia"/>
          <w:kern w:val="2"/>
          <w:sz w:val="24"/>
          <w:szCs w:val="21"/>
          <w:lang w:val="en-US" w:eastAsia="zh-CN" w:bidi="ar-SA"/>
        </w:rPr>
        <w:t>由于目的不同，所用的指标和方法不同，</w:t>
      </w:r>
      <w:r>
        <w:rPr>
          <w:rFonts w:hint="default" w:ascii="Times New Roman" w:hAnsi="Times New Roman" w:cs="Times New Roman" w:eastAsiaTheme="minorEastAsia"/>
          <w:kern w:val="2"/>
          <w:sz w:val="24"/>
          <w:szCs w:val="21"/>
          <w:lang w:val="en-US" w:eastAsia="zh-CN" w:bidi="ar-SA"/>
        </w:rPr>
        <w:t>人们划分的区域类型也不同。</w:t>
      </w:r>
    </w:p>
    <w:p w14:paraId="3CEB9666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</w:rPr>
        <w:t>依据地理特征划分</w:t>
      </w:r>
    </w:p>
    <w:tbl>
      <w:tblPr>
        <w:tblStyle w:val="7"/>
        <w:tblW w:w="796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5754"/>
      </w:tblGrid>
      <w:tr w14:paraId="079F8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2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划分指标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F7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</w:tr>
      <w:tr w14:paraId="582D2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74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83C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中国东部季风区或黄土高原区</w:t>
            </w:r>
          </w:p>
        </w:tc>
      </w:tr>
      <w:tr w14:paraId="2DE80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F1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0D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汉语北方方言区或长江三角洲城市群</w:t>
            </w:r>
          </w:p>
        </w:tc>
      </w:tr>
      <w:tr w14:paraId="2067F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A7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AE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基本农田保护区</w:t>
            </w:r>
          </w:p>
        </w:tc>
      </w:tr>
    </w:tbl>
    <w:p w14:paraId="252C162C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</w:rPr>
        <w:t>政府为了特定的行政管理目标而划定的，例如：</w:t>
      </w:r>
    </w:p>
    <w:p w14:paraId="1D8B5DF7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cs="Times New Roman" w:eastAsiaTheme="minorEastAsia"/>
          <w:sz w:val="24"/>
          <w:lang w:eastAsia="zh-CN"/>
        </w:rPr>
      </w:pPr>
      <w:r>
        <w:rPr>
          <w:rFonts w:hint="eastAsia" w:ascii="Times New Roman" w:hAnsi="Times New Roman" w:cs="Times New Roman"/>
          <w:sz w:val="24"/>
        </w:rPr>
        <w:t>①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</w:rPr>
        <w:t>、经济特区、保税区、基本农田保护区等，可以发挥地区优势，促进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lang w:eastAsia="zh-CN"/>
        </w:rPr>
        <w:t>；</w:t>
      </w:r>
      <w:r>
        <w:rPr>
          <w:rFonts w:hint="eastAsia" w:ascii="Times New Roman" w:hAnsi="Times New Roman" w:cs="Times New Roman"/>
          <w:sz w:val="24"/>
        </w:rPr>
        <w:t>②对口支援地区、国家扶贫地区，有助于消除贫困，体现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lang w:eastAsia="zh-CN"/>
        </w:rPr>
        <w:t>；</w:t>
      </w:r>
    </w:p>
    <w:p w14:paraId="24138F16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③禁止开发区、生态保护区，是为了保护生态环境，实现可持续发展</w:t>
      </w:r>
      <w:r>
        <w:rPr>
          <w:rFonts w:hint="eastAsia" w:ascii="Times New Roman" w:hAnsi="Times New Roman" w:cs="Times New Roman"/>
          <w:sz w:val="24"/>
          <w:lang w:eastAsia="zh-CN"/>
        </w:rPr>
        <w:t>；</w:t>
      </w:r>
      <w:r>
        <w:rPr>
          <w:rFonts w:hint="eastAsia" w:ascii="Times New Roman" w:hAnsi="Times New Roman" w:cs="Times New Roman"/>
          <w:sz w:val="24"/>
        </w:rPr>
        <w:t>④历史文化保护区、文化创意产业园区，除了促进经济发展外，还可以保护传统文化，增强文化创新力。</w:t>
      </w:r>
    </w:p>
    <w:p w14:paraId="26335A33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lang w:val="en-US" w:eastAsia="zh-CN"/>
        </w:rPr>
        <w:t>有的区域是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>，是</w:t>
      </w:r>
      <w:r>
        <w:rPr>
          <w:rFonts w:hint="eastAsia" w:ascii="Times New Roman" w:hAnsi="Times New Roman" w:cs="Times New Roman"/>
          <w:sz w:val="24"/>
        </w:rPr>
        <w:t>人们在长期的实践过程中逐渐认知的</w:t>
      </w:r>
      <w:r>
        <w:rPr>
          <w:rFonts w:hint="eastAsia" w:ascii="Times New Roman" w:hAnsi="Times New Roman" w:cs="Times New Roman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sz w:val="24"/>
        </w:rPr>
        <w:t>科学认识和划分</w:t>
      </w:r>
      <w:r>
        <w:rPr>
          <w:rFonts w:hint="eastAsia" w:ascii="Times New Roman" w:hAnsi="Times New Roman" w:cs="Times New Roman"/>
          <w:sz w:val="24"/>
          <w:lang w:val="en-US" w:eastAsia="zh-CN"/>
        </w:rPr>
        <w:t>这些区域，对人类社会的发展也具有重要意义。</w:t>
      </w:r>
    </w:p>
    <w:p w14:paraId="09D3F858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3.不同空间尺度的区域</w:t>
      </w:r>
    </w:p>
    <w:p w14:paraId="4FD8685D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（1）</w:t>
      </w:r>
      <w:r>
        <w:rPr>
          <w:rFonts w:hint="eastAsia" w:ascii="Times New Roman" w:hAnsi="Times New Roman" w:cs="Times New Roman"/>
          <w:sz w:val="24"/>
        </w:rPr>
        <w:t>区域的空间尺度可体现为区域的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</w:rPr>
        <w:t>。较高层级的区域往往与较大尺度对应，较</w:t>
      </w:r>
      <w:r>
        <w:rPr>
          <w:rFonts w:hint="default" w:ascii="Times New Roman" w:hAnsi="Times New Roman" w:cs="Times New Roman"/>
          <w:sz w:val="24"/>
        </w:rPr>
        <w:t>大尺度的区域可包含若干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</w:rPr>
        <w:t>的区域。</w:t>
      </w:r>
    </w:p>
    <w:p w14:paraId="4623BC34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</w:rPr>
        <w:t>不同尺度的区域发展可以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</w:rPr>
        <w:t>。例如，上海市的繁荣带动长江三角洲城市群的发</w:t>
      </w:r>
      <w:r>
        <w:rPr>
          <w:rFonts w:hint="default" w:ascii="Times New Roman" w:hAnsi="Times New Roman" w:cs="Times New Roman"/>
          <w:sz w:val="24"/>
        </w:rPr>
        <w:t>展，该城市群的发展也推动着上海的发展。</w:t>
      </w:r>
    </w:p>
    <w:p w14:paraId="35763870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eastAsia="zh-CN"/>
        </w:rPr>
        <w:t>【</w:t>
      </w:r>
      <w:r>
        <w:rPr>
          <w:rFonts w:hint="eastAsia" w:ascii="Times New Roman" w:hAnsi="Times New Roman" w:cs="Times New Roman"/>
          <w:sz w:val="24"/>
          <w:lang w:val="en-US" w:eastAsia="zh-CN"/>
        </w:rPr>
        <w:t>思考</w:t>
      </w:r>
      <w:r>
        <w:rPr>
          <w:rFonts w:hint="eastAsia" w:ascii="Times New Roman" w:hAnsi="Times New Roman" w:cs="Times New Roman"/>
          <w:sz w:val="24"/>
          <w:lang w:eastAsia="zh-CN"/>
        </w:rPr>
        <w:t>】</w:t>
      </w:r>
      <w:r>
        <w:rPr>
          <w:rFonts w:hint="eastAsia" w:ascii="Times New Roman" w:hAnsi="Times New Roman" w:cs="Times New Roman"/>
          <w:sz w:val="24"/>
          <w:lang w:val="en-US" w:eastAsia="zh-CN"/>
        </w:rPr>
        <w:t>说明我国改革开放初期，地理位置差异对区域经济发展的影响。</w:t>
      </w:r>
    </w:p>
    <w:p w14:paraId="16F7A8B9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eastAsia" w:ascii="Times New Roman" w:hAnsi="Times New Roman" w:cs="Times New Roman"/>
          <w:sz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【答案】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                                                    </w:t>
      </w:r>
    </w:p>
    <w:p w14:paraId="35533022">
      <w:pPr>
        <w:pStyle w:val="3"/>
        <w:numPr>
          <w:ilvl w:val="0"/>
          <w:numId w:val="0"/>
        </w:numPr>
        <w:tabs>
          <w:tab w:val="left" w:pos="4111"/>
        </w:tabs>
        <w:spacing w:line="360" w:lineRule="auto"/>
        <w:rPr>
          <w:rFonts w:hint="default" w:ascii="Times New Roman" w:hAnsi="Times New Roman" w:cs="Times New Roman"/>
          <w:sz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                                                              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222290C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9E7637E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46181B"/>
    <w:rsid w:val="5DEA3493"/>
    <w:rsid w:val="5E357731"/>
    <w:rsid w:val="5E953965"/>
    <w:rsid w:val="5F252D33"/>
    <w:rsid w:val="60065988"/>
    <w:rsid w:val="61C52A20"/>
    <w:rsid w:val="62A63221"/>
    <w:rsid w:val="62D358FF"/>
    <w:rsid w:val="640F75B7"/>
    <w:rsid w:val="66136A8F"/>
    <w:rsid w:val="67046C74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688</Words>
  <Characters>695</Characters>
  <Lines>0</Lines>
  <Paragraphs>0</Paragraphs>
  <TotalTime>2</TotalTime>
  <ScaleCrop>false</ScaleCrop>
  <LinksUpToDate>false</LinksUpToDate>
  <CharactersWithSpaces>695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2025-07-30T07:35:20Z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