
<file path=[Content_Types].xml><?xml version="1.0" encoding="utf-8"?>
<Types xmlns="http://schemas.openxmlformats.org/package/2006/content-types">
  <Default Extension="tiff" ContentType="image/tif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3BDEFE">
      <w:pPr>
        <w:jc w:val="center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地理预习卡（七）资源枯竭型城市的转型发展1.1</w:t>
      </w:r>
    </w:p>
    <w:p w14:paraId="0C750C4E">
      <w:pPr>
        <w:pStyle w:val="3"/>
        <w:tabs>
          <w:tab w:val="left" w:pos="4111"/>
        </w:tabs>
        <w:spacing w:line="360" w:lineRule="auto"/>
        <w:rPr>
          <w:rFonts w:hint="default" w:ascii="Arial" w:hAnsi="Arial" w:eastAsia="黑体" w:cs="Arial"/>
          <w:sz w:val="24"/>
          <w:lang w:val="en-US" w:eastAsia="zh-CN"/>
        </w:rPr>
      </w:pPr>
      <w:r>
        <w:rPr>
          <w:rFonts w:ascii="Arial" w:hAnsi="Arial" w:eastAsia="黑体" w:cs="Arial"/>
          <w:sz w:val="24"/>
        </w:rPr>
        <w:t>1</w:t>
      </w:r>
      <w:r>
        <w:rPr>
          <w:rFonts w:ascii="Times New Roman" w:hAnsi="Times New Roman" w:cs="Times New Roman"/>
          <w:sz w:val="24"/>
        </w:rPr>
        <w:t>.</w:t>
      </w:r>
      <w:r>
        <w:rPr>
          <w:rFonts w:hint="eastAsia" w:ascii="Arial" w:hAnsi="Arial" w:eastAsia="黑体" w:cs="Arial"/>
          <w:sz w:val="24"/>
          <w:lang w:val="en-US" w:eastAsia="zh-CN"/>
        </w:rPr>
        <w:t>资源型城市</w:t>
      </w:r>
    </w:p>
    <w:tbl>
      <w:tblPr>
        <w:tblStyle w:val="7"/>
        <w:tblW w:w="821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7"/>
        <w:gridCol w:w="6762"/>
      </w:tblGrid>
      <w:tr w14:paraId="16E953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1D5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概念</w:t>
            </w:r>
          </w:p>
        </w:tc>
        <w:tc>
          <w:tcPr>
            <w:tcW w:w="6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B0F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通常把因大规模开采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而兴起，并以自然资源的开采和加工业为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的城市，称为资源型城市</w:t>
            </w:r>
          </w:p>
        </w:tc>
      </w:tr>
      <w:tr w14:paraId="68C24A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03E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生命周期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1B4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538480</wp:posOffset>
                  </wp:positionH>
                  <wp:positionV relativeFrom="paragraph">
                    <wp:posOffset>27940</wp:posOffset>
                  </wp:positionV>
                  <wp:extent cx="2802890" cy="1409700"/>
                  <wp:effectExtent l="0" t="0" r="16510" b="0"/>
                  <wp:wrapNone/>
                  <wp:docPr id="1" name="图片_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_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2890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55A14233">
      <w:pPr>
        <w:pStyle w:val="3"/>
        <w:tabs>
          <w:tab w:val="left" w:pos="3261"/>
        </w:tabs>
        <w:snapToGrid w:val="0"/>
        <w:spacing w:line="360" w:lineRule="auto"/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【思考】想一想资源型城市生命周期有哪几个阶段，并在图中适当位置填注。</w:t>
      </w:r>
    </w:p>
    <w:p w14:paraId="4C548893">
      <w:pPr>
        <w:pStyle w:val="3"/>
        <w:tabs>
          <w:tab w:val="left" w:pos="4111"/>
        </w:tabs>
        <w:spacing w:line="360" w:lineRule="auto"/>
        <w:rPr>
          <w:rFonts w:ascii="Times New Roman" w:hAnsi="Times New Roman" w:eastAsia="黑体" w:cs="Times New Roman"/>
        </w:rPr>
      </w:pP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hint="eastAsia" w:ascii="Times New Roman" w:hAnsi="Times New Roman" w:eastAsia="黑体" w:cs="Times New Roman"/>
        </w:rPr>
        <w:instrText xml:space="preserve">INCLUDEPICTURE  "E:\\2024\\1同步\\打包\\A地理 人教 选择性必修第二册\\教师用书Word版文档\\95.TIF" \* MERGEFORMATINET</w:instrText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ascii="Times New Roman" w:hAnsi="Times New Roman" w:eastAsia="黑体" w:cs="Times New Roman"/>
        </w:rPr>
        <w:fldChar w:fldCharType="separate"/>
      </w:r>
      <w:r>
        <w:rPr>
          <w:rFonts w:ascii="Times New Roman" w:hAnsi="Times New Roman" w:eastAsia="黑体" w:cs="Times New Roman"/>
        </w:rPr>
        <w:drawing>
          <wp:inline distT="0" distB="0" distL="114300" distR="114300">
            <wp:extent cx="5120005" cy="1940560"/>
            <wp:effectExtent l="0" t="0" r="4445" b="254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20005" cy="194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黑体" w:cs="Times New Roman"/>
        </w:rPr>
        <w:fldChar w:fldCharType="end"/>
      </w:r>
    </w:p>
    <w:p w14:paraId="45B91F3C">
      <w:pPr>
        <w:pStyle w:val="3"/>
        <w:tabs>
          <w:tab w:val="left" w:pos="4111"/>
        </w:tabs>
        <w:spacing w:line="360" w:lineRule="auto"/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 w:ascii="Times New Roman" w:hAnsi="Times New Roman" w:eastAsia="黑体" w:cs="Times New Roman"/>
          <w:lang w:eastAsia="zh-CN"/>
        </w:rPr>
        <w:t>【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答案</w:t>
      </w:r>
      <w:r>
        <w:rPr>
          <w:rFonts w:hint="eastAsia" w:ascii="Times New Roman" w:hAnsi="Times New Roman" w:eastAsia="黑体" w:cs="Times New Roman"/>
          <w:lang w:eastAsia="zh-CN"/>
        </w:rPr>
        <w:t>】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                                                        </w:t>
      </w:r>
    </w:p>
    <w:p w14:paraId="60E6C496">
      <w:pPr>
        <w:pStyle w:val="3"/>
        <w:tabs>
          <w:tab w:val="left" w:pos="4111"/>
        </w:tabs>
        <w:spacing w:line="360" w:lineRule="auto"/>
        <w:rPr>
          <w:rFonts w:hint="default" w:ascii="Arial" w:hAnsi="Arial" w:eastAsia="黑体" w:cs="Arial"/>
          <w:sz w:val="24"/>
          <w:lang w:val="en-US" w:eastAsia="zh-CN"/>
        </w:rPr>
      </w:pPr>
      <w:r>
        <w:rPr>
          <w:rFonts w:hint="eastAsia" w:ascii="Arial" w:hAnsi="Arial" w:eastAsia="黑体" w:cs="Arial"/>
          <w:sz w:val="24"/>
          <w:lang w:val="en-US" w:eastAsia="zh-CN"/>
        </w:rPr>
        <w:t>2</w:t>
      </w:r>
      <w:r>
        <w:rPr>
          <w:rFonts w:ascii="Times New Roman" w:hAnsi="Times New Roman" w:cs="Times New Roman"/>
          <w:sz w:val="24"/>
        </w:rPr>
        <w:t>.</w:t>
      </w:r>
      <w:r>
        <w:rPr>
          <w:rFonts w:hint="eastAsia" w:ascii="Arial" w:hAnsi="Arial" w:eastAsia="黑体" w:cs="Arial"/>
          <w:sz w:val="24"/>
          <w:lang w:val="en-US" w:eastAsia="zh-CN"/>
        </w:rPr>
        <w:t>资源枯竭型城市</w:t>
      </w:r>
    </w:p>
    <w:p w14:paraId="11281A0D">
      <w:pPr>
        <w:pStyle w:val="3"/>
        <w:tabs>
          <w:tab w:val="left" w:pos="3261"/>
        </w:tabs>
        <w:snapToGrid w:val="0"/>
        <w:spacing w:line="360" w:lineRule="auto"/>
        <w:rPr>
          <w:rFonts w:hint="eastAsia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(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1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)</w:t>
      </w:r>
      <w:r>
        <w:rPr>
          <w:rFonts w:hint="eastAsia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概念：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城市所依托的资源在现有技术水平下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，或市场对这种资源的需求大幅度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，城市经济发展趋于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，资源型城市就成为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城市。</w:t>
      </w:r>
    </w:p>
    <w:p w14:paraId="17D14605">
      <w:pPr>
        <w:pStyle w:val="3"/>
        <w:tabs>
          <w:tab w:val="left" w:pos="3261"/>
        </w:tabs>
        <w:snapToGrid w:val="0"/>
        <w:spacing w:line="360" w:lineRule="auto"/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(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2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)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转型措施</w:t>
      </w:r>
    </w:p>
    <w:tbl>
      <w:tblPr>
        <w:tblStyle w:val="7"/>
        <w:tblW w:w="829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7"/>
        <w:gridCol w:w="5922"/>
      </w:tblGrid>
      <w:tr w14:paraId="18EADB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2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E7C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延长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，提升原有资源的利用价值</w:t>
            </w:r>
          </w:p>
        </w:tc>
        <w:tc>
          <w:tcPr>
            <w:tcW w:w="5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F9A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有的资源枯竭型城市，实施资源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，延长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，提高资源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和附加值。如大庆</w:t>
            </w:r>
          </w:p>
        </w:tc>
      </w:tr>
      <w:tr w14:paraId="15A973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</w:trPr>
        <w:tc>
          <w:tcPr>
            <w:tcW w:w="2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849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开发新的资源，培育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</w:t>
            </w:r>
          </w:p>
          <w:p w14:paraId="54C5DD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</w:t>
            </w:r>
          </w:p>
        </w:tc>
        <w:tc>
          <w:tcPr>
            <w:tcW w:w="5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989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有的资源枯竭型城市，拓展开发可利用的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，甚至延伸至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，培育新的主导产业。如辽宁阜新</w:t>
            </w:r>
          </w:p>
        </w:tc>
      </w:tr>
    </w:tbl>
    <w:p w14:paraId="2CF79E79">
      <w:pPr>
        <w:pStyle w:val="3"/>
        <w:tabs>
          <w:tab w:val="left" w:pos="3261"/>
        </w:tabs>
        <w:snapToGrid w:val="0"/>
        <w:spacing w:line="360" w:lineRule="auto"/>
        <w:rPr>
          <w:rFonts w:hint="default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</w:p>
    <w:p w14:paraId="4CC798EC">
      <w:pPr>
        <w:pStyle w:val="3"/>
        <w:tabs>
          <w:tab w:val="left" w:pos="3261"/>
        </w:tabs>
        <w:snapToGrid w:val="0"/>
        <w:spacing w:line="360" w:lineRule="auto"/>
        <w:rPr>
          <w:rFonts w:hint="default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05D3C">
    <w:pPr>
      <w:pStyle w:val="5"/>
      <w:pBdr>
        <w:bottom w:val="single" w:color="auto" w:sz="4" w:space="0"/>
      </w:pBdr>
      <w:jc w:val="right"/>
      <w:rPr>
        <w:rFonts w:hint="eastAsia" w:ascii="等线" w:hAnsi="等线" w:eastAsia="等线" w:cs="等线"/>
        <w:lang w:val="en-US" w:eastAsia="zh-CN"/>
      </w:rPr>
    </w:pPr>
    <w:r>
      <w:rPr>
        <w:rFonts w:hint="eastAsia" w:ascii="等线" w:hAnsi="等线" w:eastAsia="等线" w:cs="等线"/>
        <w:sz w:val="18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margin">
            <wp:posOffset>-4445</wp:posOffset>
          </wp:positionH>
          <wp:positionV relativeFrom="margin">
            <wp:posOffset>5760720</wp:posOffset>
          </wp:positionV>
          <wp:extent cx="5274310" cy="2696845"/>
          <wp:effectExtent l="0" t="0" r="2540" b="8255"/>
          <wp:wrapNone/>
          <wp:docPr id="3" name="WordPictureWatermark5919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5919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69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等线" w:hAnsi="等线" w:eastAsia="等线" w:cs="等线"/>
        <w:lang w:val="en-US" w:eastAsia="zh-CN"/>
      </w:rPr>
      <w:t>配套《高中必刷题 地理 选择性必修2 区域发展》使用</w:t>
    </w:r>
  </w:p>
  <w:p w14:paraId="01B80CC7">
    <w:pPr>
      <w:pStyle w:val="5"/>
    </w:pPr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2698115"/>
          <wp:effectExtent l="0" t="0" r="2540" b="6985"/>
          <wp:wrapNone/>
          <wp:docPr id="5" name="WordPictureWatermark19463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9463" descr="水印(1)"/>
                  <pic:cNvPicPr>
                    <a:picLocks noChangeAspect="1"/>
                  </pic:cNvPicPr>
                </pic:nvPicPr>
                <pic:blipFill>
                  <a:blip r:embed="rId2">
                    <a:lum bright="70000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zZWQ2YWI2ZDZhNGE5OGJhZThlMTE5ZmFhZGI5NWYifQ=="/>
  </w:docVars>
  <w:rsids>
    <w:rsidRoot w:val="00000000"/>
    <w:rsid w:val="002E1F6F"/>
    <w:rsid w:val="005E0AA6"/>
    <w:rsid w:val="00EB5A15"/>
    <w:rsid w:val="012D052D"/>
    <w:rsid w:val="020403A9"/>
    <w:rsid w:val="02EE0BFC"/>
    <w:rsid w:val="03802AE2"/>
    <w:rsid w:val="04212517"/>
    <w:rsid w:val="042F6C22"/>
    <w:rsid w:val="043A3F7F"/>
    <w:rsid w:val="06A426FF"/>
    <w:rsid w:val="07CE28B2"/>
    <w:rsid w:val="087E059D"/>
    <w:rsid w:val="09313723"/>
    <w:rsid w:val="0B5A0481"/>
    <w:rsid w:val="0DBE0DD6"/>
    <w:rsid w:val="0EA855E3"/>
    <w:rsid w:val="0F421A3B"/>
    <w:rsid w:val="108A2BE9"/>
    <w:rsid w:val="13B13EB6"/>
    <w:rsid w:val="1573515B"/>
    <w:rsid w:val="15DB6974"/>
    <w:rsid w:val="18E57726"/>
    <w:rsid w:val="1A2C62F1"/>
    <w:rsid w:val="1A4C1518"/>
    <w:rsid w:val="1B1345A2"/>
    <w:rsid w:val="1B5D7B12"/>
    <w:rsid w:val="1B781C36"/>
    <w:rsid w:val="1CBB1C79"/>
    <w:rsid w:val="1D5D1AC3"/>
    <w:rsid w:val="1DC5415D"/>
    <w:rsid w:val="1DF61EC7"/>
    <w:rsid w:val="1E20413D"/>
    <w:rsid w:val="1EF91491"/>
    <w:rsid w:val="1FB913FE"/>
    <w:rsid w:val="2036546B"/>
    <w:rsid w:val="2222290C"/>
    <w:rsid w:val="23EA6AE0"/>
    <w:rsid w:val="23FF03B4"/>
    <w:rsid w:val="24107369"/>
    <w:rsid w:val="2436176B"/>
    <w:rsid w:val="247D4CEA"/>
    <w:rsid w:val="24AD52A9"/>
    <w:rsid w:val="24DC5C8B"/>
    <w:rsid w:val="25916979"/>
    <w:rsid w:val="25BD0EF9"/>
    <w:rsid w:val="25C46796"/>
    <w:rsid w:val="26800419"/>
    <w:rsid w:val="27A74232"/>
    <w:rsid w:val="27B70919"/>
    <w:rsid w:val="285A12A4"/>
    <w:rsid w:val="2A8D1BEE"/>
    <w:rsid w:val="2B6F32B8"/>
    <w:rsid w:val="2C1E671D"/>
    <w:rsid w:val="2D3A46DD"/>
    <w:rsid w:val="2D6B4704"/>
    <w:rsid w:val="2DA21723"/>
    <w:rsid w:val="2E982B26"/>
    <w:rsid w:val="2F8A32C8"/>
    <w:rsid w:val="2FE0425C"/>
    <w:rsid w:val="3098505F"/>
    <w:rsid w:val="30C6397A"/>
    <w:rsid w:val="32123DAB"/>
    <w:rsid w:val="32637040"/>
    <w:rsid w:val="32C34352"/>
    <w:rsid w:val="33FF5CEA"/>
    <w:rsid w:val="34D45079"/>
    <w:rsid w:val="376A0E5A"/>
    <w:rsid w:val="39B40D7E"/>
    <w:rsid w:val="3B703625"/>
    <w:rsid w:val="3BF82E56"/>
    <w:rsid w:val="3D47065F"/>
    <w:rsid w:val="3DA73412"/>
    <w:rsid w:val="3E860D11"/>
    <w:rsid w:val="3F3A44CF"/>
    <w:rsid w:val="3F593C0C"/>
    <w:rsid w:val="413E755D"/>
    <w:rsid w:val="41CA0DF1"/>
    <w:rsid w:val="41E0158B"/>
    <w:rsid w:val="421A1D78"/>
    <w:rsid w:val="42F15C7B"/>
    <w:rsid w:val="432979E6"/>
    <w:rsid w:val="44227892"/>
    <w:rsid w:val="46BC111E"/>
    <w:rsid w:val="470A2A62"/>
    <w:rsid w:val="477A0655"/>
    <w:rsid w:val="47A40D11"/>
    <w:rsid w:val="47EC7DD1"/>
    <w:rsid w:val="488F215C"/>
    <w:rsid w:val="48A71E8C"/>
    <w:rsid w:val="49904E8B"/>
    <w:rsid w:val="4A056E6A"/>
    <w:rsid w:val="4B297D5B"/>
    <w:rsid w:val="4B6508C8"/>
    <w:rsid w:val="4C910E89"/>
    <w:rsid w:val="4DC2412F"/>
    <w:rsid w:val="4DF07E31"/>
    <w:rsid w:val="4EC70CF9"/>
    <w:rsid w:val="4FC05C94"/>
    <w:rsid w:val="4FEE773B"/>
    <w:rsid w:val="50090468"/>
    <w:rsid w:val="50253FF3"/>
    <w:rsid w:val="50514234"/>
    <w:rsid w:val="5080549C"/>
    <w:rsid w:val="508B5BEF"/>
    <w:rsid w:val="519311FF"/>
    <w:rsid w:val="53803A05"/>
    <w:rsid w:val="539E133B"/>
    <w:rsid w:val="54E403E6"/>
    <w:rsid w:val="557D4386"/>
    <w:rsid w:val="55CC08C4"/>
    <w:rsid w:val="56306437"/>
    <w:rsid w:val="57C00874"/>
    <w:rsid w:val="57E860AE"/>
    <w:rsid w:val="58281D97"/>
    <w:rsid w:val="58DF399F"/>
    <w:rsid w:val="5A5761C4"/>
    <w:rsid w:val="5A596DE6"/>
    <w:rsid w:val="5AEA5F70"/>
    <w:rsid w:val="5AF2289E"/>
    <w:rsid w:val="5AF4436C"/>
    <w:rsid w:val="5B4D241F"/>
    <w:rsid w:val="5BA069F2"/>
    <w:rsid w:val="5BB42D24"/>
    <w:rsid w:val="5BB95D06"/>
    <w:rsid w:val="5CB85D2B"/>
    <w:rsid w:val="5D46181B"/>
    <w:rsid w:val="5E357731"/>
    <w:rsid w:val="5E8D0DA9"/>
    <w:rsid w:val="5EEA2726"/>
    <w:rsid w:val="5F252D33"/>
    <w:rsid w:val="60065988"/>
    <w:rsid w:val="61C52A20"/>
    <w:rsid w:val="62A63221"/>
    <w:rsid w:val="62D358FF"/>
    <w:rsid w:val="640F75B7"/>
    <w:rsid w:val="66136A8F"/>
    <w:rsid w:val="67191B1C"/>
    <w:rsid w:val="68295FC1"/>
    <w:rsid w:val="686A2C29"/>
    <w:rsid w:val="6873319D"/>
    <w:rsid w:val="6A6257BB"/>
    <w:rsid w:val="6D266F73"/>
    <w:rsid w:val="6D9C00D3"/>
    <w:rsid w:val="6E646880"/>
    <w:rsid w:val="6E8D370A"/>
    <w:rsid w:val="6EAB5982"/>
    <w:rsid w:val="6F947336"/>
    <w:rsid w:val="6FBE656C"/>
    <w:rsid w:val="70C20D61"/>
    <w:rsid w:val="71082A99"/>
    <w:rsid w:val="712224EE"/>
    <w:rsid w:val="716D27FA"/>
    <w:rsid w:val="71AD37BF"/>
    <w:rsid w:val="728E3FB1"/>
    <w:rsid w:val="72E80FA2"/>
    <w:rsid w:val="73216213"/>
    <w:rsid w:val="749C30D5"/>
    <w:rsid w:val="754760B3"/>
    <w:rsid w:val="75BF6FFF"/>
    <w:rsid w:val="761C1E28"/>
    <w:rsid w:val="76203174"/>
    <w:rsid w:val="764738DA"/>
    <w:rsid w:val="76581E16"/>
    <w:rsid w:val="76913A3E"/>
    <w:rsid w:val="76EB2186"/>
    <w:rsid w:val="77416E84"/>
    <w:rsid w:val="77F9775E"/>
    <w:rsid w:val="789D458E"/>
    <w:rsid w:val="79DD23F0"/>
    <w:rsid w:val="7B1A3BF3"/>
    <w:rsid w:val="7DA925D1"/>
    <w:rsid w:val="7DB85E6C"/>
    <w:rsid w:val="7E807F12"/>
    <w:rsid w:val="7FB87EFF"/>
    <w:rsid w:val="7FB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1"/>
      <w:szCs w:val="21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95.TIF" TargetMode="External"/><Relationship Id="rId6" Type="http://schemas.openxmlformats.org/officeDocument/2006/relationships/image" Target="media/image4.png"/><Relationship Id="rId5" Type="http://schemas.openxmlformats.org/officeDocument/2006/relationships/image" Target="media/image3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339</Words>
  <Characters>347</Characters>
  <Lines>0</Lines>
  <Paragraphs>0</Paragraphs>
  <TotalTime>0</TotalTime>
  <ScaleCrop>false</ScaleCrop>
  <LinksUpToDate>false</LinksUpToDate>
  <CharactersWithSpaces>356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2023-04-12T07:31:00Z</dcterms:created>
  <dc:creator>韩伟</dc:creator>
  <cp:lastModifiedBy>中原小鱼干</cp:lastModifiedBy>
  <dcterms:modified xsi:type="dcterms:W3CDTF">2025-07-30T07:47:27Z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175955D9E1164588ADDC0F7ED7DF6F39_13</vt:lpwstr>
  </property>
  <property fmtid="{D5CDD505-2E9C-101B-9397-08002B2CF9AE}" pid="4" name="KSOTemplateDocerSaveRecord">
    <vt:lpwstr>eyJoZGlkIjoiZGZlNmJlZDJhODZiNjllMTdkOTBlZWZiNjIyYTBkZTEiLCJ1c2VySWQiOiI3MzAyNTQxNzQifQ==</vt:lpwstr>
  </property>
</Properties>
</file>