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EE03B5">
      <w:pPr>
        <w:pStyle w:val="3"/>
        <w:keepNext w:val="0"/>
        <w:keepLines w:val="0"/>
        <w:pageBreakBefore w:val="0"/>
        <w:widowControl w:val="0"/>
        <w:tabs>
          <w:tab w:val="left" w:pos="48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default"/>
          <w:color w:val="auto"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/>
          <w:color w:val="auto"/>
          <w:sz w:val="36"/>
          <w:szCs w:val="36"/>
          <w:lang w:val="en-US" w:eastAsia="zh-CN"/>
        </w:rPr>
        <w:t>地理预习卡（十九）土壤1.1</w:t>
      </w:r>
    </w:p>
    <w:p w14:paraId="153A73AC">
      <w:pPr>
        <w:pStyle w:val="3"/>
        <w:keepNext w:val="0"/>
        <w:keepLines w:val="0"/>
        <w:pageBreakBefore w:val="0"/>
        <w:widowControl w:val="0"/>
        <w:tabs>
          <w:tab w:val="left" w:pos="48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default"/>
          <w:color w:val="auto"/>
          <w:sz w:val="36"/>
          <w:szCs w:val="36"/>
          <w:lang w:val="en-US" w:eastAsia="zh-CN"/>
        </w:rPr>
      </w:pPr>
    </w:p>
    <w:p w14:paraId="4E7BFED8">
      <w:pPr>
        <w:pStyle w:val="3"/>
        <w:tabs>
          <w:tab w:val="left" w:pos="3828"/>
        </w:tabs>
        <w:snapToGrid w:val="0"/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一、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观察土壤</w:t>
      </w:r>
    </w:p>
    <w:p w14:paraId="3B5F5F34">
      <w:pPr>
        <w:pStyle w:val="3"/>
        <w:tabs>
          <w:tab w:val="left" w:pos="3828"/>
        </w:tabs>
        <w:snapToGrid w:val="0"/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1．概念：指陆地表层具有一定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，能够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的疏松表层。</w:t>
      </w:r>
    </w:p>
    <w:p w14:paraId="3F37A150">
      <w:pPr>
        <w:pStyle w:val="3"/>
        <w:tabs>
          <w:tab w:val="left" w:pos="3828"/>
        </w:tabs>
        <w:snapToGrid w:val="0"/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2．组成：由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、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、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和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四种物质组成。</w:t>
      </w:r>
    </w:p>
    <w:p w14:paraId="08714466">
      <w:pPr>
        <w:pStyle w:val="3"/>
        <w:tabs>
          <w:tab w:val="left" w:pos="3828"/>
        </w:tabs>
        <w:snapToGrid w:val="0"/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3．野外土壤观察的内容</w:t>
      </w:r>
    </w:p>
    <w:p w14:paraId="3FF0AAF2">
      <w:pPr>
        <w:pStyle w:val="3"/>
        <w:tabs>
          <w:tab w:val="left" w:pos="3828"/>
        </w:tabs>
        <w:snapToGrid w:val="0"/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(1)土壤颜色：土壤最重要的外部特征之一。有些土壤就是用颜色来命名的，如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、红壤等。</w:t>
      </w:r>
    </w:p>
    <w:p w14:paraId="45A39ED8">
      <w:pPr>
        <w:pStyle w:val="3"/>
        <w:tabs>
          <w:tab w:val="left" w:pos="3828"/>
        </w:tabs>
        <w:snapToGrid w:val="0"/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(2)土壤质地</w:t>
      </w:r>
    </w:p>
    <w:p w14:paraId="39B12CBB">
      <w:pPr>
        <w:pStyle w:val="3"/>
        <w:tabs>
          <w:tab w:val="left" w:pos="3828"/>
        </w:tabs>
        <w:snapToGrid w:val="0"/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按不同粒级的矿物质在土壤中所占的相对比例，可分为三种类型，具体比较如下：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3"/>
        <w:gridCol w:w="2318"/>
        <w:gridCol w:w="2154"/>
        <w:gridCol w:w="2322"/>
      </w:tblGrid>
      <w:tr w14:paraId="53893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93" w:type="dxa"/>
            <w:tcBorders>
              <w:tl2br w:val="single" w:color="auto" w:sz="4" w:space="0"/>
            </w:tcBorders>
            <w:noWrap w:val="0"/>
            <w:vAlign w:val="center"/>
          </w:tcPr>
          <w:p w14:paraId="1248DD41">
            <w:pPr>
              <w:pStyle w:val="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318" w:type="dxa"/>
            <w:noWrap w:val="0"/>
            <w:vAlign w:val="center"/>
          </w:tcPr>
          <w:p w14:paraId="01A3C3BE">
            <w:pPr>
              <w:pStyle w:val="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砂土</w:t>
            </w:r>
          </w:p>
        </w:tc>
        <w:tc>
          <w:tcPr>
            <w:tcW w:w="2154" w:type="dxa"/>
            <w:noWrap w:val="0"/>
            <w:vAlign w:val="center"/>
          </w:tcPr>
          <w:p w14:paraId="1557A624">
            <w:pPr>
              <w:pStyle w:val="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壤土</w:t>
            </w:r>
          </w:p>
        </w:tc>
        <w:tc>
          <w:tcPr>
            <w:tcW w:w="2322" w:type="dxa"/>
            <w:noWrap w:val="0"/>
            <w:vAlign w:val="center"/>
          </w:tcPr>
          <w:p w14:paraId="796CA4BD">
            <w:pPr>
              <w:pStyle w:val="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黏土</w:t>
            </w:r>
          </w:p>
        </w:tc>
      </w:tr>
      <w:tr w14:paraId="0D195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93" w:type="dxa"/>
            <w:noWrap w:val="0"/>
            <w:vAlign w:val="center"/>
          </w:tcPr>
          <w:p w14:paraId="31EA4503">
            <w:pPr>
              <w:pStyle w:val="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成分</w:t>
            </w:r>
          </w:p>
        </w:tc>
        <w:tc>
          <w:tcPr>
            <w:tcW w:w="2318" w:type="dxa"/>
            <w:noWrap w:val="0"/>
            <w:vAlign w:val="center"/>
          </w:tcPr>
          <w:p w14:paraId="5CD5A9D0">
            <w:pPr>
              <w:pStyle w:val="3"/>
              <w:tabs>
                <w:tab w:val="left" w:pos="3828"/>
              </w:tabs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占优势，</w:t>
            </w:r>
            <w:r>
              <w:rPr>
                <w:rFonts w:hint="eastAsia"/>
                <w:sz w:val="24"/>
                <w:szCs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孔隙多、</w:t>
            </w:r>
            <w:r>
              <w:rPr>
                <w:rFonts w:hint="eastAsia"/>
                <w:sz w:val="24"/>
                <w:szCs w:val="24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孔隙少</w:t>
            </w:r>
          </w:p>
        </w:tc>
        <w:tc>
          <w:tcPr>
            <w:tcW w:w="2154" w:type="dxa"/>
            <w:noWrap w:val="0"/>
            <w:vAlign w:val="center"/>
          </w:tcPr>
          <w:p w14:paraId="22C44D94">
            <w:pPr>
              <w:pStyle w:val="3"/>
              <w:tabs>
                <w:tab w:val="left" w:pos="3828"/>
              </w:tabs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所含的砂粒、粉粒、黏粒的比例</w:t>
            </w:r>
            <w:r>
              <w:rPr>
                <w:rFonts w:hint="eastAsia"/>
                <w:sz w:val="24"/>
                <w:szCs w:val="24"/>
                <w:u w:val="single"/>
                <w:lang w:val="en-US" w:eastAsia="zh-CN"/>
              </w:rPr>
              <w:t xml:space="preserve">     </w:t>
            </w:r>
          </w:p>
        </w:tc>
        <w:tc>
          <w:tcPr>
            <w:tcW w:w="2322" w:type="dxa"/>
            <w:noWrap w:val="0"/>
            <w:vAlign w:val="center"/>
          </w:tcPr>
          <w:p w14:paraId="11AFB9FE">
            <w:pPr>
              <w:pStyle w:val="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占优势</w:t>
            </w:r>
          </w:p>
        </w:tc>
      </w:tr>
      <w:tr w14:paraId="0E52C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93" w:type="dxa"/>
            <w:noWrap w:val="0"/>
            <w:vAlign w:val="center"/>
          </w:tcPr>
          <w:p w14:paraId="32BB01E9">
            <w:pPr>
              <w:pStyle w:val="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通气、透水性</w:t>
            </w:r>
          </w:p>
        </w:tc>
        <w:tc>
          <w:tcPr>
            <w:tcW w:w="2318" w:type="dxa"/>
            <w:noWrap w:val="0"/>
            <w:vAlign w:val="center"/>
          </w:tcPr>
          <w:p w14:paraId="1D460486">
            <w:pPr>
              <w:pStyle w:val="3"/>
              <w:tabs>
                <w:tab w:val="left" w:pos="3828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154" w:type="dxa"/>
            <w:noWrap w:val="0"/>
            <w:vAlign w:val="center"/>
          </w:tcPr>
          <w:p w14:paraId="36B63536">
            <w:pPr>
              <w:pStyle w:val="3"/>
              <w:tabs>
                <w:tab w:val="left" w:pos="3828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322" w:type="dxa"/>
            <w:noWrap w:val="0"/>
            <w:vAlign w:val="center"/>
          </w:tcPr>
          <w:p w14:paraId="392C8C04">
            <w:pPr>
              <w:pStyle w:val="3"/>
              <w:tabs>
                <w:tab w:val="left" w:pos="3828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  <w:tr w14:paraId="3D2099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93" w:type="dxa"/>
            <w:noWrap w:val="0"/>
            <w:vAlign w:val="center"/>
          </w:tcPr>
          <w:p w14:paraId="554F72B7">
            <w:pPr>
              <w:pStyle w:val="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蓄水、保肥性能</w:t>
            </w:r>
          </w:p>
        </w:tc>
        <w:tc>
          <w:tcPr>
            <w:tcW w:w="2318" w:type="dxa"/>
            <w:noWrap w:val="0"/>
            <w:vAlign w:val="center"/>
          </w:tcPr>
          <w:p w14:paraId="40D6BC76">
            <w:pPr>
              <w:pStyle w:val="3"/>
              <w:tabs>
                <w:tab w:val="left" w:pos="3828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154" w:type="dxa"/>
            <w:noWrap w:val="0"/>
            <w:vAlign w:val="center"/>
          </w:tcPr>
          <w:p w14:paraId="191795FE">
            <w:pPr>
              <w:pStyle w:val="3"/>
              <w:tabs>
                <w:tab w:val="left" w:pos="3828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322" w:type="dxa"/>
            <w:noWrap w:val="0"/>
            <w:vAlign w:val="center"/>
          </w:tcPr>
          <w:p w14:paraId="24827CCC">
            <w:pPr>
              <w:pStyle w:val="3"/>
              <w:tabs>
                <w:tab w:val="left" w:pos="3828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  <w:tr w14:paraId="358EB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93" w:type="dxa"/>
            <w:noWrap w:val="0"/>
            <w:vAlign w:val="center"/>
          </w:tcPr>
          <w:p w14:paraId="35FEAD90">
            <w:pPr>
              <w:pStyle w:val="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对农业的影响</w:t>
            </w:r>
          </w:p>
        </w:tc>
        <w:tc>
          <w:tcPr>
            <w:tcW w:w="2318" w:type="dxa"/>
            <w:noWrap w:val="0"/>
            <w:vAlign w:val="center"/>
          </w:tcPr>
          <w:p w14:paraId="7712A90C">
            <w:pPr>
              <w:pStyle w:val="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易耕作</w:t>
            </w:r>
          </w:p>
        </w:tc>
        <w:tc>
          <w:tcPr>
            <w:tcW w:w="2154" w:type="dxa"/>
            <w:noWrap w:val="0"/>
            <w:vAlign w:val="center"/>
          </w:tcPr>
          <w:p w14:paraId="290EACEB">
            <w:pPr>
              <w:pStyle w:val="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理想的土壤质地</w:t>
            </w:r>
          </w:p>
        </w:tc>
        <w:tc>
          <w:tcPr>
            <w:tcW w:w="2322" w:type="dxa"/>
            <w:noWrap w:val="0"/>
            <w:vAlign w:val="center"/>
          </w:tcPr>
          <w:p w14:paraId="58DC398F">
            <w:pPr>
              <w:pStyle w:val="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质地黏重，不易耕作</w:t>
            </w:r>
          </w:p>
        </w:tc>
      </w:tr>
    </w:tbl>
    <w:p w14:paraId="15C6EA6E">
      <w:pPr>
        <w:pStyle w:val="3"/>
        <w:tabs>
          <w:tab w:val="left" w:pos="3828"/>
        </w:tabs>
        <w:snapToGrid w:val="0"/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(3)土壤剖面构造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8"/>
        <w:gridCol w:w="5436"/>
      </w:tblGrid>
      <w:tr w14:paraId="102C9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8" w:type="dxa"/>
            <w:noWrap w:val="0"/>
            <w:vAlign w:val="center"/>
          </w:tcPr>
          <w:p w14:paraId="11358CE1">
            <w:pPr>
              <w:pStyle w:val="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自然土壤(森林)</w:t>
            </w:r>
          </w:p>
        </w:tc>
        <w:tc>
          <w:tcPr>
            <w:tcW w:w="5436" w:type="dxa"/>
            <w:noWrap w:val="0"/>
            <w:vAlign w:val="center"/>
          </w:tcPr>
          <w:p w14:paraId="02E27673">
            <w:pPr>
              <w:pStyle w:val="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有机层→</w:t>
            </w:r>
            <w:r>
              <w:rPr>
                <w:rFonts w:hint="eastAsia"/>
                <w:sz w:val="24"/>
                <w:szCs w:val="24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层→</w:t>
            </w:r>
            <w:r>
              <w:rPr>
                <w:rFonts w:hint="eastAsia"/>
                <w:sz w:val="24"/>
                <w:szCs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层→</w:t>
            </w:r>
            <w:r>
              <w:rPr>
                <w:rFonts w:hint="eastAsia"/>
                <w:sz w:val="24"/>
                <w:szCs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层→母质层→母岩层</w:t>
            </w:r>
          </w:p>
        </w:tc>
      </w:tr>
      <w:tr w14:paraId="45942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8" w:type="dxa"/>
            <w:noWrap w:val="0"/>
            <w:vAlign w:val="center"/>
          </w:tcPr>
          <w:p w14:paraId="14BE266F">
            <w:pPr>
              <w:pStyle w:val="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耕作土壤</w:t>
            </w:r>
          </w:p>
        </w:tc>
        <w:tc>
          <w:tcPr>
            <w:tcW w:w="5436" w:type="dxa"/>
            <w:noWrap w:val="0"/>
            <w:vAlign w:val="center"/>
          </w:tcPr>
          <w:p w14:paraId="59607A2D">
            <w:pPr>
              <w:pStyle w:val="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层→</w:t>
            </w:r>
            <w:r>
              <w:rPr>
                <w:rFonts w:hint="eastAsia"/>
                <w:sz w:val="24"/>
                <w:szCs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层→自然土层</w:t>
            </w:r>
          </w:p>
        </w:tc>
      </w:tr>
    </w:tbl>
    <w:p w14:paraId="056096CF">
      <w:pPr>
        <w:pStyle w:val="3"/>
        <w:tabs>
          <w:tab w:val="left" w:pos="3828"/>
        </w:tabs>
        <w:snapToGrid w:val="0"/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二、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土壤的主要形成因素</w:t>
      </w:r>
    </w:p>
    <w:p w14:paraId="0A324C2A">
      <w:pPr>
        <w:pStyle w:val="3"/>
        <w:tabs>
          <w:tab w:val="left" w:pos="3828"/>
        </w:tabs>
        <w:snapToGrid w:val="0"/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1．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：岩石的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产物，是土壤发育的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基础。成土母质决定了土壤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的成分和养分状况，影响土壤的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。</w:t>
      </w:r>
    </w:p>
    <w:p w14:paraId="2B561553">
      <w:pPr>
        <w:pStyle w:val="3"/>
        <w:tabs>
          <w:tab w:val="left" w:pos="3828"/>
        </w:tabs>
        <w:snapToGrid w:val="0"/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2．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：影响土壤发育的最基本也是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的因素，生物残体为土壤提供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。</w:t>
      </w:r>
    </w:p>
    <w:p w14:paraId="0A284334">
      <w:pPr>
        <w:pStyle w:val="3"/>
        <w:tabs>
          <w:tab w:val="left" w:pos="3828"/>
        </w:tabs>
        <w:snapToGrid w:val="0"/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3．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：岩石风化的强度和速度与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、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呈正相关。</w:t>
      </w:r>
    </w:p>
    <w:p w14:paraId="428503DC">
      <w:pPr>
        <w:pStyle w:val="3"/>
        <w:tabs>
          <w:tab w:val="left" w:pos="3828"/>
        </w:tabs>
        <w:snapToGrid w:val="0"/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4．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：对土壤发育的影响是多方面的。</w:t>
      </w:r>
    </w:p>
    <w:p w14:paraId="470FFB4A">
      <w:pPr>
        <w:pStyle w:val="3"/>
        <w:tabs>
          <w:tab w:val="left" w:pos="3828"/>
        </w:tabs>
        <w:snapToGrid w:val="0"/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5．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：土壤发育的时间越长，土壤层越厚，土层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越明显。</w:t>
      </w:r>
    </w:p>
    <w:p w14:paraId="6DBC7419">
      <w:pPr>
        <w:pStyle w:val="3"/>
        <w:tabs>
          <w:tab w:val="left" w:pos="3828"/>
        </w:tabs>
        <w:snapToGrid w:val="0"/>
        <w:spacing w:line="360" w:lineRule="auto"/>
        <w:rPr>
          <w:rFonts w:hint="eastAsia" w:eastAsia="宋体"/>
          <w:color w:val="auto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6．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人类活动对土壤的影响极为深刻。自然土壤在人类长期的耕作和培育下，形成了有利于农业生产的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土壤。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C05D3C">
    <w:pPr>
      <w:pStyle w:val="5"/>
      <w:pBdr>
        <w:bottom w:val="single" w:color="auto" w:sz="4" w:space="0"/>
      </w:pBdr>
      <w:jc w:val="right"/>
      <w:rPr>
        <w:rFonts w:hint="eastAsia" w:ascii="等线" w:hAnsi="等线" w:eastAsia="等线" w:cs="等线"/>
        <w:lang w:val="en-US" w:eastAsia="zh-CN"/>
      </w:rPr>
    </w:pPr>
    <w:r>
      <w:rPr>
        <w:rFonts w:hint="eastAsia" w:ascii="等线" w:hAnsi="等线" w:eastAsia="等线" w:cs="等线"/>
        <w:lang w:val="en-US" w:eastAsia="zh-CN"/>
      </w:rPr>
      <w:t>配套《高中必刷题 地理 必修第一册 》使用</w:t>
    </w:r>
  </w:p>
  <w:p w14:paraId="01B80CC7">
    <w:pPr>
      <w:pStyle w:val="5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76845" cy="10908665"/>
          <wp:effectExtent l="0" t="0" r="5080" b="6985"/>
          <wp:wrapNone/>
          <wp:docPr id="1" name="WordPictureWatermark39566" descr="边框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566" descr="边框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MzZWQ2YWI2ZDZhNGE5OGJhZThlMTE5ZmFhZGI5NWYifQ=="/>
  </w:docVars>
  <w:rsids>
    <w:rsidRoot w:val="00000000"/>
    <w:rsid w:val="002E1F6F"/>
    <w:rsid w:val="005E0AA6"/>
    <w:rsid w:val="00EB5A15"/>
    <w:rsid w:val="010B2AC3"/>
    <w:rsid w:val="012D052D"/>
    <w:rsid w:val="020403A9"/>
    <w:rsid w:val="02EE0BFC"/>
    <w:rsid w:val="03802AE2"/>
    <w:rsid w:val="04212517"/>
    <w:rsid w:val="042F6C22"/>
    <w:rsid w:val="06A426FF"/>
    <w:rsid w:val="07A6619A"/>
    <w:rsid w:val="07CE28B2"/>
    <w:rsid w:val="0A475469"/>
    <w:rsid w:val="0DBE0DD6"/>
    <w:rsid w:val="0E9D4189"/>
    <w:rsid w:val="0EA855E3"/>
    <w:rsid w:val="0F421A3B"/>
    <w:rsid w:val="108A2BE9"/>
    <w:rsid w:val="108F3EB7"/>
    <w:rsid w:val="135618C9"/>
    <w:rsid w:val="13B13EB6"/>
    <w:rsid w:val="14391EBC"/>
    <w:rsid w:val="1573515B"/>
    <w:rsid w:val="15DB6974"/>
    <w:rsid w:val="18361447"/>
    <w:rsid w:val="186319F1"/>
    <w:rsid w:val="18E57726"/>
    <w:rsid w:val="1A2C62F1"/>
    <w:rsid w:val="1A4C1518"/>
    <w:rsid w:val="1B1345A2"/>
    <w:rsid w:val="1B5D7B12"/>
    <w:rsid w:val="1B781C36"/>
    <w:rsid w:val="1CBB1C79"/>
    <w:rsid w:val="1D5D1AC3"/>
    <w:rsid w:val="1DC5415D"/>
    <w:rsid w:val="1DF61EC7"/>
    <w:rsid w:val="1E20413D"/>
    <w:rsid w:val="1EF91491"/>
    <w:rsid w:val="1FB913FE"/>
    <w:rsid w:val="23FF03B4"/>
    <w:rsid w:val="24107369"/>
    <w:rsid w:val="2436176B"/>
    <w:rsid w:val="24AD52A9"/>
    <w:rsid w:val="24DC5C8B"/>
    <w:rsid w:val="25916979"/>
    <w:rsid w:val="25C46796"/>
    <w:rsid w:val="26800419"/>
    <w:rsid w:val="27A74232"/>
    <w:rsid w:val="27B70919"/>
    <w:rsid w:val="285A12A4"/>
    <w:rsid w:val="2A8D1BEE"/>
    <w:rsid w:val="2AD417E1"/>
    <w:rsid w:val="2B6F32B8"/>
    <w:rsid w:val="2BB66261"/>
    <w:rsid w:val="2C1E671D"/>
    <w:rsid w:val="2D3A46DD"/>
    <w:rsid w:val="2D6B4704"/>
    <w:rsid w:val="2DA21723"/>
    <w:rsid w:val="2E982B26"/>
    <w:rsid w:val="2FE0425C"/>
    <w:rsid w:val="3098505F"/>
    <w:rsid w:val="30C6397A"/>
    <w:rsid w:val="3197546D"/>
    <w:rsid w:val="32123DAB"/>
    <w:rsid w:val="32637040"/>
    <w:rsid w:val="32C34352"/>
    <w:rsid w:val="33FF5CEA"/>
    <w:rsid w:val="34D45079"/>
    <w:rsid w:val="3650732A"/>
    <w:rsid w:val="376A0E5A"/>
    <w:rsid w:val="38922D5C"/>
    <w:rsid w:val="39297DD7"/>
    <w:rsid w:val="39B40D7E"/>
    <w:rsid w:val="3A895415"/>
    <w:rsid w:val="3B703625"/>
    <w:rsid w:val="3BF82E56"/>
    <w:rsid w:val="3D47065F"/>
    <w:rsid w:val="3D900F90"/>
    <w:rsid w:val="3DA73412"/>
    <w:rsid w:val="3E860D11"/>
    <w:rsid w:val="3F3A44CF"/>
    <w:rsid w:val="3F593C0C"/>
    <w:rsid w:val="413E755D"/>
    <w:rsid w:val="41A448BE"/>
    <w:rsid w:val="41CA0DF1"/>
    <w:rsid w:val="421A1D78"/>
    <w:rsid w:val="426C23ED"/>
    <w:rsid w:val="42F15C7B"/>
    <w:rsid w:val="44227892"/>
    <w:rsid w:val="470A2A62"/>
    <w:rsid w:val="477A0655"/>
    <w:rsid w:val="478E39F4"/>
    <w:rsid w:val="47A40D11"/>
    <w:rsid w:val="47EC7DD1"/>
    <w:rsid w:val="488F215C"/>
    <w:rsid w:val="48A71E8C"/>
    <w:rsid w:val="49904E8B"/>
    <w:rsid w:val="4A056E6A"/>
    <w:rsid w:val="4B297D5B"/>
    <w:rsid w:val="4B6508C8"/>
    <w:rsid w:val="4C910E89"/>
    <w:rsid w:val="4D486759"/>
    <w:rsid w:val="4DC2412F"/>
    <w:rsid w:val="4DF07E31"/>
    <w:rsid w:val="4FC05C94"/>
    <w:rsid w:val="4FEE773B"/>
    <w:rsid w:val="50090468"/>
    <w:rsid w:val="50253FF3"/>
    <w:rsid w:val="5080549C"/>
    <w:rsid w:val="508B5BEF"/>
    <w:rsid w:val="519311FF"/>
    <w:rsid w:val="52AE20CE"/>
    <w:rsid w:val="53803A05"/>
    <w:rsid w:val="53F01145"/>
    <w:rsid w:val="54E403E6"/>
    <w:rsid w:val="557D4386"/>
    <w:rsid w:val="55CC08C4"/>
    <w:rsid w:val="56306437"/>
    <w:rsid w:val="57C00874"/>
    <w:rsid w:val="57E860AE"/>
    <w:rsid w:val="58281D97"/>
    <w:rsid w:val="58DF399F"/>
    <w:rsid w:val="59B85E5B"/>
    <w:rsid w:val="5A5761C4"/>
    <w:rsid w:val="5A596DE6"/>
    <w:rsid w:val="5AEA5F70"/>
    <w:rsid w:val="5AF2289E"/>
    <w:rsid w:val="5AF4436C"/>
    <w:rsid w:val="5B4D241F"/>
    <w:rsid w:val="5BA069F2"/>
    <w:rsid w:val="5BB42D24"/>
    <w:rsid w:val="5BB95D06"/>
    <w:rsid w:val="5D46181B"/>
    <w:rsid w:val="5E357731"/>
    <w:rsid w:val="5E83629B"/>
    <w:rsid w:val="5F252D33"/>
    <w:rsid w:val="60065988"/>
    <w:rsid w:val="61C52A20"/>
    <w:rsid w:val="62A63221"/>
    <w:rsid w:val="62D358FF"/>
    <w:rsid w:val="632D11C2"/>
    <w:rsid w:val="63870498"/>
    <w:rsid w:val="64B14FA5"/>
    <w:rsid w:val="66136A8F"/>
    <w:rsid w:val="67191B1C"/>
    <w:rsid w:val="67B916F6"/>
    <w:rsid w:val="68295FC1"/>
    <w:rsid w:val="686A2C29"/>
    <w:rsid w:val="6873319D"/>
    <w:rsid w:val="6921668A"/>
    <w:rsid w:val="6A6257BB"/>
    <w:rsid w:val="6A7E2A52"/>
    <w:rsid w:val="6D266F73"/>
    <w:rsid w:val="6D9C00D3"/>
    <w:rsid w:val="6E03390A"/>
    <w:rsid w:val="6E646880"/>
    <w:rsid w:val="6E8D370A"/>
    <w:rsid w:val="6EAB5982"/>
    <w:rsid w:val="6F947336"/>
    <w:rsid w:val="6FBE656C"/>
    <w:rsid w:val="70C20D61"/>
    <w:rsid w:val="71082A99"/>
    <w:rsid w:val="712224EE"/>
    <w:rsid w:val="716D27FA"/>
    <w:rsid w:val="71AD37BF"/>
    <w:rsid w:val="728E3FB1"/>
    <w:rsid w:val="72E80FA2"/>
    <w:rsid w:val="73216213"/>
    <w:rsid w:val="749C30D5"/>
    <w:rsid w:val="754760B3"/>
    <w:rsid w:val="75A63F90"/>
    <w:rsid w:val="76203174"/>
    <w:rsid w:val="764738DA"/>
    <w:rsid w:val="76581E16"/>
    <w:rsid w:val="76913A3E"/>
    <w:rsid w:val="76EB2186"/>
    <w:rsid w:val="77416E84"/>
    <w:rsid w:val="77F9775E"/>
    <w:rsid w:val="789B436E"/>
    <w:rsid w:val="789D458E"/>
    <w:rsid w:val="79DD23F0"/>
    <w:rsid w:val="7B1A3BF3"/>
    <w:rsid w:val="7D3127F3"/>
    <w:rsid w:val="7DA925D1"/>
    <w:rsid w:val="7DB85E6C"/>
    <w:rsid w:val="7E807F12"/>
    <w:rsid w:val="7FB87EFF"/>
    <w:rsid w:val="7FB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1"/>
      <w:szCs w:val="21"/>
      <w:lang w:val="en-US" w:eastAsia="en-US" w:bidi="ar-SA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9">
    <w:name w:val="纯文本_0"/>
    <w:basedOn w:val="10"/>
    <w:unhideWhenUsed/>
    <w:qFormat/>
    <w:uiPriority w:val="0"/>
    <w:pPr>
      <w:spacing w:beforeLines="0" w:afterLines="0"/>
    </w:pPr>
    <w:rPr>
      <w:rFonts w:hint="eastAsia" w:ascii="宋体" w:hAnsi="Courier New"/>
      <w:sz w:val="21"/>
      <w:szCs w:val="24"/>
    </w:rPr>
  </w:style>
  <w:style w:type="paragraph" w:customStyle="1" w:styleId="10">
    <w:name w:val="正文_0"/>
    <w:unhideWhenUsed/>
    <w:qFormat/>
    <w:uiPriority w:val="0"/>
    <w:pPr>
      <w:widowControl w:val="0"/>
      <w:spacing w:beforeLines="0" w:afterLines="0"/>
      <w:jc w:val="both"/>
    </w:pPr>
    <w:rPr>
      <w:rFonts w:hint="default"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table" w:customStyle="1" w:styleId="12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459</Words>
  <Characters>467</Characters>
  <Lines>0</Lines>
  <Paragraphs>0</Paragraphs>
  <TotalTime>0</TotalTime>
  <ScaleCrop>false</ScaleCrop>
  <LinksUpToDate>false</LinksUpToDate>
  <CharactersWithSpaces>654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2023-04-12T07:31:00Z</dcterms:created>
  <dc:creator>韩伟</dc:creator>
  <cp:lastModifiedBy>明草</cp:lastModifiedBy>
  <dcterms:modified xsi:type="dcterms:W3CDTF">2025-09-02T03:24:25Z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6DDB28293D074406A3A6D0F3C28C259B_13</vt:lpwstr>
  </property>
  <property fmtid="{D5CDD505-2E9C-101B-9397-08002B2CF9AE}" pid="4" name="KSOTemplateDocerSaveRecord">
    <vt:lpwstr>eyJoZGlkIjoiOWEwMTllNzUzNGJhNjFiYzg3YzhiOTI1NzY5NTA0N2UiLCJ1c2VySWQiOiIxMTczNzk2MDY0In0=</vt:lpwstr>
  </property>
</Properties>
</file>