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地理预习卡（十）城市的辐射功能1.2</w:t>
      </w:r>
    </w:p>
    <w:p w14:paraId="76150484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1.纽约的发展</w:t>
      </w:r>
    </w:p>
    <w:p w14:paraId="4155C73F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(1)发展条件</w:t>
      </w:r>
    </w:p>
    <w:p w14:paraId="254906AB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①纽约位于美国大西洋沿岸中部的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河口，港口条件得天独厚。</w:t>
      </w:r>
    </w:p>
    <w:p w14:paraId="6D443C11">
      <w:pPr>
        <w:pStyle w:val="3"/>
        <w:tabs>
          <w:tab w:val="left" w:pos="4111"/>
        </w:tabs>
        <w:spacing w:line="360" w:lineRule="auto"/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②伊利运河开通，大量的商品通过伊利运河很便捷地运往纽约港，纽约的腹地迅速扩展到中西部地区，并开始加速发展，成为美国最大的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纽约的辐射功能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234"/>
      </w:tblGrid>
      <w:tr w14:paraId="3B21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629B3FCA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影响地区</w:t>
            </w:r>
          </w:p>
        </w:tc>
        <w:tc>
          <w:tcPr>
            <w:tcW w:w="7234" w:type="dxa"/>
            <w:noWrap w:val="0"/>
            <w:vAlign w:val="center"/>
          </w:tcPr>
          <w:p w14:paraId="62B69B6F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具体表现</w:t>
            </w:r>
          </w:p>
        </w:tc>
      </w:tr>
      <w:tr w14:paraId="4C4DD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0754DDBA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  <w:b w:val="0"/>
                <w:bCs w:val="0"/>
                <w:color w:val="auto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</w:rPr>
              <w:t>周边地区</w:t>
            </w:r>
          </w:p>
        </w:tc>
        <w:tc>
          <w:tcPr>
            <w:tcW w:w="7234" w:type="dxa"/>
            <w:noWrap w:val="0"/>
            <w:vAlign w:val="center"/>
          </w:tcPr>
          <w:p w14:paraId="509A7C73">
            <w:pPr>
              <w:pStyle w:val="3"/>
              <w:tabs>
                <w:tab w:val="left" w:pos="3261"/>
              </w:tabs>
              <w:snapToGrid w:val="0"/>
              <w:spacing w:line="360" w:lineRule="auto"/>
              <w:rPr>
                <w:rFonts w:hAnsi="宋体" w:cs="宋体"/>
                <w:b w:val="0"/>
                <w:bCs w:val="0"/>
                <w:color w:val="auto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</w:rPr>
              <w:t>依托高速公路和轨道交通，中心城区的居住、生产、服务等功能逐渐分散到周边地区，带动纽约周边许多中小城市的发展，形成60多个具有竞争力的卫星城市</w:t>
            </w:r>
          </w:p>
        </w:tc>
      </w:tr>
      <w:tr w14:paraId="3604C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61FB8109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  <w:b w:val="0"/>
                <w:bCs w:val="0"/>
                <w:color w:val="auto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</w:rPr>
              <w:t>城市带</w:t>
            </w:r>
          </w:p>
        </w:tc>
        <w:tc>
          <w:tcPr>
            <w:tcW w:w="7234" w:type="dxa"/>
            <w:noWrap w:val="0"/>
            <w:vAlign w:val="center"/>
          </w:tcPr>
          <w:p w14:paraId="43B6ED84">
            <w:pPr>
              <w:pStyle w:val="3"/>
              <w:tabs>
                <w:tab w:val="left" w:pos="3261"/>
              </w:tabs>
              <w:snapToGrid w:val="0"/>
              <w:spacing w:line="360" w:lineRule="auto"/>
              <w:rPr>
                <w:rFonts w:hAnsi="宋体" w:cs="宋体"/>
                <w:b w:val="0"/>
                <w:bCs w:val="0"/>
                <w:color w:val="auto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</w:rPr>
              <w:t>与其他城市之间通过便利的高速公路和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</w:t>
            </w:r>
            <w:r>
              <w:rPr>
                <w:rFonts w:hint="eastAsia" w:hAnsi="宋体" w:cs="宋体"/>
                <w:b w:val="0"/>
                <w:bCs w:val="0"/>
                <w:color w:val="auto"/>
              </w:rPr>
              <w:t>线路紧密联系，各城市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hAnsi="宋体" w:cs="宋体"/>
                <w:b w:val="0"/>
                <w:bCs w:val="0"/>
                <w:color w:val="auto"/>
              </w:rPr>
              <w:t>，形成了以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hAnsi="宋体" w:cs="宋体"/>
                <w:b w:val="0"/>
                <w:bCs w:val="0"/>
                <w:color w:val="auto"/>
              </w:rPr>
              <w:t>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hAnsi="宋体" w:cs="宋体"/>
                <w:b w:val="0"/>
                <w:bCs w:val="0"/>
                <w:color w:val="auto"/>
              </w:rPr>
              <w:t>等服务业为主导，同时又各具特色的产业体系</w:t>
            </w:r>
          </w:p>
        </w:tc>
      </w:tr>
      <w:tr w14:paraId="20E68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08C44B99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  <w:b w:val="0"/>
                <w:bCs w:val="0"/>
                <w:color w:val="auto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</w:rPr>
              <w:t>美国</w:t>
            </w:r>
          </w:p>
        </w:tc>
        <w:tc>
          <w:tcPr>
            <w:tcW w:w="7234" w:type="dxa"/>
            <w:noWrap w:val="0"/>
            <w:vAlign w:val="center"/>
          </w:tcPr>
          <w:p w14:paraId="40B55CB2">
            <w:pPr>
              <w:pStyle w:val="3"/>
              <w:tabs>
                <w:tab w:val="left" w:pos="3261"/>
              </w:tabs>
              <w:snapToGrid w:val="0"/>
              <w:spacing w:line="360" w:lineRule="auto"/>
              <w:rPr>
                <w:rFonts w:hAnsi="宋体" w:cs="宋体"/>
                <w:b w:val="0"/>
                <w:bCs w:val="0"/>
                <w:color w:val="auto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</w:rPr>
              <w:t>通过便利的公路、铁路和航空等完善的交通运输网，以及发达的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hAnsi="宋体" w:cs="宋体"/>
                <w:b w:val="0"/>
                <w:bCs w:val="0"/>
                <w:color w:val="auto"/>
              </w:rPr>
              <w:t>，促进了人才、商贸活动、信息等在全国范围内的流动，成为美国最具影响力的城市</w:t>
            </w:r>
          </w:p>
        </w:tc>
      </w:tr>
      <w:tr w14:paraId="2C1F1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42473F50">
            <w:pPr>
              <w:pStyle w:val="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  <w:b w:val="0"/>
                <w:bCs w:val="0"/>
                <w:color w:val="auto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</w:rPr>
              <w:t>世界</w:t>
            </w:r>
          </w:p>
        </w:tc>
        <w:tc>
          <w:tcPr>
            <w:tcW w:w="7234" w:type="dxa"/>
            <w:noWrap w:val="0"/>
            <w:vAlign w:val="center"/>
          </w:tcPr>
          <w:p w14:paraId="33DA41B7">
            <w:pPr>
              <w:pStyle w:val="3"/>
              <w:tabs>
                <w:tab w:val="left" w:pos="3261"/>
              </w:tabs>
              <w:snapToGrid w:val="0"/>
              <w:spacing w:line="360" w:lineRule="auto"/>
              <w:rPr>
                <w:rFonts w:hAnsi="宋体" w:cs="宋体"/>
                <w:b w:val="0"/>
                <w:bCs w:val="0"/>
                <w:color w:val="auto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</w:rPr>
              <w:t>是全球的物流枢纽和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hAnsi="宋体" w:cs="宋体"/>
                <w:b w:val="0"/>
                <w:bCs w:val="0"/>
                <w:color w:val="auto"/>
              </w:rPr>
              <w:t>中心，发挥着国际政治、经济、金融、文化中心等多种职能</w:t>
            </w:r>
          </w:p>
        </w:tc>
      </w:tr>
    </w:tbl>
    <w:p w14:paraId="66BDBCD1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【拓展】大都市的辐射功能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116"/>
      </w:tblGrid>
      <w:tr w14:paraId="302F7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30480BF3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构成要素</w:t>
            </w:r>
          </w:p>
        </w:tc>
        <w:tc>
          <w:tcPr>
            <w:tcW w:w="7116" w:type="dxa"/>
            <w:noWrap w:val="0"/>
            <w:vAlign w:val="center"/>
          </w:tcPr>
          <w:p w14:paraId="1D3A5E76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具体内容</w:t>
            </w:r>
          </w:p>
        </w:tc>
      </w:tr>
      <w:tr w14:paraId="7A27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20F0228A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物质基础</w:t>
            </w:r>
          </w:p>
        </w:tc>
        <w:tc>
          <w:tcPr>
            <w:tcW w:w="7116" w:type="dxa"/>
            <w:noWrap w:val="0"/>
            <w:vAlign w:val="center"/>
          </w:tcPr>
          <w:p w14:paraId="41EE41AD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大都市具有较高的经济发展水平和强大的资源优势</w:t>
            </w:r>
          </w:p>
        </w:tc>
      </w:tr>
      <w:tr w14:paraId="41A97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4423A33A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媒介</w:t>
            </w:r>
          </w:p>
        </w:tc>
        <w:tc>
          <w:tcPr>
            <w:tcW w:w="7116" w:type="dxa"/>
            <w:noWrap w:val="0"/>
            <w:vAlign w:val="center"/>
          </w:tcPr>
          <w:p w14:paraId="0C854A6A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交通、通信、金融、贸易、人口流动</w:t>
            </w:r>
          </w:p>
        </w:tc>
      </w:tr>
      <w:tr w14:paraId="3C591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7E2C62A2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辐射内容</w:t>
            </w:r>
          </w:p>
        </w:tc>
        <w:tc>
          <w:tcPr>
            <w:tcW w:w="7116" w:type="dxa"/>
            <w:noWrap w:val="0"/>
            <w:vAlign w:val="center"/>
          </w:tcPr>
          <w:p w14:paraId="77209FB7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经济、文化、科教、教育、人才、思想观念 </w:t>
            </w:r>
          </w:p>
        </w:tc>
      </w:tr>
      <w:tr w14:paraId="48198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4534AD72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主要规律</w:t>
            </w:r>
          </w:p>
        </w:tc>
        <w:tc>
          <w:tcPr>
            <w:tcW w:w="7116" w:type="dxa"/>
            <w:noWrap w:val="0"/>
            <w:vAlign w:val="center"/>
          </w:tcPr>
          <w:p w14:paraId="3891742F">
            <w:pPr>
              <w:pStyle w:val="3"/>
              <w:tabs>
                <w:tab w:val="left" w:pos="4253"/>
              </w:tabs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遵循距离衰减规律，即大都市的辐射功能会随距离的增加而逐渐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</w:tc>
      </w:tr>
      <w:tr w14:paraId="1AFF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39586E31">
            <w:pPr>
              <w:pStyle w:val="3"/>
              <w:tabs>
                <w:tab w:val="left" w:pos="425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辐射结果</w:t>
            </w:r>
          </w:p>
        </w:tc>
        <w:tc>
          <w:tcPr>
            <w:tcW w:w="7116" w:type="dxa"/>
            <w:noWrap w:val="0"/>
            <w:vAlign w:val="center"/>
          </w:tcPr>
          <w:p w14:paraId="0D319F04">
            <w:pPr>
              <w:pStyle w:val="3"/>
              <w:tabs>
                <w:tab w:val="left" w:pos="4253"/>
              </w:tabs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带动周围区域的发展，最终缩小区域间的发展差距，推动区域的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</w:tc>
      </w:tr>
    </w:tbl>
    <w:p w14:paraId="40ED006F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【思考】影响城市辐射功能的因素主要有哪些呢？</w:t>
      </w:r>
    </w:p>
    <w:p w14:paraId="098FEA3D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【答案】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</w:t>
      </w:r>
    </w:p>
    <w:p w14:paraId="6D4EC6AA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 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1FFE19AF"/>
    <w:rsid w:val="2036546B"/>
    <w:rsid w:val="2222290C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DFE3976"/>
    <w:rsid w:val="3E860D11"/>
    <w:rsid w:val="3F3A44CF"/>
    <w:rsid w:val="3F593C0C"/>
    <w:rsid w:val="3FA069B5"/>
    <w:rsid w:val="3FCA5C97"/>
    <w:rsid w:val="413E755D"/>
    <w:rsid w:val="41CA0DF1"/>
    <w:rsid w:val="41CA65B8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606</Characters>
  <Lines>0</Lines>
  <Paragraphs>0</Paragraphs>
  <TotalTime>0</TotalTime>
  <ScaleCrop>false</ScaleCrop>
  <LinksUpToDate>false</LinksUpToDate>
  <CharactersWithSpaces>607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