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地理预习卡（十）气压带风带1.1</w:t>
      </w:r>
    </w:p>
    <w:p w14:paraId="0C750C4E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大气环流</w:t>
      </w:r>
    </w:p>
    <w:p w14:paraId="73ABBB58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(1)概念：全球性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的大气运动。</w:t>
      </w:r>
    </w:p>
    <w:p w14:paraId="5ADDBB4A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(2)意义：使高纬度和低纬度之间、海洋和陆地之间的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和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得到交换。</w:t>
      </w:r>
    </w:p>
    <w:p w14:paraId="0606E1D1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eastAsia="黑体" w:cs="Arial"/>
          <w:sz w:val="24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三圈环流的形成和气压带、风带的分布</w:t>
      </w:r>
    </w:p>
    <w:p w14:paraId="5258238A">
      <w:pPr>
        <w:pStyle w:val="3"/>
        <w:tabs>
          <w:tab w:val="left" w:pos="4111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instrText xml:space="preserve"> INCLUDEPICTURE "../../../../预习卡/1A277.TIF" \* MERGEFORMAT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人教版（鲁琼京……）\\1A277.TIF"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人教版（鲁琼京……）\\教师word文档\\第三章  大气的运动\\第二节  气压带和风带\\1A277.TIF"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1869440" cy="982345"/>
            <wp:effectExtent l="0" t="0" r="16510" b="8255"/>
            <wp:docPr id="2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2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6944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</w:p>
    <w:p w14:paraId="6833755A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(1)三圈环流的形成(以北半球为例)</w:t>
      </w:r>
    </w:p>
    <w:p w14:paraId="508C56BE">
      <w:pPr>
        <w:pStyle w:val="3"/>
        <w:tabs>
          <w:tab w:val="left" w:pos="4111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eq \b\lc\ \rc\}(\a\vs4\al\co1(</w:instrText>
      </w:r>
      <w:r>
        <w:rPr>
          <w:rFonts w:ascii="Times New Roman" w:hAnsi="Times New Roman" w:cs="Times New Roman"/>
          <w:sz w:val="24"/>
          <w:u w:val="single"/>
        </w:rPr>
        <w:instrText xml:space="preserve">均匀</w:instrText>
      </w:r>
      <w:r>
        <w:rPr>
          <w:rFonts w:ascii="Times New Roman" w:hAnsi="Times New Roman" w:cs="Times New Roman"/>
          <w:sz w:val="24"/>
        </w:rPr>
        <w:instrText xml:space="preserve">的地球表面（假设），,高、低纬度地区的受热,不均和</w:instrText>
      </w:r>
      <w:r>
        <w:rPr>
          <w:rFonts w:ascii="Times New Roman" w:hAnsi="Times New Roman" w:cs="Times New Roman"/>
          <w:sz w:val="24"/>
          <w:u w:val="single"/>
        </w:rPr>
        <w:instrText xml:space="preserve">地转偏向力</w:instrText>
      </w:r>
      <w:r>
        <w:rPr>
          <w:rFonts w:ascii="Times New Roman" w:hAnsi="Times New Roman" w:cs="Times New Roman"/>
          <w:sz w:val="24"/>
        </w:rPr>
        <w:instrText xml:space="preserve">影响))</w:instrTex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Cambria Math" w:hAnsi="Cambria Math" w:cs="Cambria Math"/>
          <w:sz w:val="24"/>
        </w:rPr>
        <w:t>⇒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eq \a\vs4\al(三圈,环流)</w:instrTex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eq \b\lc\{(\a\vs4\al\co1(a.</w:instrText>
      </w:r>
      <w:r>
        <w:rPr>
          <w:rFonts w:ascii="Times New Roman" w:hAnsi="Times New Roman" w:cs="Times New Roman"/>
          <w:sz w:val="24"/>
          <w:u w:val="single"/>
        </w:rPr>
        <w:instrText xml:space="preserve">低纬</w:instrText>
      </w:r>
      <w:r>
        <w:rPr>
          <w:rFonts w:ascii="Times New Roman" w:hAnsi="Times New Roman" w:cs="Times New Roman"/>
          <w:sz w:val="24"/>
        </w:rPr>
        <w:instrText xml:space="preserve">度环流圈,b.中纬度环流圈,c.</w:instrText>
      </w:r>
      <w:r>
        <w:rPr>
          <w:rFonts w:ascii="Times New Roman" w:hAnsi="Times New Roman" w:cs="Times New Roman"/>
          <w:sz w:val="24"/>
          <w:u w:val="single"/>
        </w:rPr>
        <w:instrText xml:space="preserve">高纬</w:instrText>
      </w:r>
      <w:r>
        <w:rPr>
          <w:rFonts w:ascii="Times New Roman" w:hAnsi="Times New Roman" w:cs="Times New Roman"/>
          <w:sz w:val="24"/>
        </w:rPr>
        <w:instrText xml:space="preserve">度环流圈))</w:instrText>
      </w:r>
      <w:r>
        <w:rPr>
          <w:rFonts w:ascii="Times New Roman" w:hAnsi="Times New Roman" w:cs="Times New Roman"/>
          <w:sz w:val="24"/>
        </w:rPr>
        <w:fldChar w:fldCharType="end"/>
      </w:r>
    </w:p>
    <w:p w14:paraId="1633769E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(2)气压带、风带的分布</w:t>
      </w:r>
    </w:p>
    <w:p w14:paraId="528593AF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hAnsi="宋体" w:cs="Times New Roman"/>
          <w:sz w:val="24"/>
        </w:rPr>
        <w:t>①</w:t>
      </w:r>
      <w:r>
        <w:rPr>
          <w:rFonts w:ascii="Times New Roman" w:hAnsi="Times New Roman" w:cs="Times New Roman"/>
          <w:sz w:val="24"/>
        </w:rPr>
        <w:t>气压带(北半球</w:t>
      </w:r>
      <w:r>
        <w:rPr>
          <w:rFonts w:hint="eastAsia" w:ascii="Times New Roman" w:hAnsi="Times New Roman" w:cs="Times New Roman"/>
          <w:sz w:val="24"/>
        </w:rPr>
        <w:t>)</w:t>
      </w:r>
    </w:p>
    <w:tbl>
      <w:tblPr>
        <w:tblStyle w:val="7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842"/>
        <w:gridCol w:w="2127"/>
        <w:gridCol w:w="3546"/>
      </w:tblGrid>
      <w:tr w14:paraId="1605D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1E25F23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气压带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ACA54F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分布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5E4675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形成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082F589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7A94E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13AE743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98BD7E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赤道低压带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A8AEB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南北纬5°之间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4A45CA7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空气受热膨胀上升</w:t>
            </w:r>
          </w:p>
        </w:tc>
      </w:tr>
      <w:tr w14:paraId="2A097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685CC2A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B35B4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带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6E265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附近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317B1DE0">
            <w:pPr>
              <w:pStyle w:val="3"/>
              <w:tabs>
                <w:tab w:val="left" w:pos="4111"/>
              </w:tabs>
              <w:spacing w:line="360" w:lineRule="auto"/>
              <w:ind w:firstLine="1200" w:firstLineChars="50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高空空气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</w:tr>
      <w:tr w14:paraId="5DEE3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355D6B3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78672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带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1DB93F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附近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65C98C1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近地面气流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</w:tr>
      <w:tr w14:paraId="4FF38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754F9CFE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CCC4C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极地高压带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AAE95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极地地区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34B6E1C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终年寒冷，</w:t>
            </w:r>
            <w:r>
              <w:rPr>
                <w:rFonts w:hint="eastAsia" w:ascii="Times New Roman" w:hAnsi="Times New Roman" w:cs="Times New Roman"/>
                <w:sz w:val="24"/>
              </w:rPr>
              <w:t>空气受冷收缩下沉</w:t>
            </w:r>
          </w:p>
        </w:tc>
      </w:tr>
      <w:tr w14:paraId="30E95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gridSpan w:val="4"/>
            <w:shd w:val="clear" w:color="auto" w:fill="auto"/>
            <w:vAlign w:val="center"/>
          </w:tcPr>
          <w:p w14:paraId="4368810D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除赤道低压带外，其余气压带在南北半球各有1个，关于赤道对称分布，全球共形成7个气压带</w:t>
            </w:r>
          </w:p>
        </w:tc>
      </w:tr>
    </w:tbl>
    <w:p w14:paraId="6B8D81AB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hAnsi="宋体" w:cs="Times New Roman"/>
          <w:sz w:val="24"/>
        </w:rPr>
        <w:t>②</w:t>
      </w:r>
      <w:r>
        <w:rPr>
          <w:rFonts w:ascii="Times New Roman" w:hAnsi="Times New Roman" w:cs="Times New Roman"/>
          <w:sz w:val="24"/>
        </w:rPr>
        <w:t>风带(北半球)</w:t>
      </w:r>
    </w:p>
    <w:tbl>
      <w:tblPr>
        <w:tblStyle w:val="7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409"/>
        <w:gridCol w:w="2552"/>
        <w:gridCol w:w="1987"/>
      </w:tblGrid>
      <w:tr w14:paraId="6E241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4C54721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风带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FFEEDD8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分布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1ADE18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风向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5200FA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7CBE7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70B2D3CE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180178E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带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19C18A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赤道～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0D453C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风</w:t>
            </w:r>
          </w:p>
        </w:tc>
      </w:tr>
      <w:tr w14:paraId="1628A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49BC604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D79B24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带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A2319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2E6505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风</w:t>
            </w:r>
          </w:p>
        </w:tc>
      </w:tr>
      <w:tr w14:paraId="31300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63E9C5D5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805BFB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带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DC654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15E7728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风</w:t>
            </w:r>
          </w:p>
        </w:tc>
      </w:tr>
      <w:tr w14:paraId="5A7AD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gridSpan w:val="4"/>
            <w:shd w:val="clear" w:color="auto" w:fill="auto"/>
            <w:vAlign w:val="center"/>
          </w:tcPr>
          <w:p w14:paraId="074AC96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受地转偏向力影响，南半球各风带风向与北半球不同，全球共形成6个风带</w:t>
            </w:r>
          </w:p>
        </w:tc>
      </w:tr>
    </w:tbl>
    <w:p w14:paraId="1D07D863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1E1686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E311EC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055421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41F6411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1A277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356</Characters>
  <Lines>0</Lines>
  <Paragraphs>0</Paragraphs>
  <TotalTime>0</TotalTime>
  <ScaleCrop>false</ScaleCrop>
  <LinksUpToDate>false</LinksUpToDate>
  <CharactersWithSpaces>459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4603E70262E74240940EDEBCBF7E7A19_13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